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Testing and Evaluation Plan</w:t>
      </w:r>
    </w:p>
    <w:p>
      <w:r>
        <w:t>Project: AI-Powered Predictive Maintenance for NASA Deep Space Missions</w:t>
      </w:r>
    </w:p>
    <w:p>
      <w:r>
        <w:t>Author: Rubén Darío Valenzuela Alvarado</w:t>
      </w:r>
    </w:p>
    <w:p>
      <w:r>
        <w:t>Course: ITAI 2372 – Artificial Intelligence Applications</w:t>
      </w:r>
    </w:p>
    <w:p>
      <w:r>
        <w:t>Track: Conceptual Design Track</w:t>
      </w:r>
    </w:p>
    <w:p>
      <w:pPr>
        <w:pStyle w:val="Heading1"/>
      </w:pPr>
      <w:r>
        <w:t>1. Testing Methodology</w:t>
      </w:r>
    </w:p>
    <w:p>
      <w:r>
        <w:t>Although this is a conceptual project, the testing strategy is designed to reflect how the proposed AI system would perform under real mission conditions using simulated telemetry data.</w:t>
        <w:br/>
        <w:br/>
        <w:t>We will focus on three primary methods:</w:t>
        <w:br/>
        <w:t>- Simulated Fault Injection: Create a dataset simulating normal operations and known anomalies (e.g., power loss, overheating, communication failure).</w:t>
        <w:br/>
        <w:t>- Synthetic Telemetry Streaming: Emulate real-time sensor input from spacecraft systems (temperature, vibration, voltage, signal latency).</w:t>
        <w:br/>
        <w:t>- Scenario-Based Evaluation: Test the AI system’s response to long-duration mission stressors (component degradation, radiation interference, solar events).</w:t>
      </w:r>
    </w:p>
    <w:p>
      <w:pPr>
        <w:pStyle w:val="Heading1"/>
      </w:pPr>
      <w:r>
        <w:t>2. Test Scenarios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Scenario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Expected System Behavior</w:t>
            </w:r>
          </w:p>
        </w:tc>
      </w:tr>
      <w:tr>
        <w:tc>
          <w:tcPr>
            <w:tcW w:type="dxa" w:w="2880"/>
          </w:tcPr>
          <w:p>
            <w:r>
              <w:t>Overheating</w:t>
            </w:r>
          </w:p>
        </w:tc>
        <w:tc>
          <w:tcPr>
            <w:tcW w:type="dxa" w:w="2880"/>
          </w:tcPr>
          <w:p>
            <w:r>
              <w:t>Simulate a gradual rise in temperature in propulsion systems</w:t>
            </w:r>
          </w:p>
        </w:tc>
        <w:tc>
          <w:tcPr>
            <w:tcW w:type="dxa" w:w="2880"/>
          </w:tcPr>
          <w:p>
            <w:r>
              <w:t>Early detection + send alert to mission control</w:t>
            </w:r>
          </w:p>
        </w:tc>
      </w:tr>
      <w:tr>
        <w:tc>
          <w:tcPr>
            <w:tcW w:type="dxa" w:w="2880"/>
          </w:tcPr>
          <w:p>
            <w:r>
              <w:t>Vibration spike</w:t>
            </w:r>
          </w:p>
        </w:tc>
        <w:tc>
          <w:tcPr>
            <w:tcW w:type="dxa" w:w="2880"/>
          </w:tcPr>
          <w:p>
            <w:r>
              <w:t>Emulate hardware shaking caused by micrometeorites</w:t>
            </w:r>
          </w:p>
        </w:tc>
        <w:tc>
          <w:tcPr>
            <w:tcW w:type="dxa" w:w="2880"/>
          </w:tcPr>
          <w:p>
            <w:r>
              <w:t>Classify anomaly + suggest diagnostic check</w:t>
            </w:r>
          </w:p>
        </w:tc>
      </w:tr>
      <w:tr>
        <w:tc>
          <w:tcPr>
            <w:tcW w:type="dxa" w:w="2880"/>
          </w:tcPr>
          <w:p>
            <w:r>
              <w:t>Battery degradation</w:t>
            </w:r>
          </w:p>
        </w:tc>
        <w:tc>
          <w:tcPr>
            <w:tcW w:type="dxa" w:w="2880"/>
          </w:tcPr>
          <w:p>
            <w:r>
              <w:t>Simulate power storage decay over time</w:t>
            </w:r>
          </w:p>
        </w:tc>
        <w:tc>
          <w:tcPr>
            <w:tcW w:type="dxa" w:w="2880"/>
          </w:tcPr>
          <w:p>
            <w:r>
              <w:t>Forecast failure timeline + schedule maintenance</w:t>
            </w:r>
          </w:p>
        </w:tc>
      </w:tr>
      <w:tr>
        <w:tc>
          <w:tcPr>
            <w:tcW w:type="dxa" w:w="2880"/>
          </w:tcPr>
          <w:p>
            <w:r>
              <w:t>Sensor error</w:t>
            </w:r>
          </w:p>
        </w:tc>
        <w:tc>
          <w:tcPr>
            <w:tcW w:type="dxa" w:w="2880"/>
          </w:tcPr>
          <w:p>
            <w:r>
              <w:t>Introduce false sensor readings</w:t>
            </w:r>
          </w:p>
        </w:tc>
        <w:tc>
          <w:tcPr>
            <w:tcW w:type="dxa" w:w="2880"/>
          </w:tcPr>
          <w:p>
            <w:r>
              <w:t>Recognize inconsistency + request data validation</w:t>
            </w:r>
          </w:p>
        </w:tc>
      </w:tr>
    </w:tbl>
    <w:p>
      <w:pPr>
        <w:pStyle w:val="Heading1"/>
      </w:pPr>
      <w:r>
        <w:t>3. Evaluation Metrics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Precision</w:t>
            </w:r>
          </w:p>
        </w:tc>
        <w:tc>
          <w:tcPr>
            <w:tcW w:type="dxa" w:w="4320"/>
          </w:tcPr>
          <w:p>
            <w:r>
              <w:t>Accuracy in identifying true anomalies</w:t>
            </w:r>
          </w:p>
        </w:tc>
      </w:tr>
      <w:tr>
        <w:tc>
          <w:tcPr>
            <w:tcW w:type="dxa" w:w="4320"/>
          </w:tcPr>
          <w:p>
            <w:r>
              <w:t>Recall</w:t>
            </w:r>
          </w:p>
        </w:tc>
        <w:tc>
          <w:tcPr>
            <w:tcW w:type="dxa" w:w="4320"/>
          </w:tcPr>
          <w:p>
            <w:r>
              <w:t>Ability to detect all relevant issues</w:t>
            </w:r>
          </w:p>
        </w:tc>
      </w:tr>
      <w:tr>
        <w:tc>
          <w:tcPr>
            <w:tcW w:type="dxa" w:w="4320"/>
          </w:tcPr>
          <w:p>
            <w:r>
              <w:t>Latency</w:t>
            </w:r>
          </w:p>
        </w:tc>
        <w:tc>
          <w:tcPr>
            <w:tcW w:type="dxa" w:w="4320"/>
          </w:tcPr>
          <w:p>
            <w:r>
              <w:t>Time taken to detect and respond to issues</w:t>
            </w:r>
          </w:p>
        </w:tc>
      </w:tr>
      <w:tr>
        <w:tc>
          <w:tcPr>
            <w:tcW w:type="dxa" w:w="4320"/>
          </w:tcPr>
          <w:p>
            <w:r>
              <w:t>False Positives</w:t>
            </w:r>
          </w:p>
        </w:tc>
        <w:tc>
          <w:tcPr>
            <w:tcW w:type="dxa" w:w="4320"/>
          </w:tcPr>
          <w:p>
            <w:r>
              <w:t>Avoiding unnecessary alerts</w:t>
            </w:r>
          </w:p>
        </w:tc>
      </w:tr>
      <w:tr>
        <w:tc>
          <w:tcPr>
            <w:tcW w:type="dxa" w:w="4320"/>
          </w:tcPr>
          <w:p>
            <w:r>
              <w:t>System Uptime</w:t>
            </w:r>
          </w:p>
        </w:tc>
        <w:tc>
          <w:tcPr>
            <w:tcW w:type="dxa" w:w="4320"/>
          </w:tcPr>
          <w:p>
            <w:r>
              <w:t>Maximize mission continuity</w:t>
            </w:r>
          </w:p>
        </w:tc>
      </w:tr>
    </w:tbl>
    <w:p>
      <w:pPr>
        <w:pStyle w:val="Heading1"/>
      </w:pPr>
      <w:r>
        <w:t>4. Simulation Tools and Data</w:t>
      </w:r>
    </w:p>
    <w:p>
      <w:r>
        <w:t>- Python-based Simulations using NumPy and Pandas</w:t>
        <w:br/>
        <w:t>- MATLAB Simulink for sensor modeling (optional)</w:t>
        <w:br/>
        <w:t>- NASA’s open telemetry datasets (e.g., Mars Science Laboratory)</w:t>
        <w:br/>
        <w:t>- Custom JSON/CSV logs to simulate data streaming</w:t>
      </w:r>
    </w:p>
    <w:p>
      <w:pPr>
        <w:pStyle w:val="Heading1"/>
      </w:pPr>
      <w:r>
        <w:t>5. Success Criteria</w:t>
      </w:r>
    </w:p>
    <w:p>
      <w:r>
        <w:t>- At least 90% detection accuracy across anomaly types</w:t>
        <w:br/>
        <w:t>- Low false positive rate (below 5%)</w:t>
        <w:br/>
        <w:t>- Maintenance suggestions generated within 5 seconds of issue detection</w:t>
        <w:br/>
        <w:t>- System handles continuous simulated data for 24+ hours without crash or performance drop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