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4B3069E7" w14:textId="77CA5FED" w:rsidR="00F67AD6" w:rsidRPr="000F4434" w:rsidRDefault="00000000">
      <w:pPr>
        <w:spacing w:after="0" w:line="240" w:lineRule="auto"/>
        <w:rPr>
          <w:rFonts w:ascii="Calibri" w:eastAsia="Calibri" w:hAnsi="Calibri" w:cs="Calibri"/>
        </w:rPr>
      </w:pPr>
      <w:r>
        <w:rPr>
          <w:rFonts w:ascii="Calibri" w:eastAsia="Calibri" w:hAnsi="Calibri" w:cs="Calibri"/>
        </w:rPr>
        <w:t xml:space="preserve"> </w:t>
      </w:r>
    </w:p>
    <w:p w14:paraId="73541D23" w14:textId="7CEEAAB1" w:rsidR="000F4434"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76FA91F8" w14:textId="77777777" w:rsidR="000F4434" w:rsidRDefault="000F4434" w:rsidP="00EE361F">
      <w:pPr>
        <w:spacing w:after="0" w:line="240" w:lineRule="auto"/>
        <w:rPr>
          <w:rFonts w:ascii="Calibri" w:eastAsia="Calibri" w:hAnsi="Calibri" w:cs="Calibri"/>
        </w:rPr>
      </w:pP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lastRenderedPageBreak/>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5F94677C" w14:textId="77777777" w:rsidR="000F4434" w:rsidRDefault="000F4434">
      <w:pPr>
        <w:spacing w:after="0" w:line="240" w:lineRule="auto"/>
        <w:rPr>
          <w:rFonts w:ascii="Calibri Light" w:eastAsia="Calibri Light" w:hAnsi="Calibri Light" w:cs="Calibri Light"/>
          <w:color w:val="2E74B5"/>
          <w:sz w:val="32"/>
        </w:rPr>
      </w:pPr>
    </w:p>
    <w:p w14:paraId="17326BF9" w14:textId="77777777" w:rsidR="000F4434" w:rsidRDefault="000F4434">
      <w:pPr>
        <w:spacing w:after="0" w:line="240" w:lineRule="auto"/>
        <w:rPr>
          <w:rFonts w:ascii="Calibri Light" w:eastAsia="Calibri Light" w:hAnsi="Calibri Light" w:cs="Calibri Light"/>
          <w:color w:val="2E74B5"/>
          <w:sz w:val="32"/>
        </w:rPr>
      </w:pPr>
    </w:p>
    <w:p w14:paraId="2DF555E7" w14:textId="77777777" w:rsidR="000F4434" w:rsidRDefault="000F4434">
      <w:pPr>
        <w:spacing w:after="0" w:line="240" w:lineRule="auto"/>
        <w:rPr>
          <w:rFonts w:ascii="Calibri Light" w:eastAsia="Calibri Light" w:hAnsi="Calibri Light" w:cs="Calibri Light"/>
          <w:color w:val="2E74B5"/>
          <w:sz w:val="32"/>
        </w:rPr>
      </w:pPr>
    </w:p>
    <w:p w14:paraId="24A15C9C" w14:textId="77777777" w:rsidR="000F4434" w:rsidRDefault="000F4434">
      <w:pPr>
        <w:spacing w:after="0" w:line="240" w:lineRule="auto"/>
        <w:rPr>
          <w:rFonts w:ascii="Calibri Light" w:eastAsia="Calibri Light" w:hAnsi="Calibri Light" w:cs="Calibri Light"/>
          <w:color w:val="2E74B5"/>
          <w:sz w:val="32"/>
        </w:rPr>
      </w:pPr>
    </w:p>
    <w:p w14:paraId="5F3AE47E" w14:textId="77777777" w:rsidR="000F4434" w:rsidRDefault="000F4434">
      <w:pPr>
        <w:spacing w:after="0" w:line="240" w:lineRule="auto"/>
        <w:rPr>
          <w:rFonts w:ascii="Calibri Light" w:eastAsia="Calibri Light" w:hAnsi="Calibri Light" w:cs="Calibri Light"/>
          <w:color w:val="2E74B5"/>
          <w:sz w:val="32"/>
        </w:rPr>
      </w:pPr>
    </w:p>
    <w:p w14:paraId="0ADDFF18" w14:textId="77777777" w:rsidR="000F4434" w:rsidRDefault="000F4434">
      <w:pPr>
        <w:spacing w:after="0" w:line="240" w:lineRule="auto"/>
        <w:rPr>
          <w:rFonts w:ascii="Calibri Light" w:eastAsia="Calibri Light" w:hAnsi="Calibri Light" w:cs="Calibri Light"/>
          <w:color w:val="2E74B5"/>
          <w:sz w:val="32"/>
        </w:rPr>
      </w:pPr>
    </w:p>
    <w:p w14:paraId="0970A77F"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lastRenderedPageBreak/>
        <w:t>L</w:t>
      </w:r>
      <w:r w:rsidR="00000000">
        <w:rPr>
          <w:rFonts w:ascii="Calibri" w:eastAsia="Calibri" w:hAnsi="Calibri" w:cs="Calibri"/>
        </w:rPr>
        <w:t>e modèle relationnel générer par Oracle.</w:t>
      </w:r>
    </w:p>
    <w:p w14:paraId="5BDD5BFD" w14:textId="77777777" w:rsidR="00F67AD6" w:rsidRDefault="008A0943">
      <w:pPr>
        <w:spacing w:after="0" w:line="240" w:lineRule="auto"/>
        <w:rPr>
          <w:rFonts w:ascii="Calibri" w:eastAsia="Calibri" w:hAnsi="Calibri" w:cs="Calibri"/>
        </w:rPr>
      </w:pPr>
      <w:r>
        <w:rPr>
          <w:noProof/>
        </w:rPr>
        <w:object w:dxaOrig="8640" w:dyaOrig="5609" w14:anchorId="009962A9">
          <v:rect id="rectole0000000000" o:spid="_x0000_i1025" alt="" style="width:6in;height:280.35pt;mso-width-percent:0;mso-height-percent:0;mso-width-percent:0;mso-height-percent:0" o:ole="" o:preferrelative="t" stroked="f">
            <v:imagedata r:id="rId7" o:title=""/>
          </v:rect>
          <o:OLEObject Type="Embed" ProgID="StaticDib" ShapeID="rectole0000000000" DrawAspect="Content" ObjectID="_1800733735"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w:t>
      </w:r>
      <w:r w:rsidR="000F4434">
        <w:rPr>
          <w:rFonts w:ascii="Calibri" w:eastAsia="Calibri" w:hAnsi="Calibri" w:cs="Calibri"/>
          <w:i/>
          <w:color w:val="44546A"/>
          <w:sz w:val="18"/>
        </w:rPr>
        <w:t>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7F6D4278" w14:textId="1DC164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1D9BE47D" w14:textId="77777777" w:rsidR="00F67AD6" w:rsidRDefault="00F67AD6">
      <w:pPr>
        <w:spacing w:after="0" w:line="240" w:lineRule="auto"/>
        <w:rPr>
          <w:rFonts w:ascii="Calibri" w:eastAsia="Calibri" w:hAnsi="Calibri" w:cs="Calibri"/>
        </w:rPr>
      </w:pPr>
    </w:p>
    <w:sectPr w:rsidR="00F67A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695ED" w14:textId="77777777" w:rsidR="008A0943" w:rsidRDefault="008A0943" w:rsidP="001F6BE1">
      <w:pPr>
        <w:spacing w:after="0" w:line="240" w:lineRule="auto"/>
      </w:pPr>
      <w:r>
        <w:separator/>
      </w:r>
    </w:p>
  </w:endnote>
  <w:endnote w:type="continuationSeparator" w:id="0">
    <w:p w14:paraId="4CB84EA8" w14:textId="77777777" w:rsidR="008A0943" w:rsidRDefault="008A0943"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72CA4" w14:textId="77777777" w:rsidR="008A0943" w:rsidRDefault="008A0943" w:rsidP="001F6BE1">
      <w:pPr>
        <w:spacing w:after="0" w:line="240" w:lineRule="auto"/>
      </w:pPr>
      <w:r>
        <w:separator/>
      </w:r>
    </w:p>
  </w:footnote>
  <w:footnote w:type="continuationSeparator" w:id="0">
    <w:p w14:paraId="7F7190CC" w14:textId="77777777" w:rsidR="008A0943" w:rsidRDefault="008A0943"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1"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2"/>
  </w:num>
  <w:num w:numId="2" w16cid:durableId="635453565">
    <w:abstractNumId w:val="1"/>
  </w:num>
  <w:num w:numId="3" w16cid:durableId="54725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F4434"/>
    <w:rsid w:val="001848C6"/>
    <w:rsid w:val="001F6BE1"/>
    <w:rsid w:val="00261725"/>
    <w:rsid w:val="002E02B3"/>
    <w:rsid w:val="00377E29"/>
    <w:rsid w:val="00454860"/>
    <w:rsid w:val="00533F67"/>
    <w:rsid w:val="00757485"/>
    <w:rsid w:val="007B1935"/>
    <w:rsid w:val="007F46B5"/>
    <w:rsid w:val="008A0943"/>
    <w:rsid w:val="008B3F2C"/>
    <w:rsid w:val="008B68BD"/>
    <w:rsid w:val="009B0CE2"/>
    <w:rsid w:val="00A255FA"/>
    <w:rsid w:val="00B44DA8"/>
    <w:rsid w:val="00B53CA4"/>
    <w:rsid w:val="00BB14FE"/>
    <w:rsid w:val="00D84323"/>
    <w:rsid w:val="00E44A47"/>
    <w:rsid w:val="00E70E2A"/>
    <w:rsid w:val="00EE361F"/>
    <w:rsid w:val="00F07955"/>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16</Pages>
  <Words>1270</Words>
  <Characters>7239</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11</cp:revision>
  <dcterms:created xsi:type="dcterms:W3CDTF">2025-02-11T02:07:00Z</dcterms:created>
  <dcterms:modified xsi:type="dcterms:W3CDTF">2025-02-11T04:02:00Z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