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CF2" w:rsidRDefault="00504EEF" w:rsidP="00504EEF">
      <w:pPr>
        <w:pStyle w:val="Title"/>
      </w:pPr>
      <w:r>
        <w:t>ANOVA ANALYSIS</w:t>
      </w:r>
    </w:p>
    <w:p w:rsidR="00504EEF" w:rsidRDefault="00504EEF" w:rsidP="00504EEF">
      <w:pPr>
        <w:ind w:left="-709" w:firstLine="709"/>
        <w:jc w:val="center"/>
        <w:rPr>
          <w:rFonts w:ascii="Times New Roman" w:hAnsi="Times New Roman" w:cs="Times New Roman"/>
          <w:sz w:val="40"/>
          <w:szCs w:val="40"/>
        </w:rPr>
      </w:pPr>
    </w:p>
    <w:p w:rsidR="00504EEF" w:rsidRPr="005D1A81" w:rsidRDefault="00504EEF" w:rsidP="00504EEF">
      <w:pPr>
        <w:pStyle w:val="Subtitle"/>
        <w:ind w:firstLine="142"/>
        <w:rPr>
          <w:sz w:val="36"/>
          <w:szCs w:val="36"/>
        </w:rPr>
      </w:pPr>
      <w:r w:rsidRPr="005D1A81">
        <w:rPr>
          <w:sz w:val="36"/>
          <w:szCs w:val="36"/>
        </w:rPr>
        <w:t>Problem Statements</w:t>
      </w:r>
    </w:p>
    <w:p w:rsidR="00504EEF" w:rsidRPr="005D1A81" w:rsidRDefault="00504EEF" w:rsidP="00504EEF">
      <w:pPr>
        <w:ind w:left="-567"/>
        <w:rPr>
          <w:rFonts w:ascii="Times New Roman" w:hAnsi="Times New Roman" w:cs="Times New Roman"/>
          <w:i/>
          <w:iCs/>
          <w:sz w:val="36"/>
          <w:szCs w:val="36"/>
          <w:u w:val="single"/>
        </w:rPr>
      </w:pPr>
      <w:r w:rsidRPr="005D1A81">
        <w:rPr>
          <w:rFonts w:ascii="Times New Roman" w:hAnsi="Times New Roman" w:cs="Times New Roman"/>
          <w:sz w:val="36"/>
          <w:szCs w:val="36"/>
        </w:rPr>
        <w:t>Q1.</w:t>
      </w:r>
      <w:r w:rsidRPr="005D1A81">
        <w:rPr>
          <w:sz w:val="36"/>
          <w:szCs w:val="36"/>
        </w:rPr>
        <w:t xml:space="preserve"> </w:t>
      </w:r>
      <w:r w:rsidRPr="005D1A81">
        <w:rPr>
          <w:rFonts w:ascii="Times New Roman" w:hAnsi="Times New Roman" w:cs="Times New Roman"/>
          <w:i/>
          <w:iCs/>
          <w:sz w:val="36"/>
          <w:szCs w:val="36"/>
          <w:u w:val="single"/>
        </w:rPr>
        <w:t xml:space="preserve">A teacher wants to investigate the impact of three different teaching methods (lecture, group discussion, and hands-on activities) on students' exam scores. They administer the same exam to three groups of students taught with each method and </w:t>
      </w:r>
      <w:proofErr w:type="spellStart"/>
      <w:r w:rsidRPr="005D1A81">
        <w:rPr>
          <w:rFonts w:ascii="Times New Roman" w:hAnsi="Times New Roman" w:cs="Times New Roman"/>
          <w:i/>
          <w:iCs/>
          <w:sz w:val="36"/>
          <w:szCs w:val="36"/>
          <w:u w:val="single"/>
        </w:rPr>
        <w:t>analyze</w:t>
      </w:r>
      <w:proofErr w:type="spellEnd"/>
      <w:r w:rsidRPr="005D1A81">
        <w:rPr>
          <w:rFonts w:ascii="Times New Roman" w:hAnsi="Times New Roman" w:cs="Times New Roman"/>
          <w:i/>
          <w:iCs/>
          <w:sz w:val="36"/>
          <w:szCs w:val="36"/>
          <w:u w:val="single"/>
        </w:rPr>
        <w:t xml:space="preserve"> the scores to </w:t>
      </w:r>
      <w:r w:rsidRPr="005D1A81">
        <w:rPr>
          <w:rFonts w:ascii="Times New Roman" w:hAnsi="Times New Roman" w:cs="Times New Roman"/>
          <w:i/>
          <w:iCs/>
          <w:sz w:val="36"/>
          <w:szCs w:val="36"/>
          <w:u w:val="single"/>
        </w:rPr>
        <w:lastRenderedPageBreak/>
        <w:t xml:space="preserve">determine </w:t>
      </w:r>
      <w:r w:rsidRPr="005D1A81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if there is a significant difference in performance among the teaching methods.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BB717F" w:rsidRPr="005D1A81" w:rsidTr="001F3CF2">
        <w:trPr>
          <w:trHeight w:val="70"/>
        </w:trPr>
        <w:tc>
          <w:tcPr>
            <w:tcW w:w="3005" w:type="dxa"/>
          </w:tcPr>
          <w:p w:rsidR="00BB717F" w:rsidRPr="005D1A81" w:rsidRDefault="00BB717F" w:rsidP="00337E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D1A81">
              <w:rPr>
                <w:rFonts w:ascii="Times New Roman" w:hAnsi="Times New Roman" w:cs="Times New Roman"/>
                <w:sz w:val="36"/>
                <w:szCs w:val="36"/>
              </w:rPr>
              <w:t>Teaching Method</w:t>
            </w:r>
          </w:p>
        </w:tc>
        <w:tc>
          <w:tcPr>
            <w:tcW w:w="3005" w:type="dxa"/>
          </w:tcPr>
          <w:p w:rsidR="00BB717F" w:rsidRPr="005D1A81" w:rsidRDefault="00BB717F" w:rsidP="00BB717F">
            <w:pPr>
              <w:tabs>
                <w:tab w:val="center" w:pos="1394"/>
                <w:tab w:val="right" w:pos="2789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D1A81">
              <w:rPr>
                <w:rFonts w:ascii="Times New Roman" w:hAnsi="Times New Roman" w:cs="Times New Roman"/>
                <w:sz w:val="36"/>
                <w:szCs w:val="36"/>
              </w:rPr>
              <w:t>A</w:t>
            </w:r>
            <w:r w:rsidRPr="005D1A81"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    B       C</w:t>
            </w:r>
            <w:r w:rsidRPr="005D1A81">
              <w:rPr>
                <w:rFonts w:ascii="Times New Roman" w:hAnsi="Times New Roman" w:cs="Times New Roman"/>
                <w:sz w:val="36"/>
                <w:szCs w:val="36"/>
              </w:rPr>
              <w:tab/>
            </w:r>
          </w:p>
        </w:tc>
      </w:tr>
      <w:tr w:rsidR="00BB717F" w:rsidRPr="005D1A81" w:rsidTr="001F3CF2">
        <w:tc>
          <w:tcPr>
            <w:tcW w:w="3005" w:type="dxa"/>
          </w:tcPr>
          <w:p w:rsidR="00BB717F" w:rsidRPr="005D1A81" w:rsidRDefault="00BB717F" w:rsidP="00337E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D1A81">
              <w:rPr>
                <w:rFonts w:ascii="Times New Roman" w:hAnsi="Times New Roman" w:cs="Times New Roman"/>
                <w:sz w:val="36"/>
                <w:szCs w:val="36"/>
              </w:rPr>
              <w:t>Lecture</w:t>
            </w:r>
          </w:p>
        </w:tc>
        <w:tc>
          <w:tcPr>
            <w:tcW w:w="3005" w:type="dxa"/>
          </w:tcPr>
          <w:p w:rsidR="00BB717F" w:rsidRPr="005D1A81" w:rsidRDefault="00BB717F" w:rsidP="00BB717F">
            <w:pPr>
              <w:rPr>
                <w:rFonts w:ascii="Times New Roman" w:hAnsi="Times New Roman" w:cs="Times New Roman"/>
                <w:noProof/>
                <w:color w:val="000000" w:themeColor="text1"/>
                <w:sz w:val="36"/>
                <w:szCs w:val="36"/>
                <w:lang w:eastAsia="en-IN" w:bidi="ta-IN"/>
              </w:rPr>
            </w:pPr>
            <w:r w:rsidRPr="005D1A81">
              <w:rPr>
                <w:rFonts w:ascii="Times New Roman" w:hAnsi="Times New Roman" w:cs="Times New Roman"/>
                <w:noProof/>
                <w:color w:val="000000" w:themeColor="text1"/>
                <w:sz w:val="36"/>
                <w:szCs w:val="36"/>
                <w:lang w:eastAsia="en-IN" w:bidi="ta-IN"/>
              </w:rPr>
              <w:t>56        67      76</w:t>
            </w:r>
          </w:p>
        </w:tc>
      </w:tr>
      <w:tr w:rsidR="00BB717F" w:rsidRPr="005D1A81" w:rsidTr="001F3CF2">
        <w:tc>
          <w:tcPr>
            <w:tcW w:w="3005" w:type="dxa"/>
          </w:tcPr>
          <w:p w:rsidR="00BB717F" w:rsidRPr="005D1A81" w:rsidRDefault="00BB717F" w:rsidP="00337E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D1A81">
              <w:rPr>
                <w:rFonts w:ascii="Times New Roman" w:hAnsi="Times New Roman" w:cs="Times New Roman"/>
                <w:sz w:val="36"/>
                <w:szCs w:val="36"/>
              </w:rPr>
              <w:t>Group Discussion</w:t>
            </w:r>
          </w:p>
        </w:tc>
        <w:tc>
          <w:tcPr>
            <w:tcW w:w="3005" w:type="dxa"/>
          </w:tcPr>
          <w:p w:rsidR="00BB717F" w:rsidRPr="005D1A81" w:rsidRDefault="00BB717F" w:rsidP="00337E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D1A81">
              <w:rPr>
                <w:rFonts w:ascii="Times New Roman" w:hAnsi="Times New Roman" w:cs="Times New Roman"/>
                <w:noProof/>
                <w:color w:val="000000" w:themeColor="text1"/>
                <w:sz w:val="36"/>
                <w:szCs w:val="36"/>
                <w:lang w:eastAsia="en-IN" w:bidi="ta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EEB0568" wp14:editId="693B31C8">
                      <wp:simplePos x="0" y="0"/>
                      <wp:positionH relativeFrom="column">
                        <wp:posOffset>542290</wp:posOffset>
                      </wp:positionH>
                      <wp:positionV relativeFrom="paragraph">
                        <wp:posOffset>-529590</wp:posOffset>
                      </wp:positionV>
                      <wp:extent cx="9525" cy="1323975"/>
                      <wp:effectExtent l="0" t="0" r="28575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3239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4C094B" id="Straight Connector 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pt,-41.7pt" to="43.45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5D1A81">
              <w:rPr>
                <w:rFonts w:ascii="Times New Roman" w:hAnsi="Times New Roman" w:cs="Times New Roman"/>
                <w:sz w:val="36"/>
                <w:szCs w:val="36"/>
              </w:rPr>
              <w:t>68        79      85</w:t>
            </w:r>
          </w:p>
        </w:tc>
      </w:tr>
      <w:tr w:rsidR="00BB717F" w:rsidRPr="005D1A81" w:rsidTr="001F3CF2">
        <w:tc>
          <w:tcPr>
            <w:tcW w:w="3005" w:type="dxa"/>
          </w:tcPr>
          <w:p w:rsidR="00BB717F" w:rsidRPr="005D1A81" w:rsidRDefault="00BB717F" w:rsidP="00337E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D1A81">
              <w:rPr>
                <w:rFonts w:ascii="Times New Roman" w:hAnsi="Times New Roman" w:cs="Times New Roman"/>
                <w:sz w:val="36"/>
                <w:szCs w:val="36"/>
              </w:rPr>
              <w:t>Hands-on Activities</w:t>
            </w:r>
          </w:p>
        </w:tc>
        <w:tc>
          <w:tcPr>
            <w:tcW w:w="3005" w:type="dxa"/>
          </w:tcPr>
          <w:p w:rsidR="00BB717F" w:rsidRPr="005D1A81" w:rsidRDefault="00BB717F" w:rsidP="00337E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D1A81">
              <w:rPr>
                <w:rFonts w:ascii="Times New Roman" w:hAnsi="Times New Roman" w:cs="Times New Roman"/>
                <w:noProof/>
                <w:sz w:val="36"/>
                <w:szCs w:val="36"/>
                <w:lang w:eastAsia="en-IN" w:bidi="ta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7802442" wp14:editId="79FBC1C7">
                      <wp:simplePos x="0" y="0"/>
                      <wp:positionH relativeFrom="column">
                        <wp:posOffset>1151889</wp:posOffset>
                      </wp:positionH>
                      <wp:positionV relativeFrom="paragraph">
                        <wp:posOffset>-798830</wp:posOffset>
                      </wp:positionV>
                      <wp:extent cx="9525" cy="131445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314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82643F" id="Straight Connector 5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pt,-62.9pt" to="91.4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5D1A81">
              <w:rPr>
                <w:rFonts w:ascii="Times New Roman" w:hAnsi="Times New Roman" w:cs="Times New Roman"/>
                <w:sz w:val="36"/>
                <w:szCs w:val="36"/>
              </w:rPr>
              <w:t>88        82      87</w:t>
            </w:r>
          </w:p>
        </w:tc>
      </w:tr>
    </w:tbl>
    <w:p w:rsidR="008A63F4" w:rsidRPr="005D1A81" w:rsidRDefault="00AF289C" w:rsidP="008A63F4">
      <w:pPr>
        <w:ind w:left="-567"/>
        <w:rPr>
          <w:rFonts w:ascii="Times New Roman" w:hAnsi="Times New Roman" w:cs="Times New Roman"/>
          <w:sz w:val="36"/>
          <w:szCs w:val="36"/>
        </w:rPr>
      </w:pPr>
      <w:r w:rsidRPr="005D1A81">
        <w:rPr>
          <w:rFonts w:ascii="Times New Roman" w:hAnsi="Times New Roman" w:cs="Times New Roman"/>
          <w:sz w:val="36"/>
          <w:szCs w:val="36"/>
        </w:rPr>
        <w:t xml:space="preserve">One independent categorical </w:t>
      </w:r>
      <w:proofErr w:type="gramStart"/>
      <w:r w:rsidRPr="005D1A81">
        <w:rPr>
          <w:rFonts w:ascii="Times New Roman" w:hAnsi="Times New Roman" w:cs="Times New Roman"/>
          <w:sz w:val="36"/>
          <w:szCs w:val="36"/>
        </w:rPr>
        <w:t>variable :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5D1A81">
        <w:rPr>
          <w:rFonts w:ascii="Times New Roman" w:hAnsi="Times New Roman" w:cs="Times New Roman"/>
          <w:sz w:val="36"/>
          <w:szCs w:val="36"/>
        </w:rPr>
        <w:t>Teaching methods</w:t>
      </w:r>
      <w:r w:rsidR="00BA0150" w:rsidRPr="005D1A81">
        <w:rPr>
          <w:rFonts w:ascii="Times New Roman" w:hAnsi="Times New Roman" w:cs="Times New Roman"/>
          <w:sz w:val="36"/>
          <w:szCs w:val="36"/>
        </w:rPr>
        <w:t xml:space="preserve">. </w:t>
      </w:r>
      <w:r w:rsidRPr="005D1A81">
        <w:rPr>
          <w:rFonts w:ascii="Times New Roman" w:hAnsi="Times New Roman" w:cs="Times New Roman"/>
          <w:sz w:val="36"/>
          <w:szCs w:val="36"/>
        </w:rPr>
        <w:t>The tabl</w:t>
      </w:r>
      <w:r w:rsidR="00BA0150" w:rsidRPr="005D1A81">
        <w:rPr>
          <w:rFonts w:ascii="Times New Roman" w:hAnsi="Times New Roman" w:cs="Times New Roman"/>
          <w:sz w:val="36"/>
          <w:szCs w:val="36"/>
        </w:rPr>
        <w:t>e provided is an example of one-</w:t>
      </w:r>
      <w:r w:rsidRPr="005D1A81">
        <w:rPr>
          <w:rFonts w:ascii="Times New Roman" w:hAnsi="Times New Roman" w:cs="Times New Roman"/>
          <w:sz w:val="36"/>
          <w:szCs w:val="36"/>
        </w:rPr>
        <w:t xml:space="preserve">way </w:t>
      </w:r>
      <w:proofErr w:type="spellStart"/>
      <w:r w:rsidRPr="005D1A81">
        <w:rPr>
          <w:rFonts w:ascii="Times New Roman" w:hAnsi="Times New Roman" w:cs="Times New Roman"/>
          <w:sz w:val="36"/>
          <w:szCs w:val="36"/>
        </w:rPr>
        <w:t>classification.</w:t>
      </w:r>
      <w:proofErr w:type="spellEnd"/>
    </w:p>
    <w:p w:rsidR="008A63F4" w:rsidRPr="005D1A81" w:rsidRDefault="00AF289C" w:rsidP="008A63F4">
      <w:pPr>
        <w:ind w:left="-567"/>
        <w:rPr>
          <w:rFonts w:ascii="Times New Roman" w:hAnsi="Times New Roman" w:cs="Times New Roman"/>
          <w:sz w:val="36"/>
          <w:szCs w:val="36"/>
        </w:rPr>
      </w:pPr>
      <w:proofErr w:type="spellStart"/>
      <w:r w:rsidRPr="005D1A81">
        <w:rPr>
          <w:rFonts w:ascii="Times New Roman" w:hAnsi="Times New Roman" w:cs="Times New Roman"/>
          <w:sz w:val="36"/>
          <w:szCs w:val="36"/>
        </w:rPr>
        <w:t>Soln:</w:t>
      </w:r>
      <w:proofErr w:type="spellEnd"/>
    </w:p>
    <w:p w:rsidR="00AF289C" w:rsidRPr="008A63F4" w:rsidRDefault="00AF289C" w:rsidP="00407F0E">
      <w:pPr>
        <w:ind w:left="-567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H</w:t>
      </w:r>
      <w:r w:rsidRPr="00AF289C">
        <w:rPr>
          <w:rFonts w:ascii="Times New Roman" w:hAnsi="Times New Roman" w:cs="Times New Roman"/>
          <w:sz w:val="48"/>
          <w:szCs w:val="48"/>
          <w:vertAlign w:val="subscript"/>
        </w:rPr>
        <w:t>o</w:t>
      </w:r>
      <w:proofErr w:type="spellEnd"/>
      <w:r>
        <w:rPr>
          <w:rFonts w:ascii="Times New Roman" w:hAnsi="Times New Roman" w:cs="Times New Roman"/>
          <w:sz w:val="48"/>
          <w:szCs w:val="48"/>
          <w:vertAlign w:val="subscript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:</w:t>
      </w:r>
      <w:proofErr w:type="gramEnd"/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There is no significant difference between the teaching methods</w:t>
      </w:r>
    </w:p>
    <w:p w:rsidR="00AF289C" w:rsidRDefault="00AF289C" w:rsidP="00457785">
      <w:pPr>
        <w:ind w:left="-567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lastRenderedPageBreak/>
        <w:t>H</w:t>
      </w:r>
      <w:r>
        <w:rPr>
          <w:rFonts w:ascii="Times New Roman" w:hAnsi="Times New Roman" w:cs="Times New Roman"/>
          <w:sz w:val="40"/>
          <w:szCs w:val="40"/>
          <w:vertAlign w:val="subscript"/>
        </w:rPr>
        <w:t>1</w:t>
      </w:r>
      <w:r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  <w:r w:rsidRPr="00AF289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There is a significant difference between the teaching methods</w:t>
      </w:r>
    </w:p>
    <w:p w:rsidR="00443C7D" w:rsidRPr="008A63F4" w:rsidRDefault="00443C7D" w:rsidP="00443C7D">
      <w:pPr>
        <w:ind w:left="-567"/>
        <w:rPr>
          <w:rFonts w:ascii="Times New Roman" w:hAnsi="Times New Roman" w:cs="Times New Roman"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Q2.</w:t>
      </w:r>
      <w:r w:rsidRPr="00504EEF">
        <w:t xml:space="preserve"> </w:t>
      </w:r>
      <w:r w:rsidRPr="008A63F4">
        <w:rPr>
          <w:rFonts w:ascii="Times New Roman" w:hAnsi="Times New Roman" w:cs="Times New Roman"/>
          <w:i/>
          <w:iCs/>
          <w:sz w:val="36"/>
          <w:szCs w:val="36"/>
          <w:u w:val="single"/>
        </w:rPr>
        <w:t xml:space="preserve">A teacher wants to investigate the impact of three different teaching methods (lecture, group discussion, and hands-on activities) with genders on students' exam scores. They administer the same exam to different genders of students taught with each method and </w:t>
      </w:r>
      <w:proofErr w:type="spellStart"/>
      <w:r w:rsidRPr="008A63F4">
        <w:rPr>
          <w:rFonts w:ascii="Times New Roman" w:hAnsi="Times New Roman" w:cs="Times New Roman"/>
          <w:i/>
          <w:iCs/>
          <w:sz w:val="36"/>
          <w:szCs w:val="36"/>
          <w:u w:val="single"/>
        </w:rPr>
        <w:t>analyze</w:t>
      </w:r>
      <w:proofErr w:type="spellEnd"/>
      <w:r w:rsidRPr="008A63F4">
        <w:rPr>
          <w:rFonts w:ascii="Times New Roman" w:hAnsi="Times New Roman" w:cs="Times New Roman"/>
          <w:i/>
          <w:iCs/>
          <w:sz w:val="36"/>
          <w:szCs w:val="36"/>
          <w:u w:val="single"/>
        </w:rPr>
        <w:t xml:space="preserve"> the scores to determine </w:t>
      </w:r>
      <w:r w:rsidRPr="008A63F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if there is a significant difference in performance among the teaching methods and among the genders.</w:t>
      </w:r>
    </w:p>
    <w:p w:rsidR="00443C7D" w:rsidRPr="00AF289C" w:rsidRDefault="008A63F4" w:rsidP="008A63F4">
      <w:pPr>
        <w:tabs>
          <w:tab w:val="left" w:pos="5685"/>
        </w:tabs>
        <w:ind w:left="-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ab/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2689"/>
        <w:gridCol w:w="1788"/>
        <w:gridCol w:w="4307"/>
      </w:tblGrid>
      <w:tr w:rsidR="00BC25F7" w:rsidRPr="005D1A81" w:rsidTr="008A63F4">
        <w:trPr>
          <w:trHeight w:val="70"/>
        </w:trPr>
        <w:tc>
          <w:tcPr>
            <w:tcW w:w="2689" w:type="dxa"/>
          </w:tcPr>
          <w:p w:rsidR="00BC25F7" w:rsidRPr="005D1A81" w:rsidRDefault="00BC25F7" w:rsidP="003F539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D1A81">
              <w:rPr>
                <w:rFonts w:ascii="Times New Roman" w:hAnsi="Times New Roman" w:cs="Times New Roman"/>
                <w:sz w:val="36"/>
                <w:szCs w:val="36"/>
              </w:rPr>
              <w:t>Teaching Method</w:t>
            </w:r>
          </w:p>
        </w:tc>
        <w:tc>
          <w:tcPr>
            <w:tcW w:w="6095" w:type="dxa"/>
            <w:gridSpan w:val="2"/>
          </w:tcPr>
          <w:p w:rsidR="00BC25F7" w:rsidRPr="005D1A81" w:rsidRDefault="00BC25F7" w:rsidP="003F539A">
            <w:pPr>
              <w:tabs>
                <w:tab w:val="center" w:pos="1394"/>
                <w:tab w:val="right" w:pos="2789"/>
              </w:tabs>
              <w:rPr>
                <w:rFonts w:ascii="Times New Roman" w:hAnsi="Times New Roman" w:cs="Times New Roman"/>
                <w:noProof/>
                <w:color w:val="000000" w:themeColor="text1"/>
                <w:sz w:val="36"/>
                <w:szCs w:val="36"/>
                <w:lang w:eastAsia="en-IN" w:bidi="ta-IN"/>
              </w:rPr>
            </w:pPr>
            <w:r w:rsidRPr="005D1A81">
              <w:rPr>
                <w:rFonts w:ascii="Times New Roman" w:hAnsi="Times New Roman" w:cs="Times New Roman"/>
                <w:noProof/>
                <w:color w:val="000000" w:themeColor="text1"/>
                <w:sz w:val="36"/>
                <w:szCs w:val="36"/>
                <w:lang w:eastAsia="en-IN" w:bidi="ta-IN"/>
              </w:rPr>
              <w:t>Gender</w:t>
            </w:r>
          </w:p>
        </w:tc>
      </w:tr>
      <w:tr w:rsidR="009F5944" w:rsidRPr="005D1A81" w:rsidTr="008A63F4">
        <w:trPr>
          <w:trHeight w:val="414"/>
        </w:trPr>
        <w:tc>
          <w:tcPr>
            <w:tcW w:w="2689" w:type="dxa"/>
          </w:tcPr>
          <w:p w:rsidR="009F5944" w:rsidRPr="005D1A81" w:rsidRDefault="009F5944" w:rsidP="003F539A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788" w:type="dxa"/>
          </w:tcPr>
          <w:p w:rsidR="009F5944" w:rsidRPr="005D1A81" w:rsidRDefault="009F5944" w:rsidP="003F539A">
            <w:pPr>
              <w:tabs>
                <w:tab w:val="center" w:pos="1394"/>
                <w:tab w:val="right" w:pos="2789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D1A81">
              <w:rPr>
                <w:rFonts w:ascii="Times New Roman" w:hAnsi="Times New Roman" w:cs="Times New Roman"/>
                <w:sz w:val="36"/>
                <w:szCs w:val="36"/>
              </w:rPr>
              <w:t>F</w:t>
            </w:r>
            <w:r w:rsidRPr="005D1A81"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    </w:t>
            </w:r>
            <w:r w:rsidRPr="005D1A81">
              <w:rPr>
                <w:rFonts w:ascii="Times New Roman" w:hAnsi="Times New Roman" w:cs="Times New Roman"/>
                <w:sz w:val="36"/>
                <w:szCs w:val="36"/>
              </w:rPr>
              <w:tab/>
            </w:r>
          </w:p>
        </w:tc>
        <w:tc>
          <w:tcPr>
            <w:tcW w:w="4307" w:type="dxa"/>
          </w:tcPr>
          <w:p w:rsidR="009F5944" w:rsidRPr="005D1A81" w:rsidRDefault="009F5944" w:rsidP="003F539A">
            <w:pPr>
              <w:tabs>
                <w:tab w:val="center" w:pos="1394"/>
                <w:tab w:val="right" w:pos="2789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D1A81">
              <w:rPr>
                <w:rFonts w:ascii="Times New Roman" w:hAnsi="Times New Roman" w:cs="Times New Roman"/>
                <w:sz w:val="36"/>
                <w:szCs w:val="36"/>
              </w:rPr>
              <w:t>M</w:t>
            </w:r>
          </w:p>
        </w:tc>
      </w:tr>
      <w:tr w:rsidR="009F5944" w:rsidRPr="005D1A81" w:rsidTr="008A63F4">
        <w:tc>
          <w:tcPr>
            <w:tcW w:w="2689" w:type="dxa"/>
          </w:tcPr>
          <w:p w:rsidR="009F5944" w:rsidRPr="005D1A81" w:rsidRDefault="009F5944" w:rsidP="003F539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D1A81">
              <w:rPr>
                <w:rFonts w:ascii="Times New Roman" w:hAnsi="Times New Roman" w:cs="Times New Roman"/>
                <w:sz w:val="36"/>
                <w:szCs w:val="36"/>
              </w:rPr>
              <w:t>Lecture</w:t>
            </w:r>
          </w:p>
        </w:tc>
        <w:tc>
          <w:tcPr>
            <w:tcW w:w="1788" w:type="dxa"/>
          </w:tcPr>
          <w:p w:rsidR="009F5944" w:rsidRPr="005D1A81" w:rsidRDefault="009F5944" w:rsidP="003F539A">
            <w:pPr>
              <w:rPr>
                <w:rFonts w:ascii="Times New Roman" w:hAnsi="Times New Roman" w:cs="Times New Roman"/>
                <w:noProof/>
                <w:color w:val="000000" w:themeColor="text1"/>
                <w:sz w:val="36"/>
                <w:szCs w:val="36"/>
                <w:lang w:eastAsia="en-IN" w:bidi="ta-IN"/>
              </w:rPr>
            </w:pPr>
            <w:r w:rsidRPr="005D1A81">
              <w:rPr>
                <w:rFonts w:ascii="Times New Roman" w:hAnsi="Times New Roman" w:cs="Times New Roman"/>
                <w:noProof/>
                <w:color w:val="000000" w:themeColor="text1"/>
                <w:sz w:val="36"/>
                <w:szCs w:val="36"/>
                <w:lang w:eastAsia="en-IN" w:bidi="ta-IN"/>
              </w:rPr>
              <w:t xml:space="preserve">56 </w:t>
            </w:r>
          </w:p>
        </w:tc>
        <w:tc>
          <w:tcPr>
            <w:tcW w:w="4307" w:type="dxa"/>
          </w:tcPr>
          <w:p w:rsidR="009F5944" w:rsidRPr="005D1A81" w:rsidRDefault="009F5944" w:rsidP="003F539A">
            <w:pPr>
              <w:rPr>
                <w:rFonts w:ascii="Times New Roman" w:hAnsi="Times New Roman" w:cs="Times New Roman"/>
                <w:noProof/>
                <w:color w:val="000000" w:themeColor="text1"/>
                <w:sz w:val="36"/>
                <w:szCs w:val="36"/>
                <w:lang w:eastAsia="en-IN" w:bidi="ta-IN"/>
              </w:rPr>
            </w:pPr>
            <w:r w:rsidRPr="005D1A81">
              <w:rPr>
                <w:rFonts w:ascii="Times New Roman" w:hAnsi="Times New Roman" w:cs="Times New Roman"/>
                <w:noProof/>
                <w:color w:val="000000" w:themeColor="text1"/>
                <w:sz w:val="36"/>
                <w:szCs w:val="36"/>
                <w:lang w:eastAsia="en-IN" w:bidi="ta-IN"/>
              </w:rPr>
              <w:t>67</w:t>
            </w:r>
          </w:p>
        </w:tc>
      </w:tr>
      <w:tr w:rsidR="009F5944" w:rsidRPr="005D1A81" w:rsidTr="008A63F4">
        <w:trPr>
          <w:trHeight w:val="437"/>
        </w:trPr>
        <w:tc>
          <w:tcPr>
            <w:tcW w:w="2689" w:type="dxa"/>
          </w:tcPr>
          <w:p w:rsidR="009F5944" w:rsidRPr="005D1A81" w:rsidRDefault="009F5944" w:rsidP="003F539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D1A81">
              <w:rPr>
                <w:rFonts w:ascii="Times New Roman" w:hAnsi="Times New Roman" w:cs="Times New Roman"/>
                <w:sz w:val="36"/>
                <w:szCs w:val="36"/>
              </w:rPr>
              <w:t>Group Discussion</w:t>
            </w:r>
          </w:p>
        </w:tc>
        <w:tc>
          <w:tcPr>
            <w:tcW w:w="1788" w:type="dxa"/>
          </w:tcPr>
          <w:p w:rsidR="009F5944" w:rsidRPr="005D1A81" w:rsidRDefault="009F5944" w:rsidP="003F539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D1A81">
              <w:rPr>
                <w:rFonts w:ascii="Times New Roman" w:hAnsi="Times New Roman" w:cs="Times New Roman"/>
                <w:sz w:val="36"/>
                <w:szCs w:val="36"/>
              </w:rPr>
              <w:t xml:space="preserve">68  </w:t>
            </w:r>
          </w:p>
        </w:tc>
        <w:tc>
          <w:tcPr>
            <w:tcW w:w="4307" w:type="dxa"/>
          </w:tcPr>
          <w:p w:rsidR="009F5944" w:rsidRPr="005D1A81" w:rsidRDefault="009F5944" w:rsidP="003F539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D1A81">
              <w:rPr>
                <w:rFonts w:ascii="Times New Roman" w:hAnsi="Times New Roman" w:cs="Times New Roman"/>
                <w:sz w:val="36"/>
                <w:szCs w:val="36"/>
              </w:rPr>
              <w:t>79</w:t>
            </w:r>
          </w:p>
        </w:tc>
      </w:tr>
      <w:tr w:rsidR="009F5944" w:rsidRPr="005D1A81" w:rsidTr="008A63F4">
        <w:tc>
          <w:tcPr>
            <w:tcW w:w="2689" w:type="dxa"/>
          </w:tcPr>
          <w:p w:rsidR="009F5944" w:rsidRPr="005D1A81" w:rsidRDefault="009F5944" w:rsidP="003F539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D1A81">
              <w:rPr>
                <w:rFonts w:ascii="Times New Roman" w:hAnsi="Times New Roman" w:cs="Times New Roman"/>
                <w:sz w:val="36"/>
                <w:szCs w:val="36"/>
              </w:rPr>
              <w:t>Hands-on Activities</w:t>
            </w:r>
          </w:p>
        </w:tc>
        <w:tc>
          <w:tcPr>
            <w:tcW w:w="1788" w:type="dxa"/>
          </w:tcPr>
          <w:p w:rsidR="009F5944" w:rsidRPr="005D1A81" w:rsidRDefault="009F5944" w:rsidP="003F539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D1A81">
              <w:rPr>
                <w:rFonts w:ascii="Times New Roman" w:hAnsi="Times New Roman" w:cs="Times New Roman"/>
                <w:sz w:val="36"/>
                <w:szCs w:val="36"/>
              </w:rPr>
              <w:t>88</w:t>
            </w:r>
          </w:p>
        </w:tc>
        <w:tc>
          <w:tcPr>
            <w:tcW w:w="4307" w:type="dxa"/>
          </w:tcPr>
          <w:p w:rsidR="009F5944" w:rsidRPr="005D1A81" w:rsidRDefault="009F5944" w:rsidP="003F539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D1A81">
              <w:rPr>
                <w:rFonts w:ascii="Times New Roman" w:hAnsi="Times New Roman" w:cs="Times New Roman"/>
                <w:sz w:val="36"/>
                <w:szCs w:val="36"/>
              </w:rPr>
              <w:t>82</w:t>
            </w:r>
          </w:p>
        </w:tc>
      </w:tr>
    </w:tbl>
    <w:p w:rsidR="00AF289C" w:rsidRPr="005D1A81" w:rsidRDefault="00AF289C" w:rsidP="00457785">
      <w:pPr>
        <w:ind w:left="-567"/>
        <w:rPr>
          <w:rFonts w:ascii="Times New Roman" w:hAnsi="Times New Roman" w:cs="Times New Roman"/>
          <w:sz w:val="36"/>
          <w:szCs w:val="36"/>
        </w:rPr>
      </w:pPr>
    </w:p>
    <w:p w:rsidR="00BA0150" w:rsidRPr="005D1A81" w:rsidRDefault="00BA0150" w:rsidP="00BA0150">
      <w:pPr>
        <w:ind w:left="-567"/>
        <w:rPr>
          <w:rFonts w:ascii="Times New Roman" w:hAnsi="Times New Roman" w:cs="Times New Roman"/>
          <w:sz w:val="36"/>
          <w:szCs w:val="36"/>
        </w:rPr>
      </w:pPr>
      <w:r w:rsidRPr="005D1A81">
        <w:rPr>
          <w:rFonts w:ascii="Times New Roman" w:hAnsi="Times New Roman" w:cs="Times New Roman"/>
          <w:sz w:val="36"/>
          <w:szCs w:val="36"/>
        </w:rPr>
        <w:t xml:space="preserve">Two independent categorical </w:t>
      </w:r>
      <w:proofErr w:type="gramStart"/>
      <w:r w:rsidRPr="005D1A81">
        <w:rPr>
          <w:rFonts w:ascii="Times New Roman" w:hAnsi="Times New Roman" w:cs="Times New Roman"/>
          <w:sz w:val="36"/>
          <w:szCs w:val="36"/>
        </w:rPr>
        <w:t>variable :</w:t>
      </w:r>
      <w:proofErr w:type="gramEnd"/>
      <w:r w:rsidRPr="005D1A81">
        <w:rPr>
          <w:rFonts w:ascii="Times New Roman" w:hAnsi="Times New Roman" w:cs="Times New Roman"/>
          <w:sz w:val="36"/>
          <w:szCs w:val="36"/>
        </w:rPr>
        <w:t xml:space="preserve"> Teaching method and Gender. The table provided is an example of two-way classification.</w:t>
      </w:r>
    </w:p>
    <w:p w:rsidR="00BA0150" w:rsidRDefault="00BA0150" w:rsidP="00BA0150">
      <w:pPr>
        <w:ind w:left="-567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Soln</w:t>
      </w:r>
      <w:proofErr w:type="spellEnd"/>
      <w:r>
        <w:rPr>
          <w:rFonts w:ascii="Times New Roman" w:hAnsi="Times New Roman" w:cs="Times New Roman"/>
          <w:sz w:val="40"/>
          <w:szCs w:val="40"/>
        </w:rPr>
        <w:t>:</w:t>
      </w:r>
    </w:p>
    <w:p w:rsidR="00BA0150" w:rsidRDefault="00BA0150" w:rsidP="00BA0150">
      <w:pPr>
        <w:ind w:left="-567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lastRenderedPageBreak/>
        <w:t>H</w:t>
      </w:r>
      <w:r w:rsidRPr="00AF289C">
        <w:rPr>
          <w:rFonts w:ascii="Times New Roman" w:hAnsi="Times New Roman" w:cs="Times New Roman"/>
          <w:sz w:val="48"/>
          <w:szCs w:val="48"/>
          <w:vertAlign w:val="subscript"/>
        </w:rPr>
        <w:t>o</w:t>
      </w:r>
      <w:proofErr w:type="spellEnd"/>
      <w:r>
        <w:rPr>
          <w:rFonts w:ascii="Times New Roman" w:hAnsi="Times New Roman" w:cs="Times New Roman"/>
          <w:sz w:val="48"/>
          <w:szCs w:val="48"/>
          <w:vertAlign w:val="subscript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:</w:t>
      </w:r>
      <w:proofErr w:type="gramEnd"/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There is no significant difference between the teaching methods</w:t>
      </w:r>
      <w:r w:rsidR="005D1A81">
        <w:rPr>
          <w:rFonts w:ascii="Times New Roman" w:hAnsi="Times New Roman" w:cs="Times New Roman"/>
          <w:sz w:val="36"/>
          <w:szCs w:val="36"/>
        </w:rPr>
        <w:t xml:space="preserve"> and gender.</w:t>
      </w:r>
    </w:p>
    <w:p w:rsidR="00BA0150" w:rsidRDefault="00BA0150" w:rsidP="00BA0150">
      <w:pPr>
        <w:ind w:left="-567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H</w:t>
      </w:r>
      <w:r>
        <w:rPr>
          <w:rFonts w:ascii="Times New Roman" w:hAnsi="Times New Roman" w:cs="Times New Roman"/>
          <w:sz w:val="40"/>
          <w:szCs w:val="40"/>
          <w:vertAlign w:val="subscript"/>
        </w:rPr>
        <w:t>1</w:t>
      </w:r>
      <w:r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  <w:r w:rsidRPr="00AF289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There is a significant difference between the teaching methods</w:t>
      </w:r>
      <w:r w:rsidR="005D1A81">
        <w:rPr>
          <w:rFonts w:ascii="Times New Roman" w:hAnsi="Times New Roman" w:cs="Times New Roman"/>
          <w:sz w:val="36"/>
          <w:szCs w:val="36"/>
        </w:rPr>
        <w:t xml:space="preserve"> and gender.</w:t>
      </w:r>
    </w:p>
    <w:p w:rsidR="00BA0150" w:rsidRPr="005D1A81" w:rsidRDefault="001014F9" w:rsidP="00457785">
      <w:pPr>
        <w:ind w:left="-567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5D1A81">
        <w:rPr>
          <w:rFonts w:ascii="Times New Roman" w:hAnsi="Times New Roman" w:cs="Times New Roman"/>
          <w:sz w:val="36"/>
          <w:szCs w:val="36"/>
        </w:rPr>
        <w:t>Q3.</w:t>
      </w:r>
      <w:r w:rsidRPr="005D1A81">
        <w:rPr>
          <w:sz w:val="36"/>
          <w:szCs w:val="36"/>
        </w:rPr>
        <w:t xml:space="preserve"> </w:t>
      </w:r>
      <w:r w:rsidRPr="005D1A81">
        <w:rPr>
          <w:rFonts w:ascii="Times New Roman" w:hAnsi="Times New Roman" w:cs="Times New Roman"/>
          <w:i/>
          <w:iCs/>
          <w:sz w:val="36"/>
          <w:szCs w:val="36"/>
          <w:u w:val="single"/>
        </w:rPr>
        <w:t xml:space="preserve">To conduct an ANOVA analysis for the time taken to recover from a blood infection using two types of treatment (injection and oral medicine). </w:t>
      </w:r>
      <w:r w:rsidRPr="005D1A81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Determine the effectiveness of the treatments.</w:t>
      </w:r>
    </w:p>
    <w:tbl>
      <w:tblPr>
        <w:tblStyle w:val="TableGridLight"/>
        <w:tblW w:w="0" w:type="auto"/>
        <w:tblLook w:val="04A0" w:firstRow="1" w:lastRow="0" w:firstColumn="1" w:lastColumn="0" w:noHBand="0" w:noVBand="1"/>
        <w:tblCaption w:val="mn,m"/>
      </w:tblPr>
      <w:tblGrid>
        <w:gridCol w:w="4508"/>
        <w:gridCol w:w="2254"/>
        <w:gridCol w:w="1127"/>
        <w:gridCol w:w="1127"/>
      </w:tblGrid>
      <w:tr w:rsidR="001014F9" w:rsidRPr="001014F9" w:rsidTr="001014F9">
        <w:tc>
          <w:tcPr>
            <w:tcW w:w="4508" w:type="dxa"/>
          </w:tcPr>
          <w:p w:rsidR="001014F9" w:rsidRPr="001014F9" w:rsidRDefault="001014F9" w:rsidP="001014F9">
            <w:pPr>
              <w:pStyle w:val="Heading1"/>
              <w:ind w:left="-680" w:firstLine="680"/>
            </w:pPr>
            <w:r w:rsidRPr="001014F9">
              <w:lastRenderedPageBreak/>
              <w:t>Treatment</w:t>
            </w:r>
          </w:p>
        </w:tc>
        <w:tc>
          <w:tcPr>
            <w:tcW w:w="4508" w:type="dxa"/>
            <w:gridSpan w:val="3"/>
          </w:tcPr>
          <w:p w:rsidR="001014F9" w:rsidRPr="001014F9" w:rsidRDefault="001014F9" w:rsidP="00840B96">
            <w:pPr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</w:pPr>
            <w:r w:rsidRPr="001014F9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Recovery Time (days)</w:t>
            </w:r>
          </w:p>
        </w:tc>
      </w:tr>
      <w:tr w:rsidR="004216FA" w:rsidRPr="001014F9" w:rsidTr="00D56F16">
        <w:tc>
          <w:tcPr>
            <w:tcW w:w="4508" w:type="dxa"/>
          </w:tcPr>
          <w:p w:rsidR="004216FA" w:rsidRPr="001014F9" w:rsidRDefault="004216FA" w:rsidP="001014F9">
            <w:pPr>
              <w:ind w:left="-680" w:firstLine="680"/>
              <w:rPr>
                <w:rFonts w:ascii="Times New Roman" w:hAnsi="Times New Roman" w:cs="Times New Roman"/>
                <w:sz w:val="40"/>
                <w:szCs w:val="40"/>
              </w:rPr>
            </w:pPr>
            <w:r w:rsidRPr="001014F9">
              <w:rPr>
                <w:rFonts w:ascii="Times New Roman" w:hAnsi="Times New Roman" w:cs="Times New Roman"/>
                <w:sz w:val="40"/>
                <w:szCs w:val="40"/>
              </w:rPr>
              <w:t>Injection</w:t>
            </w:r>
          </w:p>
        </w:tc>
        <w:tc>
          <w:tcPr>
            <w:tcW w:w="2254" w:type="dxa"/>
          </w:tcPr>
          <w:p w:rsidR="004216FA" w:rsidRPr="001014F9" w:rsidRDefault="004216FA" w:rsidP="00840B9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1127" w:type="dxa"/>
          </w:tcPr>
          <w:p w:rsidR="004216FA" w:rsidRPr="001014F9" w:rsidRDefault="004216FA" w:rsidP="00840B9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1127" w:type="dxa"/>
          </w:tcPr>
          <w:p w:rsidR="004216FA" w:rsidRPr="001014F9" w:rsidRDefault="004216FA" w:rsidP="00840B9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</w:tr>
      <w:tr w:rsidR="004216FA" w:rsidRPr="001014F9" w:rsidTr="00F57D9B">
        <w:trPr>
          <w:trHeight w:val="402"/>
        </w:trPr>
        <w:tc>
          <w:tcPr>
            <w:tcW w:w="4508" w:type="dxa"/>
          </w:tcPr>
          <w:p w:rsidR="004216FA" w:rsidRPr="001014F9" w:rsidRDefault="004216FA" w:rsidP="001014F9">
            <w:pPr>
              <w:ind w:left="-680" w:firstLine="680"/>
              <w:rPr>
                <w:rFonts w:ascii="Times New Roman" w:hAnsi="Times New Roman" w:cs="Times New Roman"/>
                <w:sz w:val="40"/>
                <w:szCs w:val="40"/>
              </w:rPr>
            </w:pPr>
            <w:r w:rsidRPr="001014F9">
              <w:rPr>
                <w:rFonts w:ascii="Times New Roman" w:hAnsi="Times New Roman" w:cs="Times New Roman"/>
                <w:sz w:val="40"/>
                <w:szCs w:val="40"/>
              </w:rPr>
              <w:t>Oral Medicine</w:t>
            </w:r>
          </w:p>
        </w:tc>
        <w:tc>
          <w:tcPr>
            <w:tcW w:w="2254" w:type="dxa"/>
          </w:tcPr>
          <w:p w:rsidR="004216FA" w:rsidRPr="001014F9" w:rsidRDefault="004216FA" w:rsidP="00840B9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  <w:tc>
          <w:tcPr>
            <w:tcW w:w="1127" w:type="dxa"/>
          </w:tcPr>
          <w:p w:rsidR="004216FA" w:rsidRPr="001014F9" w:rsidRDefault="004216FA" w:rsidP="00840B9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7</w:t>
            </w:r>
          </w:p>
        </w:tc>
        <w:tc>
          <w:tcPr>
            <w:tcW w:w="1127" w:type="dxa"/>
          </w:tcPr>
          <w:p w:rsidR="004216FA" w:rsidRPr="001014F9" w:rsidRDefault="004216FA" w:rsidP="00840B9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6</w:t>
            </w:r>
          </w:p>
        </w:tc>
      </w:tr>
    </w:tbl>
    <w:p w:rsidR="00262D76" w:rsidRPr="005D1A81" w:rsidRDefault="00262D76" w:rsidP="005D1A81">
      <w:pPr>
        <w:pStyle w:val="BodyTextIndent"/>
      </w:pPr>
      <w:r w:rsidRPr="005D1A81">
        <w:t>One independent categor</w:t>
      </w:r>
      <w:r w:rsidR="008A63F4" w:rsidRPr="005D1A81">
        <w:t xml:space="preserve">ical </w:t>
      </w:r>
      <w:proofErr w:type="gramStart"/>
      <w:r w:rsidR="008A63F4" w:rsidRPr="005D1A81">
        <w:t>variable :</w:t>
      </w:r>
      <w:proofErr w:type="gramEnd"/>
      <w:r w:rsidR="008A63F4" w:rsidRPr="005D1A81">
        <w:t xml:space="preserve"> Treatment and t</w:t>
      </w:r>
      <w:r w:rsidRPr="005D1A81">
        <w:t xml:space="preserve">he table provided is an example of one-way </w:t>
      </w:r>
      <w:proofErr w:type="spellStart"/>
      <w:r w:rsidRPr="005D1A81">
        <w:t>classification.</w:t>
      </w:r>
      <w:proofErr w:type="spellEnd"/>
    </w:p>
    <w:p w:rsidR="008A63F4" w:rsidRDefault="008A63F4" w:rsidP="008A63F4">
      <w:pPr>
        <w:ind w:left="-567" w:right="-897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Soln:</w:t>
      </w:r>
    </w:p>
    <w:p w:rsidR="008A63F4" w:rsidRDefault="00262D76" w:rsidP="008A63F4">
      <w:pPr>
        <w:ind w:left="-567" w:right="-897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H</w:t>
      </w:r>
      <w:r w:rsidRPr="00AF289C">
        <w:rPr>
          <w:rFonts w:ascii="Times New Roman" w:hAnsi="Times New Roman" w:cs="Times New Roman"/>
          <w:sz w:val="48"/>
          <w:szCs w:val="48"/>
          <w:vertAlign w:val="subscript"/>
        </w:rPr>
        <w:t>o</w:t>
      </w:r>
      <w:proofErr w:type="spellEnd"/>
      <w:r>
        <w:rPr>
          <w:rFonts w:ascii="Times New Roman" w:hAnsi="Times New Roman" w:cs="Times New Roman"/>
          <w:sz w:val="48"/>
          <w:szCs w:val="48"/>
          <w:vertAlign w:val="subscript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:</w:t>
      </w:r>
      <w:proofErr w:type="gramEnd"/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There is no significant differe</w:t>
      </w:r>
      <w:r w:rsidR="00C2096E">
        <w:rPr>
          <w:rFonts w:ascii="Times New Roman" w:hAnsi="Times New Roman" w:cs="Times New Roman"/>
          <w:sz w:val="36"/>
          <w:szCs w:val="36"/>
        </w:rPr>
        <w:t>nce between the treatments</w:t>
      </w:r>
    </w:p>
    <w:p w:rsidR="00262D76" w:rsidRPr="008A63F4" w:rsidRDefault="00262D76" w:rsidP="008A63F4">
      <w:pPr>
        <w:ind w:left="-567" w:right="-897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H</w:t>
      </w:r>
      <w:r>
        <w:rPr>
          <w:rFonts w:ascii="Times New Roman" w:hAnsi="Times New Roman" w:cs="Times New Roman"/>
          <w:sz w:val="40"/>
          <w:szCs w:val="40"/>
          <w:vertAlign w:val="subscript"/>
        </w:rPr>
        <w:t>1</w:t>
      </w:r>
      <w:r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  <w:r w:rsidRPr="00AF289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There is a significant diff</w:t>
      </w:r>
      <w:r w:rsidR="00C2096E">
        <w:rPr>
          <w:rFonts w:ascii="Times New Roman" w:hAnsi="Times New Roman" w:cs="Times New Roman"/>
          <w:sz w:val="36"/>
          <w:szCs w:val="36"/>
        </w:rPr>
        <w:t xml:space="preserve">erence between the </w:t>
      </w:r>
      <w:proofErr w:type="spellStart"/>
      <w:r w:rsidR="00C2096E">
        <w:rPr>
          <w:rFonts w:ascii="Times New Roman" w:hAnsi="Times New Roman" w:cs="Times New Roman"/>
          <w:sz w:val="36"/>
          <w:szCs w:val="36"/>
        </w:rPr>
        <w:t>treatments</w:t>
      </w:r>
      <w:r>
        <w:rPr>
          <w:rFonts w:ascii="Times New Roman" w:hAnsi="Times New Roman" w:cs="Times New Roman"/>
          <w:sz w:val="36"/>
          <w:szCs w:val="36"/>
        </w:rPr>
        <w:t>s</w:t>
      </w:r>
      <w:proofErr w:type="spellEnd"/>
    </w:p>
    <w:p w:rsidR="00262D76" w:rsidRPr="008A63F4" w:rsidRDefault="00262D76" w:rsidP="00262D76">
      <w:pPr>
        <w:ind w:left="-567"/>
        <w:rPr>
          <w:rFonts w:ascii="Times New Roman" w:hAnsi="Times New Roman" w:cs="Times New Roman"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Q4.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8A63F4" w:rsidRPr="008A63F4">
        <w:rPr>
          <w:rFonts w:ascii="Times New Roman" w:hAnsi="Times New Roman" w:cs="Times New Roman"/>
          <w:i/>
          <w:iCs/>
          <w:sz w:val="36"/>
          <w:szCs w:val="36"/>
          <w:u w:val="single"/>
        </w:rPr>
        <w:t xml:space="preserve">To conduct an ANOVA analysis for the time taken to recover from a blood infection </w:t>
      </w:r>
      <w:r w:rsidR="008A63F4" w:rsidRPr="008A63F4">
        <w:rPr>
          <w:rFonts w:ascii="Times New Roman" w:hAnsi="Times New Roman" w:cs="Times New Roman"/>
          <w:i/>
          <w:iCs/>
          <w:sz w:val="36"/>
          <w:szCs w:val="36"/>
          <w:u w:val="single"/>
        </w:rPr>
        <w:t>.</w:t>
      </w:r>
      <w:r w:rsidRPr="008A63F4">
        <w:rPr>
          <w:rFonts w:ascii="Times New Roman" w:hAnsi="Times New Roman" w:cs="Times New Roman"/>
          <w:i/>
          <w:iCs/>
          <w:sz w:val="36"/>
          <w:szCs w:val="36"/>
          <w:u w:val="single"/>
        </w:rPr>
        <w:t>Children are randomly assigned to dif</w:t>
      </w:r>
      <w:r w:rsidR="008A63F4">
        <w:rPr>
          <w:rFonts w:ascii="Times New Roman" w:hAnsi="Times New Roman" w:cs="Times New Roman"/>
          <w:i/>
          <w:iCs/>
          <w:sz w:val="36"/>
          <w:szCs w:val="36"/>
          <w:u w:val="single"/>
        </w:rPr>
        <w:t>ferent treatment methods(injection and oral medicine)</w:t>
      </w:r>
      <w:r w:rsidRPr="008A63F4">
        <w:rPr>
          <w:rFonts w:ascii="Times New Roman" w:hAnsi="Times New Roman" w:cs="Times New Roman"/>
          <w:i/>
          <w:iCs/>
          <w:sz w:val="36"/>
          <w:szCs w:val="36"/>
          <w:u w:val="single"/>
        </w:rPr>
        <w:t xml:space="preserve"> and treated by either </w:t>
      </w:r>
      <w:proofErr w:type="spellStart"/>
      <w:r w:rsidRPr="008A63F4">
        <w:rPr>
          <w:rFonts w:ascii="Times New Roman" w:hAnsi="Times New Roman" w:cs="Times New Roman"/>
          <w:i/>
          <w:iCs/>
          <w:sz w:val="36"/>
          <w:szCs w:val="36"/>
          <w:u w:val="single"/>
        </w:rPr>
        <w:t>pediatricians</w:t>
      </w:r>
      <w:proofErr w:type="spellEnd"/>
      <w:r w:rsidRPr="008A63F4">
        <w:rPr>
          <w:rFonts w:ascii="Times New Roman" w:hAnsi="Times New Roman" w:cs="Times New Roman"/>
          <w:i/>
          <w:iCs/>
          <w:sz w:val="36"/>
          <w:szCs w:val="36"/>
          <w:u w:val="single"/>
        </w:rPr>
        <w:t xml:space="preserve"> or general practitioners. Determine if there are significant differences in recovery time based on treatment type, doctors' domain, or their interaction.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9F2460" w:rsidRPr="005D1A81" w:rsidTr="004F6984">
        <w:tc>
          <w:tcPr>
            <w:tcW w:w="4508" w:type="dxa"/>
          </w:tcPr>
          <w:p w:rsidR="009F2460" w:rsidRPr="005D1A81" w:rsidRDefault="009F2460" w:rsidP="00161514">
            <w:pPr>
              <w:pStyle w:val="Heading1"/>
              <w:ind w:left="-680" w:firstLine="680"/>
              <w:rPr>
                <w:sz w:val="36"/>
                <w:szCs w:val="36"/>
              </w:rPr>
            </w:pPr>
            <w:r w:rsidRPr="005D1A81">
              <w:rPr>
                <w:sz w:val="36"/>
                <w:szCs w:val="36"/>
              </w:rPr>
              <w:t>Treatment</w:t>
            </w:r>
          </w:p>
        </w:tc>
        <w:tc>
          <w:tcPr>
            <w:tcW w:w="2254" w:type="dxa"/>
          </w:tcPr>
          <w:p w:rsidR="009F2460" w:rsidRPr="005D1A81" w:rsidRDefault="009F2460" w:rsidP="00161514">
            <w:pP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5D1A81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Doctor’s Domain</w:t>
            </w:r>
          </w:p>
        </w:tc>
        <w:tc>
          <w:tcPr>
            <w:tcW w:w="2254" w:type="dxa"/>
          </w:tcPr>
          <w:p w:rsidR="009F2460" w:rsidRPr="005D1A81" w:rsidRDefault="009F2460" w:rsidP="00161514">
            <w:pP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5D1A81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Recover days</w:t>
            </w:r>
          </w:p>
        </w:tc>
      </w:tr>
      <w:tr w:rsidR="009F2460" w:rsidRPr="005D1A81" w:rsidTr="00161514">
        <w:tc>
          <w:tcPr>
            <w:tcW w:w="4508" w:type="dxa"/>
          </w:tcPr>
          <w:p w:rsidR="009F2460" w:rsidRPr="005D1A81" w:rsidRDefault="009F2460" w:rsidP="009F2460">
            <w:pPr>
              <w:ind w:left="-680" w:firstLine="680"/>
              <w:rPr>
                <w:rFonts w:ascii="Times New Roman" w:hAnsi="Times New Roman" w:cs="Times New Roman"/>
                <w:sz w:val="36"/>
                <w:szCs w:val="36"/>
              </w:rPr>
            </w:pPr>
            <w:r w:rsidRPr="005D1A81">
              <w:rPr>
                <w:rFonts w:ascii="Times New Roman" w:hAnsi="Times New Roman" w:cs="Times New Roman"/>
                <w:sz w:val="36"/>
                <w:szCs w:val="36"/>
              </w:rPr>
              <w:t>Injection</w:t>
            </w:r>
          </w:p>
        </w:tc>
        <w:tc>
          <w:tcPr>
            <w:tcW w:w="2254" w:type="dxa"/>
          </w:tcPr>
          <w:p w:rsidR="009F2460" w:rsidRPr="005D1A81" w:rsidRDefault="009F2460" w:rsidP="00C0125F">
            <w:pPr>
              <w:pStyle w:val="Heading2"/>
              <w:rPr>
                <w:sz w:val="36"/>
                <w:szCs w:val="36"/>
              </w:rPr>
            </w:pPr>
            <w:proofErr w:type="spellStart"/>
            <w:r w:rsidRPr="005D1A81">
              <w:rPr>
                <w:sz w:val="36"/>
                <w:szCs w:val="36"/>
              </w:rPr>
              <w:t>Pediatrician</w:t>
            </w:r>
            <w:proofErr w:type="spellEnd"/>
          </w:p>
        </w:tc>
        <w:tc>
          <w:tcPr>
            <w:tcW w:w="2254" w:type="dxa"/>
          </w:tcPr>
          <w:p w:rsidR="009F2460" w:rsidRPr="005D1A81" w:rsidRDefault="009F2460" w:rsidP="009F2460">
            <w:pP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5D1A81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3</w:t>
            </w:r>
          </w:p>
        </w:tc>
      </w:tr>
      <w:tr w:rsidR="009F2460" w:rsidRPr="005D1A81" w:rsidTr="00161514">
        <w:trPr>
          <w:trHeight w:val="402"/>
        </w:trPr>
        <w:tc>
          <w:tcPr>
            <w:tcW w:w="4508" w:type="dxa"/>
          </w:tcPr>
          <w:p w:rsidR="009F2460" w:rsidRPr="005D1A81" w:rsidRDefault="009F2460" w:rsidP="009F2460">
            <w:pPr>
              <w:ind w:left="-680" w:firstLine="680"/>
              <w:rPr>
                <w:rFonts w:ascii="Times New Roman" w:hAnsi="Times New Roman" w:cs="Times New Roman"/>
                <w:sz w:val="36"/>
                <w:szCs w:val="36"/>
              </w:rPr>
            </w:pPr>
            <w:r w:rsidRPr="005D1A81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Oral Medicine</w:t>
            </w:r>
          </w:p>
        </w:tc>
        <w:tc>
          <w:tcPr>
            <w:tcW w:w="2254" w:type="dxa"/>
          </w:tcPr>
          <w:p w:rsidR="009F2460" w:rsidRPr="005D1A81" w:rsidRDefault="009F2460" w:rsidP="009F246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D1A81">
              <w:rPr>
                <w:rFonts w:ascii="Times New Roman" w:hAnsi="Times New Roman" w:cs="Times New Roman"/>
                <w:sz w:val="36"/>
                <w:szCs w:val="36"/>
              </w:rPr>
              <w:t>General Practitioner</w:t>
            </w:r>
          </w:p>
        </w:tc>
        <w:tc>
          <w:tcPr>
            <w:tcW w:w="2254" w:type="dxa"/>
          </w:tcPr>
          <w:p w:rsidR="009F2460" w:rsidRPr="005D1A81" w:rsidRDefault="009F2460" w:rsidP="009F246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D1A81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</w:tr>
      <w:tr w:rsidR="009F2460" w:rsidRPr="005D1A81" w:rsidTr="00161514">
        <w:trPr>
          <w:trHeight w:val="402"/>
        </w:trPr>
        <w:tc>
          <w:tcPr>
            <w:tcW w:w="4508" w:type="dxa"/>
          </w:tcPr>
          <w:p w:rsidR="009F2460" w:rsidRPr="005D1A81" w:rsidRDefault="009F2460" w:rsidP="009F2460">
            <w:pPr>
              <w:ind w:left="-680" w:firstLine="680"/>
              <w:rPr>
                <w:rFonts w:ascii="Times New Roman" w:hAnsi="Times New Roman" w:cs="Times New Roman"/>
                <w:sz w:val="36"/>
                <w:szCs w:val="36"/>
              </w:rPr>
            </w:pPr>
            <w:r w:rsidRPr="005D1A81">
              <w:rPr>
                <w:rFonts w:ascii="Times New Roman" w:hAnsi="Times New Roman" w:cs="Times New Roman"/>
                <w:sz w:val="36"/>
                <w:szCs w:val="36"/>
              </w:rPr>
              <w:t>Injection</w:t>
            </w:r>
          </w:p>
        </w:tc>
        <w:tc>
          <w:tcPr>
            <w:tcW w:w="2254" w:type="dxa"/>
          </w:tcPr>
          <w:p w:rsidR="009F2460" w:rsidRPr="005D1A81" w:rsidRDefault="009F2460" w:rsidP="009F246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D1A81">
              <w:rPr>
                <w:rFonts w:ascii="Times New Roman" w:hAnsi="Times New Roman" w:cs="Times New Roman"/>
                <w:sz w:val="36"/>
                <w:szCs w:val="36"/>
              </w:rPr>
              <w:t>General Practitioner</w:t>
            </w:r>
          </w:p>
        </w:tc>
        <w:tc>
          <w:tcPr>
            <w:tcW w:w="2254" w:type="dxa"/>
          </w:tcPr>
          <w:p w:rsidR="009F2460" w:rsidRPr="005D1A81" w:rsidRDefault="009F2460" w:rsidP="009F246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D1A81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</w:tr>
      <w:tr w:rsidR="009F2460" w:rsidRPr="005D1A81" w:rsidTr="00161514">
        <w:trPr>
          <w:trHeight w:val="402"/>
        </w:trPr>
        <w:tc>
          <w:tcPr>
            <w:tcW w:w="4508" w:type="dxa"/>
          </w:tcPr>
          <w:p w:rsidR="009F2460" w:rsidRPr="005D1A81" w:rsidRDefault="009F2460" w:rsidP="009F2460">
            <w:pPr>
              <w:ind w:left="-680" w:firstLine="680"/>
              <w:rPr>
                <w:rFonts w:ascii="Times New Roman" w:hAnsi="Times New Roman" w:cs="Times New Roman"/>
                <w:sz w:val="36"/>
                <w:szCs w:val="36"/>
              </w:rPr>
            </w:pPr>
            <w:r w:rsidRPr="005D1A81">
              <w:rPr>
                <w:rFonts w:ascii="Times New Roman" w:hAnsi="Times New Roman" w:cs="Times New Roman"/>
                <w:sz w:val="36"/>
                <w:szCs w:val="36"/>
              </w:rPr>
              <w:t>Oral Medicine</w:t>
            </w:r>
          </w:p>
        </w:tc>
        <w:tc>
          <w:tcPr>
            <w:tcW w:w="2254" w:type="dxa"/>
          </w:tcPr>
          <w:p w:rsidR="009F2460" w:rsidRPr="005D1A81" w:rsidRDefault="00C0125F" w:rsidP="00C0125F">
            <w:pPr>
              <w:pStyle w:val="Heading2"/>
              <w:rPr>
                <w:sz w:val="36"/>
                <w:szCs w:val="36"/>
              </w:rPr>
            </w:pPr>
            <w:proofErr w:type="spellStart"/>
            <w:r w:rsidRPr="005D1A81">
              <w:rPr>
                <w:sz w:val="36"/>
                <w:szCs w:val="36"/>
              </w:rPr>
              <w:t>Pediatrician</w:t>
            </w:r>
            <w:proofErr w:type="spellEnd"/>
          </w:p>
        </w:tc>
        <w:tc>
          <w:tcPr>
            <w:tcW w:w="2254" w:type="dxa"/>
          </w:tcPr>
          <w:p w:rsidR="009F2460" w:rsidRPr="005D1A81" w:rsidRDefault="00C0125F" w:rsidP="009F246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D1A81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</w:tr>
    </w:tbl>
    <w:p w:rsidR="008A63F4" w:rsidRPr="005D1A81" w:rsidRDefault="00FB1C03" w:rsidP="008A63F4">
      <w:pPr>
        <w:pStyle w:val="BlockText"/>
        <w:rPr>
          <w:sz w:val="36"/>
          <w:szCs w:val="36"/>
        </w:rPr>
      </w:pPr>
      <w:r w:rsidRPr="005D1A81">
        <w:rPr>
          <w:sz w:val="36"/>
          <w:szCs w:val="36"/>
        </w:rPr>
        <w:t>The tabl</w:t>
      </w:r>
      <w:r w:rsidR="008A63F4" w:rsidRPr="005D1A81">
        <w:rPr>
          <w:sz w:val="36"/>
          <w:szCs w:val="36"/>
        </w:rPr>
        <w:t>e provided is an example of two</w:t>
      </w:r>
      <w:r w:rsidRPr="005D1A81">
        <w:rPr>
          <w:sz w:val="36"/>
          <w:szCs w:val="36"/>
        </w:rPr>
        <w:t>-way classification.</w:t>
      </w:r>
      <w:r w:rsidR="008A63F4" w:rsidRPr="005D1A81">
        <w:rPr>
          <w:sz w:val="36"/>
          <w:szCs w:val="36"/>
        </w:rPr>
        <w:t xml:space="preserve"> It has tw</w:t>
      </w:r>
      <w:r w:rsidR="00C2096E" w:rsidRPr="005D1A81">
        <w:rPr>
          <w:sz w:val="36"/>
          <w:szCs w:val="36"/>
        </w:rPr>
        <w:t>o independent variables called t</w:t>
      </w:r>
      <w:r w:rsidR="008A63F4" w:rsidRPr="005D1A81">
        <w:rPr>
          <w:sz w:val="36"/>
          <w:szCs w:val="36"/>
        </w:rPr>
        <w:t xml:space="preserve">reatment methods and doctor’s </w:t>
      </w:r>
      <w:proofErr w:type="spellStart"/>
      <w:r w:rsidR="008A63F4" w:rsidRPr="005D1A81">
        <w:rPr>
          <w:sz w:val="36"/>
          <w:szCs w:val="36"/>
        </w:rPr>
        <w:t>domain.</w:t>
      </w:r>
      <w:proofErr w:type="spellEnd"/>
    </w:p>
    <w:p w:rsidR="00FB1C03" w:rsidRPr="005D1A81" w:rsidRDefault="00FB1C03" w:rsidP="008A63F4">
      <w:pPr>
        <w:pStyle w:val="BlockText"/>
        <w:rPr>
          <w:sz w:val="36"/>
          <w:szCs w:val="36"/>
        </w:rPr>
      </w:pPr>
      <w:proofErr w:type="spellStart"/>
      <w:r w:rsidRPr="005D1A81">
        <w:rPr>
          <w:sz w:val="36"/>
          <w:szCs w:val="36"/>
        </w:rPr>
        <w:t>Soln</w:t>
      </w:r>
      <w:proofErr w:type="spellEnd"/>
      <w:r w:rsidRPr="005D1A81">
        <w:rPr>
          <w:sz w:val="36"/>
          <w:szCs w:val="36"/>
        </w:rPr>
        <w:t>:</w:t>
      </w:r>
    </w:p>
    <w:p w:rsidR="00FB1C03" w:rsidRDefault="00FB1C03" w:rsidP="00FB1C03">
      <w:pPr>
        <w:ind w:left="-567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H</w:t>
      </w:r>
      <w:r w:rsidRPr="00AF289C">
        <w:rPr>
          <w:rFonts w:ascii="Times New Roman" w:hAnsi="Times New Roman" w:cs="Times New Roman"/>
          <w:sz w:val="48"/>
          <w:szCs w:val="48"/>
          <w:vertAlign w:val="subscript"/>
        </w:rPr>
        <w:t>o</w:t>
      </w:r>
      <w:proofErr w:type="spellEnd"/>
      <w:r>
        <w:rPr>
          <w:rFonts w:ascii="Times New Roman" w:hAnsi="Times New Roman" w:cs="Times New Roman"/>
          <w:sz w:val="48"/>
          <w:szCs w:val="48"/>
          <w:vertAlign w:val="subscript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:</w:t>
      </w:r>
      <w:proofErr w:type="gramEnd"/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There is no significant </w:t>
      </w:r>
      <w:r w:rsidR="00C2096E">
        <w:rPr>
          <w:rFonts w:ascii="Times New Roman" w:hAnsi="Times New Roman" w:cs="Times New Roman"/>
          <w:sz w:val="36"/>
          <w:szCs w:val="36"/>
        </w:rPr>
        <w:t>difference between the treatments and the domain of doctors</w:t>
      </w:r>
    </w:p>
    <w:p w:rsidR="00C2096E" w:rsidRDefault="00FB1C03" w:rsidP="00C2096E">
      <w:pPr>
        <w:ind w:left="-567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sz w:val="40"/>
          <w:szCs w:val="40"/>
        </w:rPr>
        <w:lastRenderedPageBreak/>
        <w:t>H</w:t>
      </w:r>
      <w:r>
        <w:rPr>
          <w:rFonts w:ascii="Times New Roman" w:hAnsi="Times New Roman" w:cs="Times New Roman"/>
          <w:sz w:val="40"/>
          <w:szCs w:val="40"/>
          <w:vertAlign w:val="subscript"/>
        </w:rPr>
        <w:t>1</w:t>
      </w:r>
      <w:r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  <w:r w:rsidRPr="00AF289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There is a significant diff</w:t>
      </w:r>
      <w:r w:rsidR="00C2096E">
        <w:rPr>
          <w:rFonts w:ascii="Times New Roman" w:hAnsi="Times New Roman" w:cs="Times New Roman"/>
          <w:sz w:val="36"/>
          <w:szCs w:val="36"/>
        </w:rPr>
        <w:t>erence between the treatment</w:t>
      </w:r>
      <w:r>
        <w:rPr>
          <w:rFonts w:ascii="Times New Roman" w:hAnsi="Times New Roman" w:cs="Times New Roman"/>
          <w:sz w:val="36"/>
          <w:szCs w:val="36"/>
        </w:rPr>
        <w:t>s</w:t>
      </w:r>
      <w:r w:rsidR="00C2096E">
        <w:rPr>
          <w:rFonts w:ascii="Times New Roman" w:hAnsi="Times New Roman" w:cs="Times New Roman"/>
          <w:sz w:val="36"/>
          <w:szCs w:val="36"/>
        </w:rPr>
        <w:t xml:space="preserve"> </w:t>
      </w:r>
      <w:r w:rsidR="00C2096E">
        <w:rPr>
          <w:rFonts w:ascii="Times New Roman" w:hAnsi="Times New Roman" w:cs="Times New Roman"/>
          <w:sz w:val="36"/>
          <w:szCs w:val="36"/>
        </w:rPr>
        <w:t>and the domain of doctors</w:t>
      </w:r>
    </w:p>
    <w:p w:rsidR="00FB1C03" w:rsidRDefault="00C2096E" w:rsidP="00C2096E">
      <w:pPr>
        <w:tabs>
          <w:tab w:val="right" w:pos="9026"/>
        </w:tabs>
        <w:ind w:left="-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:rsidR="00262D76" w:rsidRDefault="00262D76" w:rsidP="00262D76">
      <w:pPr>
        <w:ind w:left="-567"/>
        <w:rPr>
          <w:rFonts w:ascii="Times New Roman" w:hAnsi="Times New Roman" w:cs="Times New Roman"/>
          <w:sz w:val="36"/>
          <w:szCs w:val="36"/>
        </w:rPr>
      </w:pPr>
    </w:p>
    <w:p w:rsidR="00262D76" w:rsidRDefault="00262D76" w:rsidP="00262D76">
      <w:pPr>
        <w:ind w:left="-567"/>
        <w:rPr>
          <w:rFonts w:ascii="Times New Roman" w:hAnsi="Times New Roman" w:cs="Times New Roman"/>
          <w:sz w:val="36"/>
          <w:szCs w:val="36"/>
        </w:rPr>
      </w:pPr>
    </w:p>
    <w:p w:rsidR="001014F9" w:rsidRDefault="001014F9" w:rsidP="001014F9">
      <w:pPr>
        <w:ind w:left="-567"/>
        <w:rPr>
          <w:rFonts w:ascii="Times New Roman" w:hAnsi="Times New Roman" w:cs="Times New Roman"/>
          <w:sz w:val="40"/>
          <w:szCs w:val="40"/>
        </w:rPr>
      </w:pPr>
    </w:p>
    <w:p w:rsidR="001014F9" w:rsidRPr="00504EEF" w:rsidRDefault="001014F9" w:rsidP="001014F9">
      <w:pPr>
        <w:ind w:left="-567"/>
        <w:rPr>
          <w:rFonts w:ascii="Times New Roman" w:hAnsi="Times New Roman" w:cs="Times New Roman"/>
          <w:sz w:val="40"/>
          <w:szCs w:val="40"/>
        </w:rPr>
      </w:pPr>
    </w:p>
    <w:sectPr w:rsidR="001014F9" w:rsidRPr="00504EEF" w:rsidSect="00504EEF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EEF"/>
    <w:rsid w:val="001014F9"/>
    <w:rsid w:val="00262D76"/>
    <w:rsid w:val="00407F0E"/>
    <w:rsid w:val="004216FA"/>
    <w:rsid w:val="00443C7D"/>
    <w:rsid w:val="00457785"/>
    <w:rsid w:val="00504EEF"/>
    <w:rsid w:val="005D1A81"/>
    <w:rsid w:val="006A3CBB"/>
    <w:rsid w:val="008A63F4"/>
    <w:rsid w:val="009F2460"/>
    <w:rsid w:val="009F5944"/>
    <w:rsid w:val="00AF289C"/>
    <w:rsid w:val="00BA0150"/>
    <w:rsid w:val="00BB717F"/>
    <w:rsid w:val="00BC25F7"/>
    <w:rsid w:val="00C0125F"/>
    <w:rsid w:val="00C2096E"/>
    <w:rsid w:val="00EB4CF2"/>
    <w:rsid w:val="00FB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E0E9E-D6AE-41A2-89BA-9399A16E2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4F9"/>
    <w:pPr>
      <w:keepNext/>
      <w:spacing w:after="0" w:line="240" w:lineRule="auto"/>
      <w:outlineLvl w:val="0"/>
    </w:pPr>
    <w:rPr>
      <w:rFonts w:ascii="Times New Roman" w:hAnsi="Times New Roman" w:cs="Times New Roman"/>
      <w:i/>
      <w:i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25F"/>
    <w:pPr>
      <w:keepNext/>
      <w:spacing w:after="0" w:line="240" w:lineRule="auto"/>
      <w:outlineLvl w:val="1"/>
    </w:pPr>
    <w:rPr>
      <w:rFonts w:ascii="Times New Roman" w:hAnsi="Times New Roman" w:cs="Times New Roman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4EEF"/>
    <w:pPr>
      <w:ind w:left="-709"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04EEF"/>
    <w:rPr>
      <w:rFonts w:ascii="Times New Roman" w:hAnsi="Times New Roman" w:cs="Times New Roman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EEF"/>
    <w:pPr>
      <w:ind w:left="-709" w:firstLine="709"/>
    </w:pPr>
    <w:rPr>
      <w:rFonts w:ascii="Times New Roman" w:hAnsi="Times New Roman" w:cs="Times New Roman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504EEF"/>
    <w:rPr>
      <w:rFonts w:ascii="Times New Roman" w:hAnsi="Times New Roman" w:cs="Times New Roman"/>
      <w:sz w:val="40"/>
      <w:szCs w:val="40"/>
    </w:rPr>
  </w:style>
  <w:style w:type="table" w:styleId="TableGrid">
    <w:name w:val="Table Grid"/>
    <w:basedOn w:val="TableNormal"/>
    <w:uiPriority w:val="39"/>
    <w:rsid w:val="00504E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1014F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014F9"/>
    <w:rPr>
      <w:rFonts w:ascii="Times New Roman" w:hAnsi="Times New Roman" w:cs="Times New Roman"/>
      <w:i/>
      <w:i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125F"/>
    <w:rPr>
      <w:rFonts w:ascii="Times New Roman" w:hAnsi="Times New Roman" w:cs="Times New Roman"/>
      <w:sz w:val="40"/>
      <w:szCs w:val="40"/>
    </w:rPr>
  </w:style>
  <w:style w:type="paragraph" w:styleId="BlockText">
    <w:name w:val="Block Text"/>
    <w:basedOn w:val="Normal"/>
    <w:uiPriority w:val="99"/>
    <w:unhideWhenUsed/>
    <w:rsid w:val="008A63F4"/>
    <w:pPr>
      <w:ind w:left="-567" w:right="-613"/>
    </w:pPr>
    <w:rPr>
      <w:rFonts w:ascii="Times New Roman" w:hAnsi="Times New Roman" w:cs="Times New Roman"/>
      <w:sz w:val="40"/>
      <w:szCs w:val="40"/>
    </w:rPr>
  </w:style>
  <w:style w:type="paragraph" w:styleId="BodyTextIndent">
    <w:name w:val="Body Text Indent"/>
    <w:basedOn w:val="Normal"/>
    <w:link w:val="BodyTextIndentChar"/>
    <w:uiPriority w:val="99"/>
    <w:unhideWhenUsed/>
    <w:rsid w:val="005D1A81"/>
    <w:pPr>
      <w:ind w:left="-567"/>
    </w:pPr>
    <w:rPr>
      <w:rFonts w:ascii="Times New Roman" w:hAnsi="Times New Roman" w:cs="Times New Roman"/>
      <w:sz w:val="36"/>
      <w:szCs w:val="36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D1A81"/>
    <w:rPr>
      <w:rFonts w:ascii="Times New Roman" w:hAnsi="Times New Roman" w:cs="Times New Roman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2024-02-14T06:18:00Z</dcterms:created>
  <dcterms:modified xsi:type="dcterms:W3CDTF">2024-02-14T07:35:00Z</dcterms:modified>
</cp:coreProperties>
</file>