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D89C8" w14:textId="73F218F9" w:rsidR="00DE759E" w:rsidRPr="00EE45CE" w:rsidRDefault="00DE759E">
      <w:pPr>
        <w:rPr>
          <w:rFonts w:ascii="Calibri" w:hAnsi="Calibri" w:cs="Calibri"/>
        </w:rPr>
      </w:pPr>
    </w:p>
    <w:p w14:paraId="4FDBD6EA" w14:textId="6634EEB2" w:rsidR="00DE759E" w:rsidRPr="00EE45CE" w:rsidRDefault="00DE759E">
      <w:pPr>
        <w:rPr>
          <w:rFonts w:ascii="Calibri" w:hAnsi="Calibri" w:cs="Calibri"/>
        </w:rPr>
      </w:pPr>
    </w:p>
    <w:sdt>
      <w:sdtPr>
        <w:rPr>
          <w:rFonts w:ascii="Calibri" w:hAnsi="Calibri" w:cs="Calibri"/>
        </w:rPr>
        <w:id w:val="-949245332"/>
        <w:docPartObj>
          <w:docPartGallery w:val="Cover Pages"/>
          <w:docPartUnique/>
        </w:docPartObj>
      </w:sdtPr>
      <w:sdtEndPr>
        <w:rPr>
          <w:rFonts w:eastAsiaTheme="minorEastAsia"/>
          <w:color w:val="262626" w:themeColor="text1" w:themeTint="D9"/>
          <w:kern w:val="0"/>
          <w:sz w:val="20"/>
          <w:szCs w:val="20"/>
          <w:lang w:val="en-US"/>
          <w14:ligatures w14:val="none"/>
        </w:rPr>
      </w:sdtEndPr>
      <w:sdtContent>
        <w:p w14:paraId="494A608B" w14:textId="12F3FCA3" w:rsidR="00DE759E" w:rsidRPr="00EE45CE" w:rsidRDefault="00DE759E">
          <w:pPr>
            <w:rPr>
              <w:rFonts w:ascii="Calibri" w:hAnsi="Calibri" w:cs="Calibri"/>
            </w:rPr>
          </w:pPr>
          <w:r w:rsidRPr="00EE45CE">
            <w:rPr>
              <w:rFonts w:ascii="Calibri" w:hAnsi="Calibri" w:cs="Calibri"/>
              <w:noProof/>
            </w:rPr>
            <mc:AlternateContent>
              <mc:Choice Requires="wpg">
                <w:drawing>
                  <wp:anchor distT="0" distB="0" distL="114300" distR="114300" simplePos="0" relativeHeight="251662336" behindDoc="0" locked="0" layoutInCell="1" allowOverlap="1" wp14:anchorId="45669946" wp14:editId="0C12F8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B49A8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45A0E9C4" w14:textId="1EDD0A7F" w:rsidR="00DE759E" w:rsidRPr="00EE45CE" w:rsidRDefault="00DE759E">
          <w:pPr>
            <w:rPr>
              <w:rFonts w:ascii="Calibri" w:eastAsiaTheme="minorEastAsia" w:hAnsi="Calibri" w:cs="Calibri"/>
              <w:color w:val="262626" w:themeColor="text1" w:themeTint="D9"/>
              <w:kern w:val="0"/>
              <w:sz w:val="20"/>
              <w:szCs w:val="20"/>
              <w:lang w:val="en-US"/>
              <w14:ligatures w14:val="none"/>
            </w:rPr>
          </w:pPr>
          <w:r w:rsidRPr="00EE45CE">
            <w:rPr>
              <w:rFonts w:ascii="Calibri" w:hAnsi="Calibri" w:cs="Calibri"/>
              <w:noProof/>
            </w:rPr>
            <mc:AlternateContent>
              <mc:Choice Requires="wps">
                <w:drawing>
                  <wp:anchor distT="0" distB="0" distL="114300" distR="114300" simplePos="0" relativeHeight="251680768" behindDoc="0" locked="0" layoutInCell="1" allowOverlap="1" wp14:anchorId="3831A505" wp14:editId="64A23DC5">
                    <wp:simplePos x="0" y="0"/>
                    <wp:positionH relativeFrom="margin">
                      <wp:align>center</wp:align>
                    </wp:positionH>
                    <wp:positionV relativeFrom="page">
                      <wp:posOffset>8735695</wp:posOffset>
                    </wp:positionV>
                    <wp:extent cx="7315200" cy="1009650"/>
                    <wp:effectExtent l="0" t="0" r="0" b="9525"/>
                    <wp:wrapSquare wrapText="bothSides"/>
                    <wp:docPr id="1507740097"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D6FE7" w14:textId="512B45A9" w:rsidR="00DE759E" w:rsidRPr="00183161" w:rsidRDefault="00DE759E" w:rsidP="00DE759E">
                                <w:pPr>
                                  <w:pStyle w:val="NoSpacing"/>
                                  <w:jc w:val="right"/>
                                  <w:rPr>
                                    <w:rFonts w:ascii="Calibri" w:hAnsi="Calibri" w:cs="Calibri"/>
                                    <w:sz w:val="32"/>
                                    <w:szCs w:val="32"/>
                                  </w:rPr>
                                </w:pPr>
                                <w:r w:rsidRPr="00183161">
                                  <w:rPr>
                                    <w:rFonts w:ascii="Calibri" w:hAnsi="Calibri" w:cs="Calibri"/>
                                    <w:sz w:val="32"/>
                                    <w:szCs w:val="32"/>
                                  </w:rPr>
                                  <w:t>103982732</w:t>
                                </w:r>
                              </w:p>
                              <w:sdt>
                                <w:sdtPr>
                                  <w:rPr>
                                    <w:color w:val="595959" w:themeColor="text1" w:themeTint="A6"/>
                                    <w:sz w:val="20"/>
                                    <w:szCs w:val="20"/>
                                  </w:rPr>
                                  <w:alias w:val="Abstract"/>
                                  <w:tag w:val=""/>
                                  <w:id w:val="-2143105040"/>
                                  <w:showingPlcHdr/>
                                  <w:dataBinding w:prefixMappings="xmlns:ns0='http://schemas.microsoft.com/office/2006/coverPageProps' " w:xpath="/ns0:CoverPageProperties[1]/ns0:Abstract[1]" w:storeItemID="{55AF091B-3C7A-41E3-B477-F2FDAA23CFDA}"/>
                                  <w:text w:multiLine="1"/>
                                </w:sdtPr>
                                <w:sdtContent>
                                  <w:p w14:paraId="1AFAC630"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831A505" id="_x0000_t202" coordsize="21600,21600" o:spt="202" path="m,l,21600r21600,l21600,xe">
                    <v:stroke joinstyle="miter"/>
                    <v:path gradientshapeok="t" o:connecttype="rect"/>
                  </v:shapetype>
                  <v:shape id="Text Box 53" o:spid="_x0000_s1026" type="#_x0000_t202" style="position:absolute;margin-left:0;margin-top:687.85pt;width:8in;height:79.5pt;z-index:25168076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" filled="f" stroked="f" strokeweight=".5pt">
                    <v:textbox style="mso-fit-shape-to-text:t" inset="126pt,0,54pt,0">
                      <w:txbxContent>
                        <w:p w14:paraId="473D6FE7" w14:textId="512B45A9" w:rsidR="00DE759E" w:rsidRPr="00183161" w:rsidRDefault="00DE759E" w:rsidP="00DE759E">
                          <w:pPr>
                            <w:pStyle w:val="NoSpacing"/>
                            <w:jc w:val="right"/>
                            <w:rPr>
                              <w:rFonts w:ascii="Calibri" w:hAnsi="Calibri" w:cs="Calibri"/>
                              <w:sz w:val="32"/>
                              <w:szCs w:val="32"/>
                            </w:rPr>
                          </w:pPr>
                          <w:r w:rsidRPr="00183161">
                            <w:rPr>
                              <w:rFonts w:ascii="Calibri" w:hAnsi="Calibri" w:cs="Calibri"/>
                              <w:sz w:val="32"/>
                              <w:szCs w:val="32"/>
                            </w:rPr>
                            <w:t>103982732</w:t>
                          </w:r>
                        </w:p>
                        <w:sdt>
                          <w:sdtPr>
                            <w:rPr>
                              <w:color w:val="595959" w:themeColor="text1" w:themeTint="A6"/>
                              <w:sz w:val="20"/>
                              <w:szCs w:val="20"/>
                            </w:rPr>
                            <w:alias w:val="Abstract"/>
                            <w:tag w:val=""/>
                            <w:id w:val="-2143105040"/>
                            <w:showingPlcHdr/>
                            <w:dataBinding w:prefixMappings="xmlns:ns0='http://schemas.microsoft.com/office/2006/coverPageProps' " w:xpath="/ns0:CoverPageProperties[1]/ns0:Abstract[1]" w:storeItemID="{55AF091B-3C7A-41E3-B477-F2FDAA23CFDA}"/>
                            <w:text w:multiLine="1"/>
                          </w:sdtPr>
                          <w:sdtContent>
                            <w:p w14:paraId="1AFAC630"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Pr="00EE45CE">
            <w:rPr>
              <w:rFonts w:ascii="Calibri" w:hAnsi="Calibri" w:cs="Calibri"/>
              <w:noProof/>
            </w:rPr>
            <mc:AlternateContent>
              <mc:Choice Requires="wps">
                <w:drawing>
                  <wp:anchor distT="0" distB="0" distL="114300" distR="114300" simplePos="0" relativeHeight="251659264" behindDoc="0" locked="0" layoutInCell="1" allowOverlap="1" wp14:anchorId="73006531" wp14:editId="26C3DAA6">
                    <wp:simplePos x="0" y="0"/>
                    <wp:positionH relativeFrom="page">
                      <wp:posOffset>226336</wp:posOffset>
                    </wp:positionH>
                    <wp:positionV relativeFrom="page">
                      <wp:posOffset>3209453</wp:posOffset>
                    </wp:positionV>
                    <wp:extent cx="7099853"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099853"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E03D8" w14:textId="27CFF79E" w:rsidR="00DE759E" w:rsidRPr="00183161" w:rsidRDefault="00000000">
                                <w:pPr>
                                  <w:jc w:val="right"/>
                                  <w:rPr>
                                    <w:rFonts w:ascii="Calibri" w:hAnsi="Calibri" w:cs="Calibri"/>
                                    <w:sz w:val="64"/>
                                    <w:szCs w:val="64"/>
                                  </w:rPr>
                                </w:pPr>
                                <w:sdt>
                                  <w:sdtPr>
                                    <w:rPr>
                                      <w:rFonts w:ascii="Calibri" w:hAnsi="Calibri" w:cs="Calibri"/>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7219">
                                      <w:rPr>
                                        <w:rFonts w:ascii="Calibri" w:hAnsi="Calibri" w:cs="Calibri"/>
                                        <w:caps/>
                                        <w:sz w:val="64"/>
                                        <w:szCs w:val="64"/>
                                      </w:rPr>
                                      <w:t>IMPROVED</w:t>
                                    </w:r>
                                    <w:r w:rsidR="00DF0B37">
                                      <w:rPr>
                                        <w:rFonts w:ascii="Calibri" w:hAnsi="Calibri" w:cs="Calibri"/>
                                        <w:caps/>
                                        <w:sz w:val="64"/>
                                        <w:szCs w:val="64"/>
                                      </w:rPr>
                                      <w:t xml:space="preserve"> </w:t>
                                    </w:r>
                                    <w:r w:rsidR="00507219">
                                      <w:rPr>
                                        <w:rFonts w:ascii="Calibri" w:hAnsi="Calibri" w:cs="Calibri"/>
                                        <w:caps/>
                                        <w:sz w:val="64"/>
                                        <w:szCs w:val="64"/>
                                      </w:rPr>
                                      <w:t>CYBER SECURITY AWARENESS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5264C50" w14:textId="7E49516D" w:rsidR="00DE759E" w:rsidRDefault="00DE759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73006531" id="Text Box 54" o:spid="_x0000_s1027" type="#_x0000_t202" style="position:absolute;margin-left:17.8pt;margin-top:252.7pt;width:559.0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" filled="f" stroked="f" strokeweight=".5pt">
                    <v:textbox inset="126pt,0,54pt,0">
                      <w:txbxContent>
                        <w:p w14:paraId="4B3E03D8" w14:textId="27CFF79E" w:rsidR="00DE759E" w:rsidRPr="00183161" w:rsidRDefault="00000000">
                          <w:pPr>
                            <w:jc w:val="right"/>
                            <w:rPr>
                              <w:rFonts w:ascii="Calibri" w:hAnsi="Calibri" w:cs="Calibri"/>
                              <w:sz w:val="64"/>
                              <w:szCs w:val="64"/>
                            </w:rPr>
                          </w:pPr>
                          <w:sdt>
                            <w:sdtPr>
                              <w:rPr>
                                <w:rFonts w:ascii="Calibri" w:hAnsi="Calibri" w:cs="Calibri"/>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7219">
                                <w:rPr>
                                  <w:rFonts w:ascii="Calibri" w:hAnsi="Calibri" w:cs="Calibri"/>
                                  <w:caps/>
                                  <w:sz w:val="64"/>
                                  <w:szCs w:val="64"/>
                                </w:rPr>
                                <w:t>IMPROVED</w:t>
                              </w:r>
                              <w:r w:rsidR="00DF0B37">
                                <w:rPr>
                                  <w:rFonts w:ascii="Calibri" w:hAnsi="Calibri" w:cs="Calibri"/>
                                  <w:caps/>
                                  <w:sz w:val="64"/>
                                  <w:szCs w:val="64"/>
                                </w:rPr>
                                <w:t xml:space="preserve"> </w:t>
                              </w:r>
                              <w:r w:rsidR="00507219">
                                <w:rPr>
                                  <w:rFonts w:ascii="Calibri" w:hAnsi="Calibri" w:cs="Calibri"/>
                                  <w:caps/>
                                  <w:sz w:val="64"/>
                                  <w:szCs w:val="64"/>
                                </w:rPr>
                                <w:t>CYBER SECURITY AWARENESS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5264C50" w14:textId="7E49516D" w:rsidR="00DE759E" w:rsidRDefault="00DE759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Pr="00EE45CE">
            <w:rPr>
              <w:rFonts w:ascii="Calibri" w:hAnsi="Calibri" w:cs="Calibri"/>
              <w:noProof/>
            </w:rPr>
            <mc:AlternateContent>
              <mc:Choice Requires="wps">
                <w:drawing>
                  <wp:anchor distT="0" distB="0" distL="114300" distR="114300" simplePos="0" relativeHeight="251684864" behindDoc="0" locked="0" layoutInCell="1" allowOverlap="1" wp14:anchorId="7B5314ED" wp14:editId="1DD5E6C2">
                    <wp:simplePos x="0" y="0"/>
                    <wp:positionH relativeFrom="margin">
                      <wp:align>center</wp:align>
                    </wp:positionH>
                    <wp:positionV relativeFrom="page">
                      <wp:posOffset>9612630</wp:posOffset>
                    </wp:positionV>
                    <wp:extent cx="7315200" cy="1009650"/>
                    <wp:effectExtent l="0" t="0" r="0" b="9525"/>
                    <wp:wrapSquare wrapText="bothSides"/>
                    <wp:docPr id="1544510067"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82B2EF" w14:textId="29E9F752" w:rsidR="00DE759E" w:rsidRPr="00183161" w:rsidRDefault="004A05A4" w:rsidP="00DE759E">
                                <w:pPr>
                                  <w:pStyle w:val="NoSpacing"/>
                                  <w:jc w:val="right"/>
                                  <w:rPr>
                                    <w:rFonts w:ascii="Calibri" w:hAnsi="Calibri" w:cs="Calibri"/>
                                    <w:sz w:val="32"/>
                                    <w:szCs w:val="32"/>
                                  </w:rPr>
                                </w:pPr>
                                <w:r>
                                  <w:rPr>
                                    <w:rFonts w:ascii="Calibri" w:hAnsi="Calibri" w:cs="Calibri"/>
                                    <w:sz w:val="32"/>
                                    <w:szCs w:val="32"/>
                                  </w:rPr>
                                  <w:t>20</w:t>
                                </w:r>
                                <w:r w:rsidR="00490DDC">
                                  <w:rPr>
                                    <w:rFonts w:ascii="Calibri" w:hAnsi="Calibri" w:cs="Calibri"/>
                                    <w:sz w:val="32"/>
                                    <w:szCs w:val="32"/>
                                  </w:rPr>
                                  <w:t>84 WORDS</w:t>
                                </w:r>
                              </w:p>
                              <w:sdt>
                                <w:sdtPr>
                                  <w:rPr>
                                    <w:color w:val="595959" w:themeColor="text1" w:themeTint="A6"/>
                                    <w:sz w:val="20"/>
                                    <w:szCs w:val="20"/>
                                  </w:rPr>
                                  <w:alias w:val="Abstract"/>
                                  <w:tag w:val=""/>
                                  <w:id w:val="-524709969"/>
                                  <w:showingPlcHdr/>
                                  <w:dataBinding w:prefixMappings="xmlns:ns0='http://schemas.microsoft.com/office/2006/coverPageProps' " w:xpath="/ns0:CoverPageProperties[1]/ns0:Abstract[1]" w:storeItemID="{55AF091B-3C7A-41E3-B477-F2FDAA23CFDA}"/>
                                  <w:text w:multiLine="1"/>
                                </w:sdtPr>
                                <w:sdtContent>
                                  <w:p w14:paraId="36174F7E"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5314ED" id="_x0000_s1028" type="#_x0000_t202" style="position:absolute;margin-left:0;margin-top:756.9pt;width:8in;height:79.5pt;z-index:2516848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5Cdu64AAAAAsBAAAPAAAA&#10;ZHJzL2Rvd25yZXYueG1sTI/BTsMwEETvSPyDtUhcKuoktKUKcSoEAokL0MIHuLEbB+J1ZG/bwNez&#10;PcFtd2Y1+6Zajb4XBxtTF1BBPs1AWGyC6bBV8PH+eLUEkUij0X1Aq+DbJljV52eVLk044toeNtQK&#10;DsFUagWOaCilTI2zXqdpGCyytwvRa+I1ttJEfeRw38siyxbS6w75g9ODvXe2+drsvYLJAz5T/vP5&#10;+jTZvRRvcUYztyalLi/Gu1sQZEf6O4YTPqNDzUzbsEeTRK+AixCr8/yaG5z8fF6wtuVpcVMsQd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C5Cdu64AAAAAsBAAAPAAAAAAAA&#10;AAAAAAAAAMgEAABkcnMvZG93bnJldi54bWxQSwUGAAAAAAQABADzAAAA1QUAAAAA&#10;" filled="f" stroked="f" strokeweight=".5pt">
                    <v:textbox style="mso-fit-shape-to-text:t" inset="126pt,0,54pt,0">
                      <w:txbxContent>
                        <w:p w14:paraId="4982B2EF" w14:textId="29E9F752" w:rsidR="00DE759E" w:rsidRPr="00183161" w:rsidRDefault="004A05A4" w:rsidP="00DE759E">
                          <w:pPr>
                            <w:pStyle w:val="NoSpacing"/>
                            <w:jc w:val="right"/>
                            <w:rPr>
                              <w:rFonts w:ascii="Calibri" w:hAnsi="Calibri" w:cs="Calibri"/>
                              <w:sz w:val="32"/>
                              <w:szCs w:val="32"/>
                            </w:rPr>
                          </w:pPr>
                          <w:r>
                            <w:rPr>
                              <w:rFonts w:ascii="Calibri" w:hAnsi="Calibri" w:cs="Calibri"/>
                              <w:sz w:val="32"/>
                              <w:szCs w:val="32"/>
                            </w:rPr>
                            <w:t>20</w:t>
                          </w:r>
                          <w:r w:rsidR="00490DDC">
                            <w:rPr>
                              <w:rFonts w:ascii="Calibri" w:hAnsi="Calibri" w:cs="Calibri"/>
                              <w:sz w:val="32"/>
                              <w:szCs w:val="32"/>
                            </w:rPr>
                            <w:t>84 WORDS</w:t>
                          </w:r>
                        </w:p>
                        <w:sdt>
                          <w:sdtPr>
                            <w:rPr>
                              <w:color w:val="595959" w:themeColor="text1" w:themeTint="A6"/>
                              <w:sz w:val="20"/>
                              <w:szCs w:val="20"/>
                            </w:rPr>
                            <w:alias w:val="Abstract"/>
                            <w:tag w:val=""/>
                            <w:id w:val="-524709969"/>
                            <w:showingPlcHdr/>
                            <w:dataBinding w:prefixMappings="xmlns:ns0='http://schemas.microsoft.com/office/2006/coverPageProps' " w:xpath="/ns0:CoverPageProperties[1]/ns0:Abstract[1]" w:storeItemID="{55AF091B-3C7A-41E3-B477-F2FDAA23CFDA}"/>
                            <w:text w:multiLine="1"/>
                          </w:sdtPr>
                          <w:sdtContent>
                            <w:p w14:paraId="36174F7E"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Pr="00EE45CE">
            <w:rPr>
              <w:rFonts w:ascii="Calibri" w:hAnsi="Calibri" w:cs="Calibri"/>
              <w:noProof/>
            </w:rPr>
            <mc:AlternateContent>
              <mc:Choice Requires="wps">
                <w:drawing>
                  <wp:anchor distT="0" distB="0" distL="114300" distR="114300" simplePos="0" relativeHeight="251678720" behindDoc="0" locked="0" layoutInCell="1" allowOverlap="1" wp14:anchorId="743335EA" wp14:editId="6FF905CB">
                    <wp:simplePos x="0" y="0"/>
                    <wp:positionH relativeFrom="margin">
                      <wp:align>center</wp:align>
                    </wp:positionH>
                    <wp:positionV relativeFrom="page">
                      <wp:posOffset>8444865</wp:posOffset>
                    </wp:positionV>
                    <wp:extent cx="7315200" cy="1009650"/>
                    <wp:effectExtent l="0" t="0" r="0" b="9525"/>
                    <wp:wrapSquare wrapText="bothSides"/>
                    <wp:docPr id="368812479"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331D3" w14:textId="6787383F" w:rsidR="00DE759E" w:rsidRPr="00183161" w:rsidRDefault="00DE759E" w:rsidP="00DE759E">
                                <w:pPr>
                                  <w:pStyle w:val="NoSpacing"/>
                                  <w:jc w:val="right"/>
                                  <w:rPr>
                                    <w:rFonts w:ascii="Calibri" w:hAnsi="Calibri" w:cs="Calibri"/>
                                    <w:sz w:val="32"/>
                                    <w:szCs w:val="32"/>
                                  </w:rPr>
                                </w:pPr>
                                <w:r w:rsidRPr="00183161">
                                  <w:rPr>
                                    <w:rFonts w:ascii="Calibri" w:hAnsi="Calibri" w:cs="Calibri"/>
                                    <w:sz w:val="32"/>
                                    <w:szCs w:val="32"/>
                                  </w:rPr>
                                  <w:t>RUBIE STANNARD</w:t>
                                </w:r>
                              </w:p>
                              <w:sdt>
                                <w:sdtPr>
                                  <w:rPr>
                                    <w:color w:val="595959" w:themeColor="text1" w:themeTint="A6"/>
                                    <w:sz w:val="20"/>
                                    <w:szCs w:val="20"/>
                                  </w:rPr>
                                  <w:alias w:val="Abstract"/>
                                  <w:tag w:val=""/>
                                  <w:id w:val="1266963238"/>
                                  <w:showingPlcHdr/>
                                  <w:dataBinding w:prefixMappings="xmlns:ns0='http://schemas.microsoft.com/office/2006/coverPageProps' " w:xpath="/ns0:CoverPageProperties[1]/ns0:Abstract[1]" w:storeItemID="{55AF091B-3C7A-41E3-B477-F2FDAA23CFDA}"/>
                                  <w:text w:multiLine="1"/>
                                </w:sdtPr>
                                <w:sdtContent>
                                  <w:p w14:paraId="5D0B1BAE"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3335EA" id="_x0000_s1029" type="#_x0000_t202" style="position:absolute;margin-left:0;margin-top:664.95pt;width:8in;height:79.5pt;z-index:251678720;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" filled="f" stroked="f" strokeweight=".5pt">
                    <v:textbox style="mso-fit-shape-to-text:t" inset="126pt,0,54pt,0">
                      <w:txbxContent>
                        <w:p w14:paraId="0E3331D3" w14:textId="6787383F" w:rsidR="00DE759E" w:rsidRPr="00183161" w:rsidRDefault="00DE759E" w:rsidP="00DE759E">
                          <w:pPr>
                            <w:pStyle w:val="NoSpacing"/>
                            <w:jc w:val="right"/>
                            <w:rPr>
                              <w:rFonts w:ascii="Calibri" w:hAnsi="Calibri" w:cs="Calibri"/>
                              <w:sz w:val="32"/>
                              <w:szCs w:val="32"/>
                            </w:rPr>
                          </w:pPr>
                          <w:r w:rsidRPr="00183161">
                            <w:rPr>
                              <w:rFonts w:ascii="Calibri" w:hAnsi="Calibri" w:cs="Calibri"/>
                              <w:sz w:val="32"/>
                              <w:szCs w:val="32"/>
                            </w:rPr>
                            <w:t>RUBIE STANNARD</w:t>
                          </w:r>
                        </w:p>
                        <w:sdt>
                          <w:sdtPr>
                            <w:rPr>
                              <w:color w:val="595959" w:themeColor="text1" w:themeTint="A6"/>
                              <w:sz w:val="20"/>
                              <w:szCs w:val="20"/>
                            </w:rPr>
                            <w:alias w:val="Abstract"/>
                            <w:tag w:val=""/>
                            <w:id w:val="1266963238"/>
                            <w:showingPlcHdr/>
                            <w:dataBinding w:prefixMappings="xmlns:ns0='http://schemas.microsoft.com/office/2006/coverPageProps' " w:xpath="/ns0:CoverPageProperties[1]/ns0:Abstract[1]" w:storeItemID="{55AF091B-3C7A-41E3-B477-F2FDAA23CFDA}"/>
                            <w:text w:multiLine="1"/>
                          </w:sdtPr>
                          <w:sdtContent>
                            <w:p w14:paraId="5D0B1BAE"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Pr="00EE45CE">
            <w:rPr>
              <w:rFonts w:ascii="Calibri" w:hAnsi="Calibri" w:cs="Calibri"/>
              <w:noProof/>
            </w:rPr>
            <mc:AlternateContent>
              <mc:Choice Requires="wps">
                <w:drawing>
                  <wp:anchor distT="0" distB="0" distL="114300" distR="114300" simplePos="0" relativeHeight="251664384" behindDoc="0" locked="0" layoutInCell="1" allowOverlap="1" wp14:anchorId="67E0F90B" wp14:editId="1DBE0A8D">
                    <wp:simplePos x="0" y="0"/>
                    <wp:positionH relativeFrom="margin">
                      <wp:posOffset>-665581</wp:posOffset>
                    </wp:positionH>
                    <wp:positionV relativeFrom="page">
                      <wp:posOffset>5354055</wp:posOffset>
                    </wp:positionV>
                    <wp:extent cx="7079615" cy="1009650"/>
                    <wp:effectExtent l="0" t="0" r="0" b="2540"/>
                    <wp:wrapSquare wrapText="bothSides"/>
                    <wp:docPr id="2054106512" name="Text Box 53"/>
                    <wp:cNvGraphicFramePr/>
                    <a:graphic xmlns:a="http://schemas.openxmlformats.org/drawingml/2006/main">
                      <a:graphicData uri="http://schemas.microsoft.com/office/word/2010/wordprocessingShape">
                        <wps:wsp>
                          <wps:cNvSpPr txBox="1"/>
                          <wps:spPr>
                            <a:xfrm>
                              <a:off x="0" y="0"/>
                              <a:ext cx="707961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C368D" w14:textId="2C1786B3" w:rsidR="00DE759E" w:rsidRDefault="00DE759E" w:rsidP="00DE759E">
                                <w:pPr>
                                  <w:pStyle w:val="NoSpacing"/>
                                  <w:jc w:val="center"/>
                                  <w:rPr>
                                    <w:color w:val="156082" w:themeColor="accent1"/>
                                    <w:sz w:val="28"/>
                                    <w:szCs w:val="28"/>
                                  </w:rPr>
                                </w:pPr>
                              </w:p>
                              <w:sdt>
                                <w:sdtPr>
                                  <w:rPr>
                                    <w:color w:val="595959" w:themeColor="text1" w:themeTint="A6"/>
                                    <w:sz w:val="20"/>
                                    <w:szCs w:val="20"/>
                                  </w:rPr>
                                  <w:alias w:val="Abstract"/>
                                  <w:tag w:val=""/>
                                  <w:id w:val="1607774777"/>
                                  <w:showingPlcHdr/>
                                  <w:dataBinding w:prefixMappings="xmlns:ns0='http://schemas.microsoft.com/office/2006/coverPageProps' " w:xpath="/ns0:CoverPageProperties[1]/ns0:Abstract[1]" w:storeItemID="{55AF091B-3C7A-41E3-B477-F2FDAA23CFDA}"/>
                                  <w:text w:multiLine="1"/>
                                </w:sdtPr>
                                <w:sdtContent>
                                  <w:p w14:paraId="42E59324"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7E0F90B" id="_x0000_s1030" type="#_x0000_t202" style="position:absolute;margin-left:-52.4pt;margin-top:421.6pt;width:557.45pt;height:79.5pt;z-index:251664384;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" filled="f" stroked="f" strokeweight=".5pt">
                    <v:textbox style="mso-fit-shape-to-text:t" inset="126pt,0,54pt,0">
                      <w:txbxContent>
                        <w:p w14:paraId="4B9C368D" w14:textId="2C1786B3" w:rsidR="00DE759E" w:rsidRDefault="00DE759E" w:rsidP="00DE759E">
                          <w:pPr>
                            <w:pStyle w:val="NoSpacing"/>
                            <w:jc w:val="center"/>
                            <w:rPr>
                              <w:color w:val="156082" w:themeColor="accent1"/>
                              <w:sz w:val="28"/>
                              <w:szCs w:val="28"/>
                            </w:rPr>
                          </w:pPr>
                        </w:p>
                        <w:sdt>
                          <w:sdtPr>
                            <w:rPr>
                              <w:color w:val="595959" w:themeColor="text1" w:themeTint="A6"/>
                              <w:sz w:val="20"/>
                              <w:szCs w:val="20"/>
                            </w:rPr>
                            <w:alias w:val="Abstract"/>
                            <w:tag w:val=""/>
                            <w:id w:val="1607774777"/>
                            <w:showingPlcHdr/>
                            <w:dataBinding w:prefixMappings="xmlns:ns0='http://schemas.microsoft.com/office/2006/coverPageProps' " w:xpath="/ns0:CoverPageProperties[1]/ns0:Abstract[1]" w:storeItemID="{55AF091B-3C7A-41E3-B477-F2FDAA23CFDA}"/>
                            <w:text w:multiLine="1"/>
                          </w:sdtPr>
                          <w:sdtContent>
                            <w:p w14:paraId="42E59324"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p>
      </w:sdtContent>
    </w:sdt>
    <w:p w14:paraId="070BAAF7" w14:textId="50ED8C0A" w:rsidR="00DE759E" w:rsidRPr="00EE45CE" w:rsidRDefault="00DE759E" w:rsidP="00DE759E">
      <w:pPr>
        <w:rPr>
          <w:rFonts w:ascii="Calibri" w:eastAsiaTheme="minorEastAsia" w:hAnsi="Calibri" w:cs="Calibri"/>
          <w:color w:val="262626" w:themeColor="text1" w:themeTint="D9"/>
          <w:kern w:val="0"/>
          <w:sz w:val="20"/>
          <w:szCs w:val="20"/>
          <w:lang w:val="en-US"/>
          <w14:ligatures w14:val="none"/>
        </w:rPr>
      </w:pPr>
    </w:p>
    <w:p w14:paraId="432BF7B2" w14:textId="20E87E36" w:rsidR="00DE759E" w:rsidRPr="00EE45CE" w:rsidRDefault="00183161" w:rsidP="00DE759E">
      <w:pPr>
        <w:rPr>
          <w:rFonts w:ascii="Calibri" w:hAnsi="Calibri" w:cs="Calibri"/>
        </w:rPr>
      </w:pPr>
      <w:r w:rsidRPr="00EE45CE">
        <w:rPr>
          <w:rFonts w:ascii="Calibri" w:hAnsi="Calibri" w:cs="Calibri"/>
          <w:noProof/>
        </w:rPr>
        <mc:AlternateContent>
          <mc:Choice Requires="wps">
            <w:drawing>
              <wp:anchor distT="0" distB="0" distL="114300" distR="114300" simplePos="0" relativeHeight="251661312" behindDoc="0" locked="0" layoutInCell="1" allowOverlap="1" wp14:anchorId="59CDF0C8" wp14:editId="7AB6EDF7">
                <wp:simplePos x="0" y="0"/>
                <wp:positionH relativeFrom="margin">
                  <wp:posOffset>-691515</wp:posOffset>
                </wp:positionH>
                <wp:positionV relativeFrom="page">
                  <wp:posOffset>6581140</wp:posOffset>
                </wp:positionV>
                <wp:extent cx="7315200" cy="1009650"/>
                <wp:effectExtent l="0" t="0" r="0" b="9525"/>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7F005E" w14:textId="3A399D81" w:rsidR="00DE759E" w:rsidRDefault="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CDF0C8" id="_x0000_s1031" type="#_x0000_t202" style="position:absolute;margin-left:-54.45pt;margin-top:518.2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7F005E" w14:textId="3A399D81" w:rsidR="00DE759E" w:rsidRDefault="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Pr="00EE45CE">
        <w:rPr>
          <w:rFonts w:ascii="Calibri" w:hAnsi="Calibri" w:cs="Calibri"/>
          <w:noProof/>
        </w:rPr>
        <mc:AlternateContent>
          <mc:Choice Requires="wps">
            <w:drawing>
              <wp:anchor distT="0" distB="0" distL="114300" distR="114300" simplePos="0" relativeHeight="251674624" behindDoc="0" locked="0" layoutInCell="1" allowOverlap="1" wp14:anchorId="2A04CED0" wp14:editId="27CB6666">
                <wp:simplePos x="0" y="0"/>
                <wp:positionH relativeFrom="margin">
                  <wp:posOffset>-691515</wp:posOffset>
                </wp:positionH>
                <wp:positionV relativeFrom="page">
                  <wp:posOffset>5207000</wp:posOffset>
                </wp:positionV>
                <wp:extent cx="7315200" cy="1009650"/>
                <wp:effectExtent l="0" t="0" r="0" b="9525"/>
                <wp:wrapSquare wrapText="bothSides"/>
                <wp:docPr id="650544777"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17830513"/>
                              <w:showingPlcHdr/>
                              <w:dataBinding w:prefixMappings="xmlns:ns0='http://schemas.microsoft.com/office/2006/coverPageProps' " w:xpath="/ns0:CoverPageProperties[1]/ns0:Abstract[1]" w:storeItemID="{55AF091B-3C7A-41E3-B477-F2FDAA23CFDA}"/>
                              <w:text w:multiLine="1"/>
                            </w:sdtPr>
                            <w:sdtContent>
                              <w:p w14:paraId="6D67915A"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04CED0" id="_x0000_s1032" type="#_x0000_t202" style="position:absolute;margin-left:-54.45pt;margin-top:410pt;width:8in;height:79.5pt;z-index:251674624;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0kbQIAAEA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" filled="f" stroked="f" strokeweight=".5pt">
                <v:textbox style="mso-fit-shape-to-text:t" inset="126pt,0,54pt,0">
                  <w:txbxContent>
                    <w:sdt>
                      <w:sdtPr>
                        <w:rPr>
                          <w:color w:val="595959" w:themeColor="text1" w:themeTint="A6"/>
                          <w:sz w:val="20"/>
                          <w:szCs w:val="20"/>
                        </w:rPr>
                        <w:alias w:val="Abstract"/>
                        <w:tag w:val=""/>
                        <w:id w:val="-117830513"/>
                        <w:showingPlcHdr/>
                        <w:dataBinding w:prefixMappings="xmlns:ns0='http://schemas.microsoft.com/office/2006/coverPageProps' " w:xpath="/ns0:CoverPageProperties[1]/ns0:Abstract[1]" w:storeItemID="{55AF091B-3C7A-41E3-B477-F2FDAA23CFDA}"/>
                        <w:text w:multiLine="1"/>
                      </w:sdtPr>
                      <w:sdtContent>
                        <w:p w14:paraId="6D67915A" w14:textId="77777777" w:rsidR="00DE759E" w:rsidRDefault="00DE759E" w:rsidP="00DE759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E60489" w:rsidRPr="00EE45CE">
        <w:rPr>
          <w:rFonts w:ascii="Calibri" w:hAnsi="Calibri" w:cs="Calibri"/>
        </w:rPr>
        <w:br w:type="page"/>
      </w:r>
    </w:p>
    <w:sdt>
      <w:sdtPr>
        <w:rPr>
          <w:rFonts w:ascii="Calibri" w:eastAsia="Calibri" w:hAnsi="Calibri" w:cs="Calibri"/>
          <w:b/>
          <w:bCs/>
          <w:sz w:val="24"/>
          <w:szCs w:val="24"/>
        </w:rPr>
        <w:id w:val="1157881446"/>
        <w:docPartObj>
          <w:docPartGallery w:val="Table of Contents"/>
          <w:docPartUnique/>
        </w:docPartObj>
      </w:sdtPr>
      <w:sdtEndPr>
        <w:rPr>
          <w:noProof/>
          <w:sz w:val="22"/>
          <w:szCs w:val="22"/>
        </w:rPr>
      </w:sdtEndPr>
      <w:sdtContent>
        <w:p w14:paraId="4EC0FE93" w14:textId="77777777" w:rsidR="00DE759E" w:rsidRPr="00EE45CE" w:rsidRDefault="00DE759E" w:rsidP="00DE759E">
          <w:pPr>
            <w:keepNext/>
            <w:keepLines/>
            <w:spacing w:before="240" w:after="0"/>
            <w:rPr>
              <w:rFonts w:ascii="Calibri" w:eastAsia="Times New Roman" w:hAnsi="Calibri" w:cs="Calibri"/>
              <w:b/>
              <w:bCs/>
              <w:kern w:val="0"/>
              <w:sz w:val="24"/>
              <w:szCs w:val="24"/>
              <w:lang w:val="en-US"/>
              <w14:ligatures w14:val="none"/>
            </w:rPr>
          </w:pPr>
          <w:r w:rsidRPr="00EE45CE">
            <w:rPr>
              <w:rFonts w:ascii="Calibri" w:eastAsia="Times New Roman" w:hAnsi="Calibri" w:cs="Calibri"/>
              <w:b/>
              <w:bCs/>
              <w:kern w:val="0"/>
              <w:sz w:val="24"/>
              <w:szCs w:val="24"/>
              <w:lang w:val="en-US"/>
              <w14:ligatures w14:val="none"/>
            </w:rPr>
            <w:t>Table of Contents</w:t>
          </w:r>
        </w:p>
        <w:p w14:paraId="783A5D85" w14:textId="67E56BFE" w:rsidR="00571609" w:rsidRPr="00490DDC" w:rsidRDefault="00000000" w:rsidP="00571609">
          <w:pPr>
            <w:numPr>
              <w:ilvl w:val="0"/>
              <w:numId w:val="11"/>
            </w:numPr>
            <w:tabs>
              <w:tab w:val="right" w:leader="dot" w:pos="9016"/>
            </w:tabs>
            <w:spacing w:after="100"/>
            <w:rPr>
              <w:rFonts w:ascii="Calibri" w:eastAsia="Calibri" w:hAnsi="Calibri" w:cs="Calibri"/>
              <w:noProof/>
            </w:rPr>
          </w:pPr>
          <w:hyperlink w:anchor="_Toc141109977" w:history="1">
            <w:r w:rsidR="00571609" w:rsidRPr="00490DDC">
              <w:rPr>
                <w:rFonts w:ascii="Calibri" w:eastAsia="Calibri" w:hAnsi="Calibri" w:cs="Calibri"/>
                <w:noProof/>
              </w:rPr>
              <w:t xml:space="preserve">Executive </w:t>
            </w:r>
            <w:r w:rsidR="006D10EF" w:rsidRPr="00490DDC">
              <w:rPr>
                <w:rFonts w:ascii="Calibri" w:eastAsia="Calibri" w:hAnsi="Calibri" w:cs="Calibri"/>
                <w:noProof/>
              </w:rPr>
              <w:t>S</w:t>
            </w:r>
            <w:r w:rsidR="00571609" w:rsidRPr="00490DDC">
              <w:rPr>
                <w:rFonts w:ascii="Calibri" w:eastAsia="Calibri" w:hAnsi="Calibri" w:cs="Calibri"/>
                <w:noProof/>
              </w:rPr>
              <w:t>ummary</w:t>
            </w:r>
            <w:r w:rsidR="00571609" w:rsidRPr="00490DDC">
              <w:rPr>
                <w:rFonts w:ascii="Calibri" w:eastAsia="Calibri" w:hAnsi="Calibri" w:cs="Calibri"/>
                <w:noProof/>
                <w:webHidden/>
              </w:rPr>
              <w:tab/>
            </w:r>
            <w:r w:rsidR="000B799E" w:rsidRPr="00490DDC">
              <w:rPr>
                <w:rFonts w:ascii="Calibri" w:eastAsia="Calibri" w:hAnsi="Calibri" w:cs="Calibri"/>
                <w:noProof/>
                <w:webHidden/>
              </w:rPr>
              <w:t>2</w:t>
            </w:r>
          </w:hyperlink>
        </w:p>
        <w:p w14:paraId="5CF31FE6" w14:textId="5931ACBB" w:rsidR="00DE759E" w:rsidRPr="005F28CD" w:rsidRDefault="00DE759E" w:rsidP="00DE759E">
          <w:pPr>
            <w:numPr>
              <w:ilvl w:val="0"/>
              <w:numId w:val="11"/>
            </w:numPr>
            <w:tabs>
              <w:tab w:val="right" w:leader="dot" w:pos="9016"/>
            </w:tabs>
            <w:spacing w:after="100"/>
            <w:rPr>
              <w:rFonts w:ascii="Calibri" w:eastAsia="Calibri" w:hAnsi="Calibri" w:cs="Calibri"/>
              <w:noProof/>
            </w:rPr>
          </w:pPr>
          <w:r w:rsidRPr="005F28CD">
            <w:rPr>
              <w:rFonts w:ascii="Calibri" w:eastAsia="Calibri" w:hAnsi="Calibri" w:cs="Calibri"/>
              <w:highlight w:val="yellow"/>
            </w:rPr>
            <w:fldChar w:fldCharType="begin"/>
          </w:r>
          <w:r w:rsidRPr="005F28CD">
            <w:rPr>
              <w:rFonts w:ascii="Calibri" w:eastAsia="Calibri" w:hAnsi="Calibri" w:cs="Calibri"/>
              <w:highlight w:val="yellow"/>
            </w:rPr>
            <w:instrText xml:space="preserve"> TOC \o "1-3" \h \z \u </w:instrText>
          </w:r>
          <w:r w:rsidRPr="005F28CD">
            <w:rPr>
              <w:rFonts w:ascii="Calibri" w:eastAsia="Calibri" w:hAnsi="Calibri" w:cs="Calibri"/>
              <w:highlight w:val="yellow"/>
            </w:rPr>
            <w:fldChar w:fldCharType="separate"/>
          </w:r>
          <w:hyperlink w:anchor="_Toc141109977" w:history="1">
            <w:r w:rsidR="000E7760" w:rsidRPr="005F28CD">
              <w:rPr>
                <w:rFonts w:ascii="Calibri" w:eastAsia="Calibri" w:hAnsi="Calibri" w:cs="Calibri"/>
                <w:noProof/>
              </w:rPr>
              <w:t>Perceptions</w:t>
            </w:r>
            <w:r w:rsidR="00526745" w:rsidRPr="005F28CD">
              <w:rPr>
                <w:rFonts w:ascii="Calibri" w:eastAsia="Calibri" w:hAnsi="Calibri" w:cs="Calibri"/>
                <w:noProof/>
              </w:rPr>
              <w:t xml:space="preserve"> and Awareness</w:t>
            </w:r>
            <w:r w:rsidRPr="005F28CD">
              <w:rPr>
                <w:rFonts w:ascii="Calibri" w:eastAsia="Calibri" w:hAnsi="Calibri" w:cs="Calibri"/>
                <w:noProof/>
                <w:webHidden/>
              </w:rPr>
              <w:tab/>
            </w:r>
            <w:r w:rsidR="000B799E" w:rsidRPr="005F28CD">
              <w:rPr>
                <w:rFonts w:ascii="Calibri" w:eastAsia="Calibri" w:hAnsi="Calibri" w:cs="Calibri"/>
                <w:noProof/>
                <w:webHidden/>
              </w:rPr>
              <w:t>3</w:t>
            </w:r>
          </w:hyperlink>
        </w:p>
        <w:p w14:paraId="1B049945" w14:textId="00572E38" w:rsidR="00DE759E" w:rsidRPr="005F28CD" w:rsidRDefault="006D10EF" w:rsidP="00DE759E">
          <w:pPr>
            <w:tabs>
              <w:tab w:val="right" w:leader="dot" w:pos="9016"/>
            </w:tabs>
            <w:spacing w:after="100"/>
            <w:ind w:left="1440"/>
            <w:rPr>
              <w:rFonts w:ascii="Calibri" w:eastAsia="Calibri" w:hAnsi="Calibri" w:cs="Calibri"/>
              <w:noProof/>
            </w:rPr>
          </w:pPr>
          <w:r w:rsidRPr="005F28CD">
            <w:rPr>
              <w:rFonts w:ascii="Calibri" w:eastAsia="Calibri" w:hAnsi="Calibri" w:cs="Calibri"/>
              <w:noProof/>
            </w:rPr>
            <w:t>2</w:t>
          </w:r>
          <w:r w:rsidR="00DE759E" w:rsidRPr="005F28CD">
            <w:rPr>
              <w:rFonts w:ascii="Calibri" w:eastAsia="Calibri" w:hAnsi="Calibri" w:cs="Calibri"/>
              <w:noProof/>
            </w:rPr>
            <w:t>.</w:t>
          </w:r>
          <w:r w:rsidR="000B799E" w:rsidRPr="005F28CD">
            <w:rPr>
              <w:rFonts w:ascii="Calibri" w:eastAsia="Calibri" w:hAnsi="Calibri" w:cs="Calibri"/>
              <w:noProof/>
            </w:rPr>
            <w:t>1</w:t>
          </w:r>
          <w:r w:rsidR="00DE759E" w:rsidRPr="005F28CD">
            <w:rPr>
              <w:rFonts w:ascii="Calibri" w:eastAsia="Calibri" w:hAnsi="Calibri" w:cs="Calibri"/>
              <w:noProof/>
            </w:rPr>
            <w:t xml:space="preserve">. </w:t>
          </w:r>
          <w:hyperlink w:anchor="_Toc141109979" w:history="1">
            <w:r w:rsidR="00526745" w:rsidRPr="005F28CD">
              <w:rPr>
                <w:rFonts w:ascii="Calibri" w:eastAsia="Calibri" w:hAnsi="Calibri" w:cs="Calibri"/>
                <w:noProof/>
              </w:rPr>
              <w:t>Basic</w:t>
            </w:r>
            <w:r w:rsidR="001D743B" w:rsidRPr="005F28CD">
              <w:rPr>
                <w:rFonts w:ascii="Calibri" w:eastAsia="Calibri" w:hAnsi="Calibri" w:cs="Calibri"/>
                <w:noProof/>
              </w:rPr>
              <w:t xml:space="preserve"> Awareness</w:t>
            </w:r>
            <w:r w:rsidR="00DE759E" w:rsidRPr="005F28CD">
              <w:rPr>
                <w:rFonts w:ascii="Calibri" w:eastAsia="Calibri" w:hAnsi="Calibri" w:cs="Calibri"/>
                <w:noProof/>
                <w:webHidden/>
              </w:rPr>
              <w:tab/>
            </w:r>
            <w:r w:rsidR="005615F7" w:rsidRPr="005F28CD">
              <w:rPr>
                <w:rFonts w:ascii="Calibri" w:eastAsia="Calibri" w:hAnsi="Calibri" w:cs="Calibri"/>
                <w:noProof/>
                <w:webHidden/>
              </w:rPr>
              <w:t>3</w:t>
            </w:r>
          </w:hyperlink>
        </w:p>
        <w:p w14:paraId="1A78BC04" w14:textId="08D38A02" w:rsidR="00DE759E" w:rsidRPr="005F28CD" w:rsidRDefault="006D10EF" w:rsidP="00DE759E">
          <w:pPr>
            <w:tabs>
              <w:tab w:val="right" w:leader="dot" w:pos="9016"/>
            </w:tabs>
            <w:spacing w:after="100"/>
            <w:ind w:left="1440"/>
            <w:rPr>
              <w:rFonts w:ascii="Calibri" w:eastAsia="Calibri" w:hAnsi="Calibri" w:cs="Calibri"/>
              <w:noProof/>
            </w:rPr>
          </w:pPr>
          <w:r w:rsidRPr="005F28CD">
            <w:rPr>
              <w:rFonts w:ascii="Calibri" w:eastAsia="Calibri" w:hAnsi="Calibri" w:cs="Calibri"/>
              <w:noProof/>
            </w:rPr>
            <w:t>2</w:t>
          </w:r>
          <w:r w:rsidR="00DE759E" w:rsidRPr="005F28CD">
            <w:rPr>
              <w:rFonts w:ascii="Calibri" w:eastAsia="Calibri" w:hAnsi="Calibri" w:cs="Calibri"/>
              <w:noProof/>
            </w:rPr>
            <w:t>.</w:t>
          </w:r>
          <w:r w:rsidR="000B799E" w:rsidRPr="005F28CD">
            <w:rPr>
              <w:rFonts w:ascii="Calibri" w:eastAsia="Calibri" w:hAnsi="Calibri" w:cs="Calibri"/>
              <w:noProof/>
            </w:rPr>
            <w:t>2</w:t>
          </w:r>
          <w:r w:rsidR="00DE759E" w:rsidRPr="005F28CD">
            <w:rPr>
              <w:rFonts w:ascii="Calibri" w:eastAsia="Calibri" w:hAnsi="Calibri" w:cs="Calibri"/>
              <w:noProof/>
            </w:rPr>
            <w:t xml:space="preserve">. </w:t>
          </w:r>
          <w:hyperlink w:anchor="_Toc141109980" w:history="1">
            <w:r w:rsidR="00526745" w:rsidRPr="005F28CD">
              <w:rPr>
                <w:rFonts w:ascii="Calibri" w:eastAsia="Calibri" w:hAnsi="Calibri" w:cs="Calibri"/>
                <w:noProof/>
              </w:rPr>
              <w:t>Intermediate</w:t>
            </w:r>
            <w:r w:rsidR="001D743B" w:rsidRPr="005F28CD">
              <w:rPr>
                <w:rFonts w:ascii="Calibri" w:eastAsia="Calibri" w:hAnsi="Calibri" w:cs="Calibri"/>
                <w:noProof/>
              </w:rPr>
              <w:t xml:space="preserve"> Awareness</w:t>
            </w:r>
            <w:r w:rsidR="00DE759E" w:rsidRPr="005F28CD">
              <w:rPr>
                <w:rFonts w:ascii="Calibri" w:eastAsia="Calibri" w:hAnsi="Calibri" w:cs="Calibri"/>
                <w:noProof/>
                <w:webHidden/>
              </w:rPr>
              <w:tab/>
            </w:r>
            <w:r w:rsidR="005615F7" w:rsidRPr="005F28CD">
              <w:rPr>
                <w:rFonts w:ascii="Calibri" w:eastAsia="Calibri" w:hAnsi="Calibri" w:cs="Calibri"/>
                <w:noProof/>
                <w:webHidden/>
              </w:rPr>
              <w:t>3</w:t>
            </w:r>
          </w:hyperlink>
        </w:p>
        <w:p w14:paraId="4E18B7A6" w14:textId="2C1E3A89" w:rsidR="00526745" w:rsidRPr="005F28CD" w:rsidRDefault="00526745" w:rsidP="00526745">
          <w:pPr>
            <w:tabs>
              <w:tab w:val="right" w:leader="dot" w:pos="9016"/>
            </w:tabs>
            <w:spacing w:after="100"/>
            <w:ind w:left="1440"/>
            <w:rPr>
              <w:rFonts w:ascii="Calibri" w:eastAsia="Calibri" w:hAnsi="Calibri" w:cs="Calibri"/>
              <w:noProof/>
            </w:rPr>
          </w:pPr>
          <w:r w:rsidRPr="005F28CD">
            <w:rPr>
              <w:rFonts w:ascii="Calibri" w:eastAsia="Calibri" w:hAnsi="Calibri" w:cs="Calibri"/>
              <w:noProof/>
            </w:rPr>
            <w:t>2.</w:t>
          </w:r>
          <w:r w:rsidR="000B799E" w:rsidRPr="005F28CD">
            <w:rPr>
              <w:rFonts w:ascii="Calibri" w:eastAsia="Calibri" w:hAnsi="Calibri" w:cs="Calibri"/>
              <w:noProof/>
            </w:rPr>
            <w:t>3</w:t>
          </w:r>
          <w:r w:rsidRPr="005F28CD">
            <w:rPr>
              <w:rFonts w:ascii="Calibri" w:eastAsia="Calibri" w:hAnsi="Calibri" w:cs="Calibri"/>
              <w:noProof/>
            </w:rPr>
            <w:t xml:space="preserve">. </w:t>
          </w:r>
          <w:hyperlink w:anchor="_Toc141109979" w:history="1">
            <w:r w:rsidRPr="005F28CD">
              <w:rPr>
                <w:rFonts w:ascii="Calibri" w:eastAsia="Calibri" w:hAnsi="Calibri" w:cs="Calibri"/>
                <w:noProof/>
              </w:rPr>
              <w:t>Advanced</w:t>
            </w:r>
            <w:r w:rsidR="001D743B" w:rsidRPr="005F28CD">
              <w:rPr>
                <w:rFonts w:ascii="Calibri" w:eastAsia="Calibri" w:hAnsi="Calibri" w:cs="Calibri"/>
                <w:noProof/>
              </w:rPr>
              <w:t xml:space="preserve"> Awareness</w:t>
            </w:r>
            <w:r w:rsidRPr="005F28CD">
              <w:rPr>
                <w:rFonts w:ascii="Calibri" w:eastAsia="Calibri" w:hAnsi="Calibri" w:cs="Calibri"/>
                <w:noProof/>
                <w:webHidden/>
              </w:rPr>
              <w:tab/>
            </w:r>
            <w:r w:rsidR="005B3CAC" w:rsidRPr="005F28CD">
              <w:rPr>
                <w:rFonts w:ascii="Calibri" w:eastAsia="Calibri" w:hAnsi="Calibri" w:cs="Calibri"/>
                <w:noProof/>
                <w:webHidden/>
              </w:rPr>
              <w:t>4</w:t>
            </w:r>
          </w:hyperlink>
        </w:p>
        <w:p w14:paraId="516F91B0" w14:textId="24C7DE64" w:rsidR="00DE759E" w:rsidRPr="005F28CD" w:rsidRDefault="00EE45CE" w:rsidP="00DE759E">
          <w:pPr>
            <w:numPr>
              <w:ilvl w:val="0"/>
              <w:numId w:val="11"/>
            </w:numPr>
            <w:tabs>
              <w:tab w:val="right" w:leader="dot" w:pos="9016"/>
            </w:tabs>
            <w:spacing w:after="100"/>
            <w:rPr>
              <w:rFonts w:ascii="Calibri" w:eastAsia="Calibri" w:hAnsi="Calibri" w:cs="Calibri"/>
              <w:noProof/>
            </w:rPr>
          </w:pPr>
          <w:r w:rsidRPr="005F28CD">
            <w:rPr>
              <w:rFonts w:ascii="Calibri" w:hAnsi="Calibri" w:cs="Calibri"/>
            </w:rPr>
            <w:t xml:space="preserve">Influencing </w:t>
          </w:r>
          <w:hyperlink w:anchor="_Toc141109997" w:history="1">
            <w:r w:rsidR="000E7760" w:rsidRPr="005F28CD">
              <w:rPr>
                <w:rFonts w:ascii="Calibri" w:eastAsia="Calibri" w:hAnsi="Calibri" w:cs="Calibri"/>
                <w:noProof/>
              </w:rPr>
              <w:t>Factors</w:t>
            </w:r>
            <w:r w:rsidR="00DE759E" w:rsidRPr="005F28CD">
              <w:rPr>
                <w:rFonts w:ascii="Calibri" w:eastAsia="Calibri" w:hAnsi="Calibri" w:cs="Calibri"/>
                <w:noProof/>
                <w:webHidden/>
              </w:rPr>
              <w:tab/>
            </w:r>
            <w:r w:rsidR="005B3CAC" w:rsidRPr="005F28CD">
              <w:rPr>
                <w:rFonts w:ascii="Calibri" w:eastAsia="Calibri" w:hAnsi="Calibri" w:cs="Calibri"/>
                <w:noProof/>
                <w:webHidden/>
              </w:rPr>
              <w:t>5</w:t>
            </w:r>
          </w:hyperlink>
        </w:p>
        <w:p w14:paraId="72480020" w14:textId="4D567B0C" w:rsidR="00B37D9C" w:rsidRPr="008F0617" w:rsidRDefault="006D10EF" w:rsidP="00B37D9C">
          <w:pPr>
            <w:tabs>
              <w:tab w:val="right" w:leader="dot" w:pos="9016"/>
            </w:tabs>
            <w:spacing w:after="100"/>
            <w:ind w:left="1440"/>
            <w:rPr>
              <w:rFonts w:ascii="Calibri" w:eastAsia="Calibri" w:hAnsi="Calibri" w:cs="Calibri"/>
              <w:noProof/>
            </w:rPr>
          </w:pPr>
          <w:r w:rsidRPr="008F0617">
            <w:rPr>
              <w:rFonts w:ascii="Calibri" w:eastAsia="Calibri" w:hAnsi="Calibri" w:cs="Calibri"/>
              <w:noProof/>
            </w:rPr>
            <w:t>3</w:t>
          </w:r>
          <w:r w:rsidR="00B37D9C" w:rsidRPr="008F0617">
            <w:rPr>
              <w:rFonts w:ascii="Calibri" w:eastAsia="Calibri" w:hAnsi="Calibri" w:cs="Calibri"/>
              <w:noProof/>
            </w:rPr>
            <w:t xml:space="preserve">.1. </w:t>
          </w:r>
          <w:hyperlink w:anchor="_Toc141109978" w:history="1">
            <w:r w:rsidR="00CC08ED" w:rsidRPr="008F0617">
              <w:rPr>
                <w:rFonts w:ascii="Calibri" w:eastAsia="Calibri" w:hAnsi="Calibri" w:cs="Calibri"/>
                <w:noProof/>
              </w:rPr>
              <w:t>Socioeconomic Status</w:t>
            </w:r>
            <w:r w:rsidR="00B37D9C" w:rsidRPr="008F0617">
              <w:rPr>
                <w:rFonts w:ascii="Calibri" w:eastAsia="Calibri" w:hAnsi="Calibri" w:cs="Calibri"/>
                <w:noProof/>
                <w:webHidden/>
              </w:rPr>
              <w:tab/>
            </w:r>
            <w:r w:rsidR="008F0617">
              <w:rPr>
                <w:rFonts w:ascii="Calibri" w:eastAsia="Calibri" w:hAnsi="Calibri" w:cs="Calibri"/>
                <w:noProof/>
                <w:webHidden/>
              </w:rPr>
              <w:t>5</w:t>
            </w:r>
          </w:hyperlink>
        </w:p>
        <w:p w14:paraId="4F39B5B9" w14:textId="761BD087" w:rsidR="00B37D9C" w:rsidRPr="008F0617" w:rsidRDefault="006D10EF" w:rsidP="00B37D9C">
          <w:pPr>
            <w:tabs>
              <w:tab w:val="right" w:leader="dot" w:pos="9016"/>
            </w:tabs>
            <w:spacing w:after="100"/>
            <w:ind w:left="1440"/>
            <w:rPr>
              <w:rFonts w:ascii="Calibri" w:eastAsia="Calibri" w:hAnsi="Calibri" w:cs="Calibri"/>
              <w:noProof/>
            </w:rPr>
          </w:pPr>
          <w:r w:rsidRPr="008F0617">
            <w:rPr>
              <w:rFonts w:ascii="Calibri" w:eastAsia="Calibri" w:hAnsi="Calibri" w:cs="Calibri"/>
              <w:noProof/>
            </w:rPr>
            <w:t>3</w:t>
          </w:r>
          <w:r w:rsidR="00B37D9C" w:rsidRPr="008F0617">
            <w:rPr>
              <w:rFonts w:ascii="Calibri" w:eastAsia="Calibri" w:hAnsi="Calibri" w:cs="Calibri"/>
              <w:noProof/>
            </w:rPr>
            <w:t xml:space="preserve">.2. </w:t>
          </w:r>
          <w:hyperlink w:anchor="_Toc141109979" w:history="1">
            <w:r w:rsidR="001D743B" w:rsidRPr="008F0617">
              <w:rPr>
                <w:rFonts w:ascii="Calibri" w:eastAsia="Calibri" w:hAnsi="Calibri" w:cs="Calibri"/>
                <w:noProof/>
              </w:rPr>
              <w:t>Personal Experience</w:t>
            </w:r>
            <w:r w:rsidR="00B37D9C" w:rsidRPr="008F0617">
              <w:rPr>
                <w:rFonts w:ascii="Calibri" w:eastAsia="Calibri" w:hAnsi="Calibri" w:cs="Calibri"/>
                <w:noProof/>
                <w:webHidden/>
              </w:rPr>
              <w:tab/>
            </w:r>
            <w:r w:rsidR="008F0617">
              <w:rPr>
                <w:rFonts w:ascii="Calibri" w:eastAsia="Calibri" w:hAnsi="Calibri" w:cs="Calibri"/>
                <w:noProof/>
                <w:webHidden/>
              </w:rPr>
              <w:t>5</w:t>
            </w:r>
          </w:hyperlink>
        </w:p>
        <w:p w14:paraId="133713DC" w14:textId="58906A39" w:rsidR="005478A1" w:rsidRPr="008F0617" w:rsidRDefault="006D10EF" w:rsidP="005478A1">
          <w:pPr>
            <w:tabs>
              <w:tab w:val="right" w:leader="dot" w:pos="9016"/>
            </w:tabs>
            <w:spacing w:after="100"/>
            <w:ind w:left="1440"/>
            <w:rPr>
              <w:rFonts w:ascii="Calibri" w:eastAsia="Calibri" w:hAnsi="Calibri" w:cs="Calibri"/>
              <w:noProof/>
            </w:rPr>
          </w:pPr>
          <w:r w:rsidRPr="008F0617">
            <w:rPr>
              <w:rFonts w:ascii="Calibri" w:eastAsia="Calibri" w:hAnsi="Calibri" w:cs="Calibri"/>
              <w:noProof/>
            </w:rPr>
            <w:t>3</w:t>
          </w:r>
          <w:r w:rsidR="005478A1" w:rsidRPr="008F0617">
            <w:rPr>
              <w:rFonts w:ascii="Calibri" w:eastAsia="Calibri" w:hAnsi="Calibri" w:cs="Calibri"/>
              <w:noProof/>
            </w:rPr>
            <w:t xml:space="preserve">.3. </w:t>
          </w:r>
          <w:hyperlink w:anchor="_Toc141109979" w:history="1">
            <w:r w:rsidR="001D743B" w:rsidRPr="008F0617">
              <w:rPr>
                <w:rFonts w:ascii="Calibri" w:eastAsia="Calibri" w:hAnsi="Calibri" w:cs="Calibri"/>
                <w:noProof/>
              </w:rPr>
              <w:t>Knowledge and Education</w:t>
            </w:r>
            <w:r w:rsidR="005478A1" w:rsidRPr="008F0617">
              <w:rPr>
                <w:rFonts w:ascii="Calibri" w:eastAsia="Calibri" w:hAnsi="Calibri" w:cs="Calibri"/>
                <w:noProof/>
                <w:webHidden/>
              </w:rPr>
              <w:tab/>
            </w:r>
            <w:r w:rsidR="008F0617">
              <w:rPr>
                <w:rFonts w:ascii="Calibri" w:eastAsia="Calibri" w:hAnsi="Calibri" w:cs="Calibri"/>
                <w:noProof/>
                <w:webHidden/>
              </w:rPr>
              <w:t>5</w:t>
            </w:r>
          </w:hyperlink>
        </w:p>
        <w:p w14:paraId="4C1EC768" w14:textId="5D756E3E" w:rsidR="005F28CD" w:rsidRPr="005F28CD" w:rsidRDefault="005F28CD" w:rsidP="005F28CD">
          <w:pPr>
            <w:tabs>
              <w:tab w:val="right" w:leader="dot" w:pos="9016"/>
            </w:tabs>
            <w:spacing w:after="100"/>
            <w:ind w:left="1440"/>
            <w:rPr>
              <w:rFonts w:ascii="Calibri" w:eastAsia="Calibri" w:hAnsi="Calibri" w:cs="Calibri"/>
              <w:noProof/>
              <w:highlight w:val="yellow"/>
            </w:rPr>
          </w:pPr>
          <w:r w:rsidRPr="008F0617">
            <w:rPr>
              <w:rFonts w:ascii="Calibri" w:eastAsia="Calibri" w:hAnsi="Calibri" w:cs="Calibri"/>
              <w:noProof/>
            </w:rPr>
            <w:t>3.</w:t>
          </w:r>
          <w:r w:rsidRPr="008F0617">
            <w:rPr>
              <w:rFonts w:ascii="Calibri" w:eastAsia="Calibri" w:hAnsi="Calibri" w:cs="Calibri"/>
              <w:noProof/>
            </w:rPr>
            <w:t>4</w:t>
          </w:r>
          <w:r w:rsidRPr="008F0617">
            <w:rPr>
              <w:rFonts w:ascii="Calibri" w:eastAsia="Calibri" w:hAnsi="Calibri" w:cs="Calibri"/>
              <w:noProof/>
            </w:rPr>
            <w:t xml:space="preserve">. </w:t>
          </w:r>
          <w:r w:rsidR="008F0617" w:rsidRPr="008F0617">
            <w:rPr>
              <w:rFonts w:ascii="Calibri" w:eastAsia="Calibri" w:hAnsi="Calibri" w:cs="Calibri"/>
              <w:noProof/>
            </w:rPr>
            <w:t xml:space="preserve">Cultural and </w:t>
          </w:r>
          <w:r w:rsidRPr="008F0617">
            <w:rPr>
              <w:rFonts w:ascii="Calibri" w:eastAsia="Calibri" w:hAnsi="Calibri" w:cs="Calibri"/>
              <w:noProof/>
            </w:rPr>
            <w:t>Moral</w:t>
          </w:r>
          <w:r w:rsidR="008F0617" w:rsidRPr="008F0617">
            <w:rPr>
              <w:rFonts w:ascii="Calibri" w:eastAsia="Calibri" w:hAnsi="Calibri" w:cs="Calibri"/>
              <w:noProof/>
            </w:rPr>
            <w:t xml:space="preserve"> Values</w:t>
          </w:r>
          <w:hyperlink w:anchor="_Toc141109979" w:history="1">
            <w:r w:rsidRPr="008F0617">
              <w:rPr>
                <w:rFonts w:ascii="Calibri" w:eastAsia="Calibri" w:hAnsi="Calibri" w:cs="Calibri"/>
                <w:noProof/>
                <w:webHidden/>
              </w:rPr>
              <w:tab/>
            </w:r>
            <w:r w:rsidR="008F0617">
              <w:rPr>
                <w:rFonts w:ascii="Calibri" w:eastAsia="Calibri" w:hAnsi="Calibri" w:cs="Calibri"/>
                <w:noProof/>
                <w:webHidden/>
              </w:rPr>
              <w:t>5</w:t>
            </w:r>
          </w:hyperlink>
        </w:p>
        <w:p w14:paraId="1C764D0B" w14:textId="6567DF98" w:rsidR="00173CEC" w:rsidRPr="00053218" w:rsidRDefault="00000000" w:rsidP="00173CEC">
          <w:pPr>
            <w:numPr>
              <w:ilvl w:val="0"/>
              <w:numId w:val="11"/>
            </w:numPr>
            <w:tabs>
              <w:tab w:val="right" w:leader="dot" w:pos="9016"/>
            </w:tabs>
            <w:spacing w:after="100"/>
            <w:rPr>
              <w:rFonts w:ascii="Calibri" w:eastAsia="Calibri" w:hAnsi="Calibri" w:cs="Calibri"/>
              <w:noProof/>
            </w:rPr>
          </w:pPr>
          <w:hyperlink w:anchor="_Toc141110001" w:history="1">
            <w:r w:rsidR="00696E17" w:rsidRPr="00053218">
              <w:rPr>
                <w:rFonts w:ascii="Calibri" w:eastAsia="Calibri" w:hAnsi="Calibri" w:cs="Calibri"/>
                <w:noProof/>
              </w:rPr>
              <w:t>R</w:t>
            </w:r>
            <w:r w:rsidR="000E7760" w:rsidRPr="00053218">
              <w:rPr>
                <w:rFonts w:ascii="Calibri" w:eastAsia="Calibri" w:hAnsi="Calibri" w:cs="Calibri"/>
                <w:noProof/>
              </w:rPr>
              <w:t>ecommendations</w:t>
            </w:r>
            <w:r w:rsidR="000B799E" w:rsidRPr="00053218">
              <w:rPr>
                <w:rFonts w:ascii="Calibri" w:eastAsia="Calibri" w:hAnsi="Calibri" w:cs="Calibri"/>
                <w:noProof/>
              </w:rPr>
              <w:t xml:space="preserve"> for Improvement</w:t>
            </w:r>
            <w:r w:rsidR="00DE759E" w:rsidRPr="00053218">
              <w:rPr>
                <w:rFonts w:ascii="Calibri" w:eastAsia="Calibri" w:hAnsi="Calibri" w:cs="Calibri"/>
                <w:noProof/>
                <w:webHidden/>
              </w:rPr>
              <w:tab/>
            </w:r>
            <w:r w:rsidR="008F0617" w:rsidRPr="00053218">
              <w:rPr>
                <w:rFonts w:ascii="Calibri" w:eastAsia="Calibri" w:hAnsi="Calibri" w:cs="Calibri"/>
                <w:noProof/>
                <w:webHidden/>
              </w:rPr>
              <w:t>7</w:t>
            </w:r>
          </w:hyperlink>
        </w:p>
        <w:p w14:paraId="16C793DB" w14:textId="43448F0A" w:rsidR="00571609" w:rsidRPr="00053218" w:rsidRDefault="00000000" w:rsidP="00571609">
          <w:pPr>
            <w:numPr>
              <w:ilvl w:val="0"/>
              <w:numId w:val="11"/>
            </w:numPr>
            <w:tabs>
              <w:tab w:val="right" w:leader="dot" w:pos="9016"/>
            </w:tabs>
            <w:spacing w:after="100"/>
            <w:rPr>
              <w:rFonts w:ascii="Calibri" w:eastAsia="Calibri" w:hAnsi="Calibri" w:cs="Calibri"/>
              <w:noProof/>
            </w:rPr>
          </w:pPr>
          <w:hyperlink w:anchor="_Toc141110001" w:history="1">
            <w:r w:rsidR="00571609" w:rsidRPr="00053218">
              <w:rPr>
                <w:rFonts w:ascii="Calibri" w:eastAsia="Calibri" w:hAnsi="Calibri" w:cs="Calibri"/>
                <w:noProof/>
              </w:rPr>
              <w:t>Conclusion</w:t>
            </w:r>
            <w:r w:rsidR="00571609" w:rsidRPr="00053218">
              <w:rPr>
                <w:rFonts w:ascii="Calibri" w:eastAsia="Calibri" w:hAnsi="Calibri" w:cs="Calibri"/>
                <w:noProof/>
                <w:webHidden/>
              </w:rPr>
              <w:tab/>
            </w:r>
            <w:r w:rsidR="00362221" w:rsidRPr="00053218">
              <w:rPr>
                <w:rFonts w:ascii="Calibri" w:eastAsia="Calibri" w:hAnsi="Calibri" w:cs="Calibri"/>
                <w:noProof/>
                <w:webHidden/>
              </w:rPr>
              <w:t>8</w:t>
            </w:r>
          </w:hyperlink>
        </w:p>
        <w:p w14:paraId="1C9AEC10" w14:textId="2D438E8A" w:rsidR="00DE759E" w:rsidRPr="00053218" w:rsidRDefault="00000000" w:rsidP="00DE759E">
          <w:pPr>
            <w:tabs>
              <w:tab w:val="right" w:leader="dot" w:pos="9016"/>
            </w:tabs>
            <w:spacing w:after="100"/>
            <w:ind w:left="440"/>
            <w:rPr>
              <w:rFonts w:ascii="Calibri" w:eastAsia="Calibri" w:hAnsi="Calibri" w:cs="Calibri"/>
              <w:noProof/>
            </w:rPr>
          </w:pPr>
          <w:hyperlink w:anchor="_Toc141110025" w:history="1">
            <w:r w:rsidR="00DE759E" w:rsidRPr="00053218">
              <w:rPr>
                <w:rFonts w:ascii="Calibri" w:eastAsia="Calibri" w:hAnsi="Calibri" w:cs="Calibri"/>
                <w:noProof/>
              </w:rPr>
              <w:t>References</w:t>
            </w:r>
            <w:r w:rsidR="00DE759E" w:rsidRPr="00053218">
              <w:rPr>
                <w:rFonts w:ascii="Calibri" w:eastAsia="Calibri" w:hAnsi="Calibri" w:cs="Calibri"/>
                <w:noProof/>
                <w:webHidden/>
              </w:rPr>
              <w:tab/>
            </w:r>
            <w:r w:rsidR="00362221" w:rsidRPr="00053218">
              <w:rPr>
                <w:rFonts w:ascii="Calibri" w:eastAsia="Calibri" w:hAnsi="Calibri" w:cs="Calibri"/>
                <w:noProof/>
                <w:webHidden/>
              </w:rPr>
              <w:t>9</w:t>
            </w:r>
          </w:hyperlink>
        </w:p>
        <w:p w14:paraId="7E5EF069" w14:textId="77777777" w:rsidR="00DE759E" w:rsidRPr="00EE45CE" w:rsidRDefault="00DE759E" w:rsidP="00DE759E">
          <w:pPr>
            <w:rPr>
              <w:rFonts w:ascii="Calibri" w:eastAsia="Calibri" w:hAnsi="Calibri" w:cs="Calibri"/>
              <w:b/>
              <w:bCs/>
              <w:noProof/>
            </w:rPr>
          </w:pPr>
          <w:r w:rsidRPr="005F28CD">
            <w:rPr>
              <w:rFonts w:ascii="Calibri" w:eastAsia="Calibri" w:hAnsi="Calibri" w:cs="Calibri"/>
              <w:noProof/>
              <w:highlight w:val="yellow"/>
            </w:rPr>
            <w:fldChar w:fldCharType="end"/>
          </w:r>
        </w:p>
      </w:sdtContent>
    </w:sdt>
    <w:p w14:paraId="40775B27" w14:textId="77777777" w:rsidR="006C6B1B" w:rsidRPr="00EE45CE" w:rsidRDefault="006C6B1B">
      <w:pPr>
        <w:rPr>
          <w:rFonts w:ascii="Calibri" w:hAnsi="Calibri" w:cs="Calibri"/>
        </w:rPr>
      </w:pPr>
      <w:r w:rsidRPr="00EE45CE">
        <w:rPr>
          <w:rFonts w:ascii="Calibri" w:hAnsi="Calibri" w:cs="Calibri"/>
        </w:rPr>
        <w:br w:type="page"/>
      </w:r>
    </w:p>
    <w:p w14:paraId="4C18FA2A" w14:textId="42115609" w:rsidR="00193F46" w:rsidRPr="00053218" w:rsidRDefault="006D10EF" w:rsidP="00571609">
      <w:pPr>
        <w:pStyle w:val="ListParagraph"/>
        <w:numPr>
          <w:ilvl w:val="0"/>
          <w:numId w:val="31"/>
        </w:numPr>
        <w:rPr>
          <w:rFonts w:ascii="Calibri" w:hAnsi="Calibri" w:cs="Calibri"/>
          <w:b/>
          <w:bCs/>
          <w:sz w:val="24"/>
          <w:szCs w:val="24"/>
        </w:rPr>
      </w:pPr>
      <w:bookmarkStart w:id="0" w:name="_Hlk166314456"/>
      <w:r w:rsidRPr="00053218">
        <w:rPr>
          <w:rFonts w:ascii="Calibri" w:hAnsi="Calibri" w:cs="Calibri"/>
          <w:b/>
          <w:bCs/>
          <w:sz w:val="24"/>
          <w:szCs w:val="24"/>
        </w:rPr>
        <w:lastRenderedPageBreak/>
        <w:t>E</w:t>
      </w:r>
      <w:r w:rsidR="006C6B1B" w:rsidRPr="00053218">
        <w:rPr>
          <w:rFonts w:ascii="Calibri" w:hAnsi="Calibri" w:cs="Calibri"/>
          <w:b/>
          <w:bCs/>
          <w:sz w:val="24"/>
          <w:szCs w:val="24"/>
        </w:rPr>
        <w:t xml:space="preserve">xecutive </w:t>
      </w:r>
      <w:r w:rsidRPr="00053218">
        <w:rPr>
          <w:rFonts w:ascii="Calibri" w:hAnsi="Calibri" w:cs="Calibri"/>
          <w:b/>
          <w:bCs/>
          <w:sz w:val="24"/>
          <w:szCs w:val="24"/>
        </w:rPr>
        <w:t>S</w:t>
      </w:r>
      <w:r w:rsidR="006C6B1B" w:rsidRPr="00053218">
        <w:rPr>
          <w:rFonts w:ascii="Calibri" w:hAnsi="Calibri" w:cs="Calibri"/>
          <w:b/>
          <w:bCs/>
          <w:sz w:val="24"/>
          <w:szCs w:val="24"/>
        </w:rPr>
        <w:t>ummary</w:t>
      </w:r>
    </w:p>
    <w:p w14:paraId="5CA46B1E" w14:textId="76781E10" w:rsidR="00EE45CE" w:rsidRPr="00EE45CE" w:rsidRDefault="00EE45CE" w:rsidP="00EE45CE">
      <w:pPr>
        <w:rPr>
          <w:rFonts w:ascii="Calibri" w:hAnsi="Calibri" w:cs="Calibri"/>
        </w:rPr>
      </w:pPr>
      <w:r w:rsidRPr="00EE45CE">
        <w:rPr>
          <w:rFonts w:ascii="Calibri" w:hAnsi="Calibri" w:cs="Calibri"/>
        </w:rPr>
        <w:t xml:space="preserve">The purpose of this report is to conduct a comprehensive literature review on the perceptions of </w:t>
      </w:r>
      <w:r w:rsidR="00FD59CE">
        <w:rPr>
          <w:rFonts w:ascii="Calibri" w:hAnsi="Calibri" w:cs="Calibri"/>
        </w:rPr>
        <w:t xml:space="preserve">Australian </w:t>
      </w:r>
      <w:r w:rsidRPr="00EE45CE">
        <w:rPr>
          <w:rFonts w:ascii="Calibri" w:hAnsi="Calibri" w:cs="Calibri"/>
        </w:rPr>
        <w:t>individuals towards cyber</w:t>
      </w:r>
      <w:r w:rsidR="00A60403">
        <w:rPr>
          <w:rFonts w:ascii="Calibri" w:hAnsi="Calibri" w:cs="Calibri"/>
        </w:rPr>
        <w:t xml:space="preserve"> </w:t>
      </w:r>
      <w:r w:rsidRPr="00EE45CE">
        <w:rPr>
          <w:rFonts w:ascii="Calibri" w:hAnsi="Calibri" w:cs="Calibri"/>
        </w:rPr>
        <w:t xml:space="preserve">security, critically </w:t>
      </w:r>
      <w:r w:rsidR="00FD59CE" w:rsidRPr="00EE45CE">
        <w:rPr>
          <w:rFonts w:ascii="Calibri" w:hAnsi="Calibri" w:cs="Calibri"/>
        </w:rPr>
        <w:t>analyse</w:t>
      </w:r>
      <w:r w:rsidRPr="00EE45CE">
        <w:rPr>
          <w:rFonts w:ascii="Calibri" w:hAnsi="Calibri" w:cs="Calibri"/>
        </w:rPr>
        <w:t xml:space="preserve"> the factors influencing these perceptions, and provide actionable recommendations to enhance awareness of cyber</w:t>
      </w:r>
      <w:r w:rsidR="00A60403">
        <w:rPr>
          <w:rFonts w:ascii="Calibri" w:hAnsi="Calibri" w:cs="Calibri"/>
        </w:rPr>
        <w:t xml:space="preserve"> </w:t>
      </w:r>
      <w:r w:rsidRPr="00EE45CE">
        <w:rPr>
          <w:rFonts w:ascii="Calibri" w:hAnsi="Calibri" w:cs="Calibri"/>
        </w:rPr>
        <w:t xml:space="preserve">security among the </w:t>
      </w:r>
      <w:r w:rsidR="00FD59CE">
        <w:rPr>
          <w:rFonts w:ascii="Calibri" w:hAnsi="Calibri" w:cs="Calibri"/>
        </w:rPr>
        <w:t xml:space="preserve">Australian </w:t>
      </w:r>
      <w:r w:rsidRPr="00EE45CE">
        <w:rPr>
          <w:rFonts w:ascii="Calibri" w:hAnsi="Calibri" w:cs="Calibri"/>
        </w:rPr>
        <w:t>public.</w:t>
      </w:r>
    </w:p>
    <w:p w14:paraId="7DE6002C" w14:textId="521F6C39" w:rsidR="00EE45CE" w:rsidRPr="00EE45CE" w:rsidRDefault="00EE45CE" w:rsidP="00EE45CE">
      <w:pPr>
        <w:rPr>
          <w:rFonts w:ascii="Calibri" w:hAnsi="Calibri" w:cs="Calibri"/>
        </w:rPr>
      </w:pPr>
      <w:r w:rsidRPr="00EE45CE">
        <w:rPr>
          <w:rFonts w:ascii="Calibri" w:hAnsi="Calibri" w:cs="Calibri"/>
        </w:rPr>
        <w:t>Th</w:t>
      </w:r>
      <w:r w:rsidR="000B799E">
        <w:rPr>
          <w:rFonts w:ascii="Calibri" w:hAnsi="Calibri" w:cs="Calibri"/>
        </w:rPr>
        <w:t xml:space="preserve">is topic was </w:t>
      </w:r>
      <w:r w:rsidRPr="00EE45CE">
        <w:rPr>
          <w:rFonts w:ascii="Calibri" w:hAnsi="Calibri" w:cs="Calibri"/>
        </w:rPr>
        <w:t xml:space="preserve">chosen due to </w:t>
      </w:r>
      <w:r w:rsidR="000B799E">
        <w:rPr>
          <w:rFonts w:ascii="Calibri" w:hAnsi="Calibri" w:cs="Calibri"/>
        </w:rPr>
        <w:t xml:space="preserve">cyber security’s </w:t>
      </w:r>
      <w:r w:rsidRPr="00EE45CE">
        <w:rPr>
          <w:rFonts w:ascii="Calibri" w:hAnsi="Calibri" w:cs="Calibri"/>
        </w:rPr>
        <w:t xml:space="preserve">increasing relevance in today's digital landscape. With </w:t>
      </w:r>
      <w:r w:rsidR="000B799E">
        <w:rPr>
          <w:rFonts w:ascii="Calibri" w:hAnsi="Calibri" w:cs="Calibri"/>
        </w:rPr>
        <w:t xml:space="preserve">increased numbers of </w:t>
      </w:r>
      <w:r w:rsidRPr="00EE45CE">
        <w:rPr>
          <w:rFonts w:ascii="Calibri" w:hAnsi="Calibri" w:cs="Calibri"/>
        </w:rPr>
        <w:t xml:space="preserve">cyber threats and the growing dependency on digital technologies, understanding people's perceptions </w:t>
      </w:r>
      <w:r w:rsidR="000B799E">
        <w:rPr>
          <w:rFonts w:ascii="Calibri" w:hAnsi="Calibri" w:cs="Calibri"/>
        </w:rPr>
        <w:t xml:space="preserve">and </w:t>
      </w:r>
      <w:r w:rsidRPr="00EE45CE">
        <w:rPr>
          <w:rFonts w:ascii="Calibri" w:hAnsi="Calibri" w:cs="Calibri"/>
        </w:rPr>
        <w:t xml:space="preserve">how they influence </w:t>
      </w:r>
      <w:r w:rsidR="000B799E" w:rsidRPr="00EE45CE">
        <w:rPr>
          <w:rFonts w:ascii="Calibri" w:hAnsi="Calibri" w:cs="Calibri"/>
        </w:rPr>
        <w:t>behaviour</w:t>
      </w:r>
      <w:r w:rsidRPr="00EE45CE">
        <w:rPr>
          <w:rFonts w:ascii="Calibri" w:hAnsi="Calibri" w:cs="Calibri"/>
        </w:rPr>
        <w:t xml:space="preserve"> is paramount. </w:t>
      </w:r>
      <w:r w:rsidR="00FD59CE">
        <w:rPr>
          <w:rFonts w:ascii="Calibri" w:hAnsi="Calibri" w:cs="Calibri"/>
        </w:rPr>
        <w:t>Because of this increasing relevance, I thought information would be highly available and easy to find, making this</w:t>
      </w:r>
      <w:r w:rsidR="000B799E">
        <w:rPr>
          <w:rFonts w:ascii="Calibri" w:hAnsi="Calibri" w:cs="Calibri"/>
        </w:rPr>
        <w:t xml:space="preserve"> topic seem </w:t>
      </w:r>
      <w:r w:rsidR="000B799E" w:rsidRPr="00EE45CE">
        <w:rPr>
          <w:rFonts w:ascii="Calibri" w:hAnsi="Calibri" w:cs="Calibri"/>
        </w:rPr>
        <w:t>easier than the topic of having to investigate the strengths and possibilities of generative AI platforms to develop software</w:t>
      </w:r>
      <w:r w:rsidR="000B799E">
        <w:rPr>
          <w:rFonts w:ascii="Calibri" w:hAnsi="Calibri" w:cs="Calibri"/>
        </w:rPr>
        <w:t>.</w:t>
      </w:r>
    </w:p>
    <w:p w14:paraId="6446C92B" w14:textId="5989530E" w:rsidR="00FD59CE" w:rsidRPr="00745BAB" w:rsidRDefault="00EE45CE" w:rsidP="00EE45CE">
      <w:pPr>
        <w:rPr>
          <w:rFonts w:ascii="Calibri" w:hAnsi="Calibri" w:cs="Calibri"/>
        </w:rPr>
      </w:pPr>
      <w:r w:rsidRPr="00745BAB">
        <w:rPr>
          <w:rFonts w:ascii="Calibri" w:hAnsi="Calibri" w:cs="Calibri"/>
        </w:rPr>
        <w:t>The report</w:t>
      </w:r>
      <w:r w:rsidR="000B799E" w:rsidRPr="00745BAB">
        <w:rPr>
          <w:rFonts w:ascii="Calibri" w:hAnsi="Calibri" w:cs="Calibri"/>
        </w:rPr>
        <w:t xml:space="preserve"> will</w:t>
      </w:r>
      <w:r w:rsidRPr="00745BAB">
        <w:rPr>
          <w:rFonts w:ascii="Calibri" w:hAnsi="Calibri" w:cs="Calibri"/>
        </w:rPr>
        <w:t xml:space="preserve"> begin by </w:t>
      </w:r>
      <w:r w:rsidR="000B799E" w:rsidRPr="00745BAB">
        <w:rPr>
          <w:rFonts w:ascii="Calibri" w:hAnsi="Calibri" w:cs="Calibri"/>
        </w:rPr>
        <w:t xml:space="preserve">analysing </w:t>
      </w:r>
      <w:r w:rsidRPr="00745BAB">
        <w:rPr>
          <w:rFonts w:ascii="Calibri" w:hAnsi="Calibri" w:cs="Calibri"/>
        </w:rPr>
        <w:t>cyber</w:t>
      </w:r>
      <w:r w:rsidR="00A60403">
        <w:rPr>
          <w:rFonts w:ascii="Calibri" w:hAnsi="Calibri" w:cs="Calibri"/>
        </w:rPr>
        <w:t xml:space="preserve"> </w:t>
      </w:r>
      <w:r w:rsidRPr="00745BAB">
        <w:rPr>
          <w:rFonts w:ascii="Calibri" w:hAnsi="Calibri" w:cs="Calibri"/>
        </w:rPr>
        <w:t xml:space="preserve">security </w:t>
      </w:r>
      <w:r w:rsidR="00FD59CE" w:rsidRPr="00745BAB">
        <w:rPr>
          <w:rFonts w:ascii="Calibri" w:hAnsi="Calibri" w:cs="Calibri"/>
        </w:rPr>
        <w:t xml:space="preserve">perceptions of Australian individuals </w:t>
      </w:r>
      <w:r w:rsidR="000B799E" w:rsidRPr="00745BAB">
        <w:rPr>
          <w:rFonts w:ascii="Calibri" w:hAnsi="Calibri" w:cs="Calibri"/>
        </w:rPr>
        <w:t xml:space="preserve">and sorting awareness into </w:t>
      </w:r>
      <w:r w:rsidR="00745BAB" w:rsidRPr="00745BAB">
        <w:rPr>
          <w:rFonts w:ascii="Calibri" w:hAnsi="Calibri" w:cs="Calibri"/>
        </w:rPr>
        <w:t xml:space="preserve">three </w:t>
      </w:r>
      <w:r w:rsidR="00FD59CE" w:rsidRPr="00745BAB">
        <w:rPr>
          <w:rFonts w:ascii="Calibri" w:hAnsi="Calibri" w:cs="Calibri"/>
        </w:rPr>
        <w:t xml:space="preserve">levels: </w:t>
      </w:r>
      <w:r w:rsidRPr="00745BAB">
        <w:rPr>
          <w:rFonts w:ascii="Calibri" w:hAnsi="Calibri" w:cs="Calibri"/>
        </w:rPr>
        <w:t>basic, intermediate, advanced.</w:t>
      </w:r>
      <w:r w:rsidR="00745BAB" w:rsidRPr="00745BAB">
        <w:rPr>
          <w:rFonts w:ascii="Calibri" w:hAnsi="Calibri" w:cs="Calibri"/>
        </w:rPr>
        <w:t xml:space="preserve"> Using my own opinion, and the Individual Competency Index, I</w:t>
      </w:r>
      <w:r w:rsidR="00362221">
        <w:rPr>
          <w:rFonts w:ascii="Calibri" w:hAnsi="Calibri" w:cs="Calibri"/>
        </w:rPr>
        <w:t xml:space="preserve"> will </w:t>
      </w:r>
      <w:r w:rsidR="00745BAB" w:rsidRPr="00745BAB">
        <w:rPr>
          <w:rFonts w:ascii="Calibri" w:hAnsi="Calibri" w:cs="Calibri"/>
        </w:rPr>
        <w:t>create criteria that determines how an individual is assigned to an awareness level.</w:t>
      </w:r>
      <w:r w:rsidRPr="00745BAB">
        <w:rPr>
          <w:rFonts w:ascii="Calibri" w:hAnsi="Calibri" w:cs="Calibri"/>
        </w:rPr>
        <w:t xml:space="preserve"> </w:t>
      </w:r>
      <w:r w:rsidR="00745BAB">
        <w:rPr>
          <w:rFonts w:ascii="Calibri" w:hAnsi="Calibri" w:cs="Calibri"/>
        </w:rPr>
        <w:t xml:space="preserve">I </w:t>
      </w:r>
      <w:r w:rsidR="00362221">
        <w:rPr>
          <w:rFonts w:ascii="Calibri" w:hAnsi="Calibri" w:cs="Calibri"/>
        </w:rPr>
        <w:t xml:space="preserve">will </w:t>
      </w:r>
      <w:r w:rsidR="00745BAB">
        <w:rPr>
          <w:rFonts w:ascii="Calibri" w:hAnsi="Calibri" w:cs="Calibri"/>
        </w:rPr>
        <w:t>use statistics to try and vaguely show what percentage of the population is in each level.</w:t>
      </w:r>
    </w:p>
    <w:p w14:paraId="484ED615" w14:textId="248DA4FB" w:rsidR="00FD59CE" w:rsidRPr="00EC13FB" w:rsidRDefault="000B799E" w:rsidP="00EE45CE">
      <w:pPr>
        <w:rPr>
          <w:rFonts w:ascii="Calibri" w:hAnsi="Calibri" w:cs="Calibri"/>
        </w:rPr>
      </w:pPr>
      <w:r w:rsidRPr="00EC13FB">
        <w:rPr>
          <w:rFonts w:ascii="Calibri" w:hAnsi="Calibri" w:cs="Calibri"/>
        </w:rPr>
        <w:t>Next, I will discuss the</w:t>
      </w:r>
      <w:r w:rsidR="00EE45CE" w:rsidRPr="00EC13FB">
        <w:rPr>
          <w:rFonts w:ascii="Calibri" w:hAnsi="Calibri" w:cs="Calibri"/>
        </w:rPr>
        <w:t xml:space="preserve"> factors that shape these </w:t>
      </w:r>
      <w:r w:rsidR="00EC13FB">
        <w:rPr>
          <w:rFonts w:ascii="Calibri" w:hAnsi="Calibri" w:cs="Calibri"/>
        </w:rPr>
        <w:t>cyber</w:t>
      </w:r>
      <w:r w:rsidR="00A60403">
        <w:rPr>
          <w:rFonts w:ascii="Calibri" w:hAnsi="Calibri" w:cs="Calibri"/>
        </w:rPr>
        <w:t xml:space="preserve"> </w:t>
      </w:r>
      <w:r w:rsidR="00EC13FB">
        <w:rPr>
          <w:rFonts w:ascii="Calibri" w:hAnsi="Calibri" w:cs="Calibri"/>
        </w:rPr>
        <w:t xml:space="preserve">security and </w:t>
      </w:r>
      <w:r w:rsidR="00A60403">
        <w:rPr>
          <w:rFonts w:ascii="Calibri" w:hAnsi="Calibri" w:cs="Calibri"/>
        </w:rPr>
        <w:t>cybercrime</w:t>
      </w:r>
      <w:r w:rsidR="00EC13FB">
        <w:rPr>
          <w:rFonts w:ascii="Calibri" w:hAnsi="Calibri" w:cs="Calibri"/>
        </w:rPr>
        <w:t xml:space="preserve"> </w:t>
      </w:r>
      <w:r w:rsidR="00EE45CE" w:rsidRPr="00EC13FB">
        <w:rPr>
          <w:rFonts w:ascii="Calibri" w:hAnsi="Calibri" w:cs="Calibri"/>
        </w:rPr>
        <w:t>perceptions, including education</w:t>
      </w:r>
      <w:r w:rsidR="00EC13FB" w:rsidRPr="00EC13FB">
        <w:rPr>
          <w:rFonts w:ascii="Calibri" w:hAnsi="Calibri" w:cs="Calibri"/>
        </w:rPr>
        <w:t xml:space="preserve"> and knowledge </w:t>
      </w:r>
      <w:r w:rsidR="00EC13FB">
        <w:rPr>
          <w:rFonts w:ascii="Calibri" w:hAnsi="Calibri" w:cs="Calibri"/>
        </w:rPr>
        <w:t>about the subject</w:t>
      </w:r>
      <w:r w:rsidR="008F0617">
        <w:rPr>
          <w:rFonts w:ascii="Calibri" w:hAnsi="Calibri" w:cs="Calibri"/>
        </w:rPr>
        <w:t xml:space="preserve">, previous </w:t>
      </w:r>
      <w:r w:rsidR="00EC13FB" w:rsidRPr="00EC13FB">
        <w:rPr>
          <w:rFonts w:ascii="Calibri" w:hAnsi="Calibri" w:cs="Calibri"/>
        </w:rPr>
        <w:t>personal experiences</w:t>
      </w:r>
      <w:r w:rsidR="008F0617">
        <w:rPr>
          <w:rFonts w:ascii="Calibri" w:hAnsi="Calibri" w:cs="Calibri"/>
        </w:rPr>
        <w:t xml:space="preserve"> with cyber threats</w:t>
      </w:r>
      <w:r w:rsidR="00EC13FB" w:rsidRPr="00EC13FB">
        <w:rPr>
          <w:rFonts w:ascii="Calibri" w:hAnsi="Calibri" w:cs="Calibri"/>
        </w:rPr>
        <w:t xml:space="preserve">, </w:t>
      </w:r>
      <w:r w:rsidR="00EE45CE" w:rsidRPr="00EC13FB">
        <w:rPr>
          <w:rFonts w:ascii="Calibri" w:hAnsi="Calibri" w:cs="Calibri"/>
        </w:rPr>
        <w:t>economic considerations</w:t>
      </w:r>
      <w:r w:rsidR="00EC13FB" w:rsidRPr="00EC13FB">
        <w:rPr>
          <w:rFonts w:ascii="Calibri" w:hAnsi="Calibri" w:cs="Calibri"/>
        </w:rPr>
        <w:t xml:space="preserve">, </w:t>
      </w:r>
      <w:r w:rsidR="008F0617">
        <w:rPr>
          <w:rFonts w:ascii="Calibri" w:hAnsi="Calibri" w:cs="Calibri"/>
        </w:rPr>
        <w:t>and cultural and moral values.</w:t>
      </w:r>
    </w:p>
    <w:p w14:paraId="7F72711D" w14:textId="657A5A4D" w:rsidR="00EE45CE" w:rsidRPr="00EE45CE" w:rsidRDefault="00EE45CE" w:rsidP="00EE45CE">
      <w:pPr>
        <w:rPr>
          <w:rFonts w:ascii="Calibri" w:hAnsi="Calibri" w:cs="Calibri"/>
        </w:rPr>
      </w:pPr>
      <w:r w:rsidRPr="00A60403">
        <w:rPr>
          <w:rFonts w:ascii="Calibri" w:hAnsi="Calibri" w:cs="Calibri"/>
        </w:rPr>
        <w:t>By synthesizing information from literature</w:t>
      </w:r>
      <w:r w:rsidR="000B799E" w:rsidRPr="00A60403">
        <w:rPr>
          <w:rFonts w:ascii="Calibri" w:hAnsi="Calibri" w:cs="Calibri"/>
        </w:rPr>
        <w:t xml:space="preserve">, </w:t>
      </w:r>
      <w:r w:rsidRPr="00A60403">
        <w:rPr>
          <w:rFonts w:ascii="Calibri" w:hAnsi="Calibri" w:cs="Calibri"/>
        </w:rPr>
        <w:t xml:space="preserve">the report </w:t>
      </w:r>
      <w:r w:rsidR="000B799E" w:rsidRPr="00A60403">
        <w:rPr>
          <w:rFonts w:ascii="Calibri" w:hAnsi="Calibri" w:cs="Calibri"/>
        </w:rPr>
        <w:t>will end by identifying</w:t>
      </w:r>
      <w:r w:rsidRPr="00A60403">
        <w:rPr>
          <w:rFonts w:ascii="Calibri" w:hAnsi="Calibri" w:cs="Calibri"/>
        </w:rPr>
        <w:t xml:space="preserve"> key challenges and opportunities in enhancing cyber</w:t>
      </w:r>
      <w:r w:rsidR="00A60403" w:rsidRPr="00A60403">
        <w:rPr>
          <w:rFonts w:ascii="Calibri" w:hAnsi="Calibri" w:cs="Calibri"/>
        </w:rPr>
        <w:t xml:space="preserve"> </w:t>
      </w:r>
      <w:r w:rsidRPr="00A60403">
        <w:rPr>
          <w:rFonts w:ascii="Calibri" w:hAnsi="Calibri" w:cs="Calibri"/>
        </w:rPr>
        <w:t>security awareness.</w:t>
      </w:r>
      <w:r w:rsidR="000F28B0" w:rsidRPr="00A60403">
        <w:rPr>
          <w:rFonts w:ascii="Calibri" w:hAnsi="Calibri" w:cs="Calibri"/>
        </w:rPr>
        <w:t xml:space="preserve"> Although all of the recommendations may not be original, I will give my opinion on how existing s</w:t>
      </w:r>
      <w:r w:rsidR="00A60403" w:rsidRPr="00A60403">
        <w:rPr>
          <w:rFonts w:ascii="Calibri" w:hAnsi="Calibri" w:cs="Calibri"/>
        </w:rPr>
        <w:t xml:space="preserve">trategies </w:t>
      </w:r>
      <w:r w:rsidR="000F28B0" w:rsidRPr="00A60403">
        <w:rPr>
          <w:rFonts w:ascii="Calibri" w:hAnsi="Calibri" w:cs="Calibri"/>
        </w:rPr>
        <w:t>can be improved.</w:t>
      </w:r>
    </w:p>
    <w:p w14:paraId="6F5335A9" w14:textId="048A0242" w:rsidR="00DE759E" w:rsidRPr="00EE45CE" w:rsidRDefault="00EE45CE" w:rsidP="000E7760">
      <w:pPr>
        <w:rPr>
          <w:rFonts w:ascii="Calibri" w:hAnsi="Calibri" w:cs="Calibri"/>
        </w:rPr>
      </w:pPr>
      <w:r w:rsidRPr="00053218">
        <w:rPr>
          <w:rFonts w:ascii="Calibri" w:hAnsi="Calibri" w:cs="Calibri"/>
        </w:rPr>
        <w:t xml:space="preserve">In conclusion, </w:t>
      </w:r>
      <w:r w:rsidR="00053218" w:rsidRPr="00053218">
        <w:rPr>
          <w:rFonts w:ascii="Calibri" w:hAnsi="Calibri" w:cs="Calibri"/>
        </w:rPr>
        <w:t>the report underscores the critical importance of collaboration, education, and proactive measures in enhancing cybersecurity resilience. By embracing these principles and implementing the recommended strategies, stakeholders can collectively contribute to creating a safer and more secure digital environment for all Australians.</w:t>
      </w:r>
      <w:r w:rsidR="00DE759E" w:rsidRPr="00EE45CE">
        <w:rPr>
          <w:rFonts w:ascii="Calibri" w:hAnsi="Calibri" w:cs="Calibri"/>
        </w:rPr>
        <w:br w:type="page"/>
      </w:r>
    </w:p>
    <w:p w14:paraId="0D3EC2E7" w14:textId="5AE5D70C" w:rsidR="000E7760" w:rsidRPr="00D847E7" w:rsidRDefault="000E7760" w:rsidP="000E7760">
      <w:pPr>
        <w:pStyle w:val="ListParagraph"/>
        <w:numPr>
          <w:ilvl w:val="0"/>
          <w:numId w:val="31"/>
        </w:numPr>
        <w:spacing w:after="0"/>
        <w:rPr>
          <w:rFonts w:ascii="Calibri" w:eastAsia="Calibri" w:hAnsi="Calibri" w:cs="Calibri"/>
          <w:b/>
          <w:bCs/>
          <w:sz w:val="24"/>
          <w:szCs w:val="24"/>
        </w:rPr>
      </w:pPr>
      <w:bookmarkStart w:id="1" w:name="_Hlk160781306"/>
      <w:r w:rsidRPr="00D847E7">
        <w:rPr>
          <w:rFonts w:ascii="Calibri" w:eastAsia="Calibri" w:hAnsi="Calibri" w:cs="Calibri"/>
          <w:b/>
          <w:bCs/>
          <w:sz w:val="24"/>
          <w:szCs w:val="24"/>
        </w:rPr>
        <w:lastRenderedPageBreak/>
        <w:t>Perceptions</w:t>
      </w:r>
      <w:r w:rsidR="00526745" w:rsidRPr="00D847E7">
        <w:rPr>
          <w:rFonts w:ascii="Calibri" w:eastAsia="Calibri" w:hAnsi="Calibri" w:cs="Calibri"/>
          <w:b/>
          <w:bCs/>
          <w:sz w:val="24"/>
          <w:szCs w:val="24"/>
        </w:rPr>
        <w:t xml:space="preserve"> and Awareness</w:t>
      </w:r>
    </w:p>
    <w:p w14:paraId="18BDB5AD" w14:textId="0C80A9ED" w:rsidR="00D331D7" w:rsidRDefault="00CF76FF" w:rsidP="00D331D7">
      <w:pPr>
        <w:rPr>
          <w:rFonts w:ascii="Calibri" w:eastAsia="Calibri" w:hAnsi="Calibri" w:cs="Calibri"/>
        </w:rPr>
      </w:pPr>
      <w:r>
        <w:rPr>
          <w:rFonts w:ascii="Calibri" w:eastAsia="Calibri" w:hAnsi="Calibri" w:cs="Calibri"/>
        </w:rPr>
        <w:t xml:space="preserve">Perceptions are the </w:t>
      </w:r>
      <w:r w:rsidR="00B45FDD">
        <w:rPr>
          <w:rFonts w:ascii="Calibri" w:eastAsia="Calibri" w:hAnsi="Calibri" w:cs="Calibri"/>
        </w:rPr>
        <w:t>“</w:t>
      </w:r>
      <w:r w:rsidR="004112B6" w:rsidRPr="004112B6">
        <w:rPr>
          <w:rFonts w:ascii="Calibri" w:eastAsia="Calibri" w:hAnsi="Calibri" w:cs="Calibri"/>
        </w:rPr>
        <w:t>ability to notice and understand things</w:t>
      </w:r>
      <w:r>
        <w:rPr>
          <w:rFonts w:ascii="Calibri" w:eastAsia="Calibri" w:hAnsi="Calibri" w:cs="Calibri"/>
        </w:rPr>
        <w:t>,</w:t>
      </w:r>
      <w:r w:rsidR="00B45FDD">
        <w:rPr>
          <w:rFonts w:ascii="Calibri" w:eastAsia="Calibri" w:hAnsi="Calibri" w:cs="Calibri"/>
        </w:rPr>
        <w:t>” (</w:t>
      </w:r>
      <w:r w:rsidR="00B45FDD" w:rsidRPr="00CF76FF">
        <w:rPr>
          <w:rFonts w:ascii="Calibri" w:eastAsia="Calibri" w:hAnsi="Calibri" w:cs="Calibri"/>
          <w:i/>
          <w:iCs/>
        </w:rPr>
        <w:t>Cambridge Dictionary, n.d.</w:t>
      </w:r>
      <w:r w:rsidR="00B45FDD">
        <w:rPr>
          <w:rFonts w:ascii="Calibri" w:eastAsia="Calibri" w:hAnsi="Calibri" w:cs="Calibri"/>
        </w:rPr>
        <w:t>)</w:t>
      </w:r>
      <w:r>
        <w:rPr>
          <w:rFonts w:ascii="Calibri" w:eastAsia="Calibri" w:hAnsi="Calibri" w:cs="Calibri"/>
        </w:rPr>
        <w:t xml:space="preserve">, and perceptions result in awareness. </w:t>
      </w:r>
      <w:r w:rsidR="00D847E7">
        <w:rPr>
          <w:rFonts w:ascii="Calibri" w:eastAsia="Calibri" w:hAnsi="Calibri" w:cs="Calibri"/>
        </w:rPr>
        <w:t>In order to</w:t>
      </w:r>
      <w:r w:rsidR="001B13CF">
        <w:rPr>
          <w:rFonts w:ascii="Calibri" w:eastAsia="Calibri" w:hAnsi="Calibri" w:cs="Calibri"/>
        </w:rPr>
        <w:t xml:space="preserve"> understand </w:t>
      </w:r>
      <w:r>
        <w:rPr>
          <w:rFonts w:ascii="Calibri" w:eastAsia="Calibri" w:hAnsi="Calibri" w:cs="Calibri"/>
        </w:rPr>
        <w:t>people’s</w:t>
      </w:r>
      <w:r w:rsidR="001B13CF">
        <w:rPr>
          <w:rFonts w:ascii="Calibri" w:eastAsia="Calibri" w:hAnsi="Calibri" w:cs="Calibri"/>
        </w:rPr>
        <w:t xml:space="preserve"> perceptions of cyber</w:t>
      </w:r>
      <w:r w:rsidR="00A60403">
        <w:rPr>
          <w:rFonts w:ascii="Calibri" w:eastAsia="Calibri" w:hAnsi="Calibri" w:cs="Calibri"/>
        </w:rPr>
        <w:t xml:space="preserve"> </w:t>
      </w:r>
      <w:r w:rsidR="001B13CF">
        <w:rPr>
          <w:rFonts w:ascii="Calibri" w:eastAsia="Calibri" w:hAnsi="Calibri" w:cs="Calibri"/>
        </w:rPr>
        <w:t xml:space="preserve">security, one must understand </w:t>
      </w:r>
      <w:r w:rsidR="00745BAB">
        <w:rPr>
          <w:rFonts w:ascii="Calibri" w:eastAsia="Calibri" w:hAnsi="Calibri" w:cs="Calibri"/>
        </w:rPr>
        <w:t>people’s</w:t>
      </w:r>
      <w:r w:rsidR="001B13CF">
        <w:rPr>
          <w:rFonts w:ascii="Calibri" w:eastAsia="Calibri" w:hAnsi="Calibri" w:cs="Calibri"/>
        </w:rPr>
        <w:t xml:space="preserve"> perceptions of cybercrime, since without cybercrime, there would be no cyber</w:t>
      </w:r>
      <w:r w:rsidR="00A60403">
        <w:rPr>
          <w:rFonts w:ascii="Calibri" w:eastAsia="Calibri" w:hAnsi="Calibri" w:cs="Calibri"/>
        </w:rPr>
        <w:t xml:space="preserve"> </w:t>
      </w:r>
      <w:r w:rsidR="001B13CF">
        <w:rPr>
          <w:rFonts w:ascii="Calibri" w:eastAsia="Calibri" w:hAnsi="Calibri" w:cs="Calibri"/>
        </w:rPr>
        <w:t>security</w:t>
      </w:r>
      <w:r w:rsidR="00745BAB">
        <w:rPr>
          <w:rFonts w:ascii="Calibri" w:eastAsia="Calibri" w:hAnsi="Calibri" w:cs="Calibri"/>
        </w:rPr>
        <w:t>.</w:t>
      </w:r>
      <w:r>
        <w:rPr>
          <w:rFonts w:ascii="Calibri" w:eastAsia="Calibri" w:hAnsi="Calibri" w:cs="Calibri"/>
        </w:rPr>
        <w:t xml:space="preserve"> </w:t>
      </w:r>
      <w:r w:rsidR="00D331D7">
        <w:rPr>
          <w:rFonts w:ascii="Calibri" w:eastAsia="Calibri" w:hAnsi="Calibri" w:cs="Calibri"/>
        </w:rPr>
        <w:t>Cybercrimes are “</w:t>
      </w:r>
      <w:r w:rsidR="00D331D7" w:rsidRPr="00CB54D3">
        <w:rPr>
          <w:rFonts w:ascii="Calibri" w:eastAsia="Calibri" w:hAnsi="Calibri" w:cs="Calibri"/>
        </w:rPr>
        <w:t>crimes directed at computers or other information communications technologies, such as computer intrusions and denial of service attacks</w:t>
      </w:r>
      <w:r w:rsidR="005615F7">
        <w:rPr>
          <w:rFonts w:ascii="Calibri" w:eastAsia="Calibri" w:hAnsi="Calibri" w:cs="Calibri"/>
        </w:rPr>
        <w:t>.</w:t>
      </w:r>
      <w:r w:rsidR="00D331D7">
        <w:rPr>
          <w:rFonts w:ascii="Calibri" w:eastAsia="Calibri" w:hAnsi="Calibri" w:cs="Calibri"/>
        </w:rPr>
        <w:t>”</w:t>
      </w:r>
      <w:r w:rsidR="00D331D7" w:rsidRPr="00D331D7">
        <w:rPr>
          <w:rFonts w:ascii="Calibri" w:eastAsia="Calibri" w:hAnsi="Calibri" w:cs="Calibri"/>
        </w:rPr>
        <w:t xml:space="preserve"> </w:t>
      </w:r>
      <w:r w:rsidR="00D331D7">
        <w:rPr>
          <w:rFonts w:ascii="Calibri" w:eastAsia="Calibri" w:hAnsi="Calibri" w:cs="Calibri"/>
        </w:rPr>
        <w:t>(</w:t>
      </w:r>
      <w:r w:rsidR="00D331D7" w:rsidRPr="005615F7">
        <w:rPr>
          <w:rFonts w:ascii="Calibri" w:eastAsia="Calibri" w:hAnsi="Calibri" w:cs="Calibri"/>
          <w:i/>
          <w:iCs/>
        </w:rPr>
        <w:t>Australian Federal Police, n.d.</w:t>
      </w:r>
      <w:r w:rsidR="00D331D7">
        <w:rPr>
          <w:rFonts w:ascii="Calibri" w:eastAsia="Calibri" w:hAnsi="Calibri" w:cs="Calibri"/>
        </w:rPr>
        <w:t>).</w:t>
      </w:r>
    </w:p>
    <w:p w14:paraId="1FA86702" w14:textId="3DA9561E" w:rsidR="00CB54D3" w:rsidRDefault="00CF76FF" w:rsidP="00CB54D3">
      <w:pPr>
        <w:rPr>
          <w:rFonts w:ascii="Calibri" w:eastAsia="Calibri" w:hAnsi="Calibri" w:cs="Calibri"/>
        </w:rPr>
      </w:pPr>
      <w:r>
        <w:rPr>
          <w:rFonts w:ascii="Calibri" w:eastAsia="Calibri" w:hAnsi="Calibri" w:cs="Calibri"/>
        </w:rPr>
        <w:t xml:space="preserve">Some of </w:t>
      </w:r>
      <w:r w:rsidR="00CB54D3">
        <w:rPr>
          <w:rFonts w:ascii="Calibri" w:eastAsia="Calibri" w:hAnsi="Calibri" w:cs="Calibri"/>
        </w:rPr>
        <w:t xml:space="preserve">the Australian </w:t>
      </w:r>
      <w:r w:rsidR="00D331D7">
        <w:rPr>
          <w:rFonts w:ascii="Calibri" w:eastAsia="Calibri" w:hAnsi="Calibri" w:cs="Calibri"/>
        </w:rPr>
        <w:t>communities’</w:t>
      </w:r>
      <w:r w:rsidR="00CB54D3">
        <w:rPr>
          <w:rFonts w:ascii="Calibri" w:eastAsia="Calibri" w:hAnsi="Calibri" w:cs="Calibri"/>
        </w:rPr>
        <w:t xml:space="preserve"> perceptions of cybercrime </w:t>
      </w:r>
      <w:r w:rsidR="005615F7">
        <w:rPr>
          <w:rFonts w:ascii="Calibri" w:eastAsia="Calibri" w:hAnsi="Calibri" w:cs="Calibri"/>
        </w:rPr>
        <w:t xml:space="preserve">include </w:t>
      </w:r>
      <w:r w:rsidR="00327064" w:rsidRPr="00327064">
        <w:rPr>
          <w:rFonts w:ascii="Calibri" w:eastAsia="Calibri" w:hAnsi="Calibri" w:cs="Calibri"/>
        </w:rPr>
        <w:t xml:space="preserve">having </w:t>
      </w:r>
      <w:r w:rsidR="005615F7">
        <w:rPr>
          <w:rFonts w:ascii="Calibri" w:eastAsia="Calibri" w:hAnsi="Calibri" w:cs="Calibri"/>
        </w:rPr>
        <w:t>their</w:t>
      </w:r>
      <w:r w:rsidR="00327064" w:rsidRPr="00327064">
        <w:rPr>
          <w:rFonts w:ascii="Calibri" w:eastAsia="Calibri" w:hAnsi="Calibri" w:cs="Calibri"/>
        </w:rPr>
        <w:t xml:space="preserve"> </w:t>
      </w:r>
      <w:r w:rsidR="005615F7">
        <w:rPr>
          <w:rFonts w:ascii="Calibri" w:eastAsia="Calibri" w:hAnsi="Calibri" w:cs="Calibri"/>
        </w:rPr>
        <w:t>“</w:t>
      </w:r>
      <w:r w:rsidR="00327064" w:rsidRPr="00327064">
        <w:rPr>
          <w:rFonts w:ascii="Calibri" w:eastAsia="Calibri" w:hAnsi="Calibri" w:cs="Calibri"/>
        </w:rPr>
        <w:t>personal information exposed to the public</w:t>
      </w:r>
      <w:r w:rsidR="005615F7">
        <w:rPr>
          <w:rFonts w:ascii="Calibri" w:eastAsia="Calibri" w:hAnsi="Calibri" w:cs="Calibri"/>
        </w:rPr>
        <w:t xml:space="preserve"> or </w:t>
      </w:r>
      <w:r w:rsidR="00327064" w:rsidRPr="00327064">
        <w:rPr>
          <w:rFonts w:ascii="Calibri" w:eastAsia="Calibri" w:hAnsi="Calibri" w:cs="Calibri"/>
        </w:rPr>
        <w:t>use</w:t>
      </w:r>
      <w:r w:rsidR="005615F7">
        <w:rPr>
          <w:rFonts w:ascii="Calibri" w:eastAsia="Calibri" w:hAnsi="Calibri" w:cs="Calibri"/>
        </w:rPr>
        <w:t xml:space="preserve">d </w:t>
      </w:r>
      <w:r w:rsidR="00327064" w:rsidRPr="00327064">
        <w:rPr>
          <w:rFonts w:ascii="Calibri" w:eastAsia="Calibri" w:hAnsi="Calibri" w:cs="Calibri"/>
        </w:rPr>
        <w:t xml:space="preserve">without </w:t>
      </w:r>
      <w:r w:rsidR="005615F7">
        <w:rPr>
          <w:rFonts w:ascii="Calibri" w:eastAsia="Calibri" w:hAnsi="Calibri" w:cs="Calibri"/>
        </w:rPr>
        <w:t xml:space="preserve">their </w:t>
      </w:r>
      <w:r w:rsidR="00327064" w:rsidRPr="00327064">
        <w:rPr>
          <w:rFonts w:ascii="Calibri" w:eastAsia="Calibri" w:hAnsi="Calibri" w:cs="Calibri"/>
        </w:rPr>
        <w:t>permission</w:t>
      </w:r>
      <w:r w:rsidR="005615F7">
        <w:rPr>
          <w:rFonts w:ascii="Calibri" w:eastAsia="Calibri" w:hAnsi="Calibri" w:cs="Calibri"/>
        </w:rPr>
        <w:t xml:space="preserve">, their </w:t>
      </w:r>
      <w:r w:rsidR="00327064" w:rsidRPr="00327064">
        <w:rPr>
          <w:rFonts w:ascii="Calibri" w:eastAsia="Calibri" w:hAnsi="Calibri" w:cs="Calibri"/>
        </w:rPr>
        <w:t>credit car</w:t>
      </w:r>
      <w:r w:rsidR="005615F7">
        <w:rPr>
          <w:rFonts w:ascii="Calibri" w:eastAsia="Calibri" w:hAnsi="Calibri" w:cs="Calibri"/>
        </w:rPr>
        <w:t>d</w:t>
      </w:r>
      <w:r w:rsidR="00327064" w:rsidRPr="00327064">
        <w:rPr>
          <w:rFonts w:ascii="Calibri" w:eastAsia="Calibri" w:hAnsi="Calibri" w:cs="Calibri"/>
        </w:rPr>
        <w:t xml:space="preserve"> or bank </w:t>
      </w:r>
      <w:r w:rsidR="005615F7" w:rsidRPr="00327064">
        <w:rPr>
          <w:rFonts w:ascii="Calibri" w:eastAsia="Calibri" w:hAnsi="Calibri" w:cs="Calibri"/>
        </w:rPr>
        <w:t>accounts</w:t>
      </w:r>
      <w:r w:rsidR="00327064" w:rsidRPr="00327064">
        <w:rPr>
          <w:rFonts w:ascii="Calibri" w:eastAsia="Calibri" w:hAnsi="Calibri" w:cs="Calibri"/>
        </w:rPr>
        <w:t xml:space="preserve"> </w:t>
      </w:r>
      <w:r w:rsidR="005615F7">
        <w:rPr>
          <w:rFonts w:ascii="Calibri" w:eastAsia="Calibri" w:hAnsi="Calibri" w:cs="Calibri"/>
        </w:rPr>
        <w:t xml:space="preserve">used </w:t>
      </w:r>
      <w:r w:rsidR="00327064" w:rsidRPr="00327064">
        <w:rPr>
          <w:rFonts w:ascii="Calibri" w:eastAsia="Calibri" w:hAnsi="Calibri" w:cs="Calibri"/>
        </w:rPr>
        <w:t xml:space="preserve">without </w:t>
      </w:r>
      <w:r w:rsidR="005615F7">
        <w:rPr>
          <w:rFonts w:ascii="Calibri" w:eastAsia="Calibri" w:hAnsi="Calibri" w:cs="Calibri"/>
        </w:rPr>
        <w:t>their</w:t>
      </w:r>
      <w:r w:rsidR="00327064" w:rsidRPr="00327064">
        <w:rPr>
          <w:rFonts w:ascii="Calibri" w:eastAsia="Calibri" w:hAnsi="Calibri" w:cs="Calibri"/>
        </w:rPr>
        <w:t xml:space="preserve"> permission</w:t>
      </w:r>
      <w:r w:rsidR="005615F7">
        <w:rPr>
          <w:rFonts w:ascii="Calibri" w:eastAsia="Calibri" w:hAnsi="Calibri" w:cs="Calibri"/>
        </w:rPr>
        <w:t>, a virus on their computer,” (</w:t>
      </w:r>
      <w:r w:rsidR="005615F7" w:rsidRPr="005615F7">
        <w:rPr>
          <w:rFonts w:ascii="Calibri" w:eastAsia="Calibri" w:hAnsi="Calibri" w:cs="Calibri"/>
          <w:i/>
          <w:iCs/>
        </w:rPr>
        <w:t>Cross et al, 2021, p. 49</w:t>
      </w:r>
      <w:r w:rsidR="005615F7">
        <w:rPr>
          <w:rFonts w:ascii="Calibri" w:eastAsia="Calibri" w:hAnsi="Calibri" w:cs="Calibri"/>
        </w:rPr>
        <w:t xml:space="preserve">), or someone hacking into their accounts. People can also think of cybercrimes as </w:t>
      </w:r>
      <w:r w:rsidR="00CB54D3">
        <w:rPr>
          <w:rFonts w:ascii="Calibri" w:eastAsia="Calibri" w:hAnsi="Calibri" w:cs="Calibri"/>
        </w:rPr>
        <w:t>“</w:t>
      </w:r>
      <w:r w:rsidR="00CB54D3" w:rsidRPr="00CB54D3">
        <w:rPr>
          <w:rFonts w:ascii="Calibri" w:eastAsia="Calibri" w:hAnsi="Calibri" w:cs="Calibri"/>
        </w:rPr>
        <w:t>malware,</w:t>
      </w:r>
      <w:r w:rsidR="005615F7">
        <w:rPr>
          <w:rFonts w:ascii="Calibri" w:eastAsia="Calibri" w:hAnsi="Calibri" w:cs="Calibri"/>
        </w:rPr>
        <w:t xml:space="preserve"> </w:t>
      </w:r>
      <w:r w:rsidR="00CB54D3" w:rsidRPr="00CB54D3">
        <w:rPr>
          <w:rFonts w:ascii="Calibri" w:eastAsia="Calibri" w:hAnsi="Calibri" w:cs="Calibri"/>
        </w:rPr>
        <w:t>fake emails</w:t>
      </w:r>
      <w:r w:rsidR="005615F7">
        <w:rPr>
          <w:rFonts w:ascii="Calibri" w:eastAsia="Calibri" w:hAnsi="Calibri" w:cs="Calibri"/>
        </w:rPr>
        <w:t xml:space="preserve">, or </w:t>
      </w:r>
      <w:r w:rsidR="00CB54D3" w:rsidRPr="00CB54D3">
        <w:rPr>
          <w:rFonts w:ascii="Calibri" w:eastAsia="Calibri" w:hAnsi="Calibri" w:cs="Calibri"/>
        </w:rPr>
        <w:t>man-in-the-middle attacks</w:t>
      </w:r>
      <w:r w:rsidR="005615F7">
        <w:rPr>
          <w:rFonts w:ascii="Calibri" w:eastAsia="Calibri" w:hAnsi="Calibri" w:cs="Calibri"/>
        </w:rPr>
        <w:t xml:space="preserve">.” </w:t>
      </w:r>
      <w:r w:rsidR="00CB54D3">
        <w:rPr>
          <w:rFonts w:ascii="Calibri" w:eastAsia="Calibri" w:hAnsi="Calibri" w:cs="Calibri"/>
        </w:rPr>
        <w:t>(</w:t>
      </w:r>
      <w:r w:rsidR="00CB54D3" w:rsidRPr="005615F7">
        <w:rPr>
          <w:rFonts w:ascii="Calibri" w:eastAsia="Calibri" w:hAnsi="Calibri" w:cs="Calibri"/>
          <w:i/>
          <w:iCs/>
        </w:rPr>
        <w:t>Australian Federal Police, n.d.</w:t>
      </w:r>
      <w:r w:rsidR="00CB54D3">
        <w:rPr>
          <w:rFonts w:ascii="Calibri" w:eastAsia="Calibri" w:hAnsi="Calibri" w:cs="Calibri"/>
        </w:rPr>
        <w:t>).</w:t>
      </w:r>
    </w:p>
    <w:p w14:paraId="6B10A518" w14:textId="7D8D3C73" w:rsidR="00AE33DB" w:rsidRPr="005615F7" w:rsidRDefault="005615F7" w:rsidP="00AE33DB">
      <w:pPr>
        <w:rPr>
          <w:rFonts w:ascii="Calibri" w:eastAsia="Calibri" w:hAnsi="Calibri" w:cs="Calibri"/>
        </w:rPr>
      </w:pPr>
      <w:r>
        <w:rPr>
          <w:rFonts w:ascii="Calibri" w:eastAsia="Calibri" w:hAnsi="Calibri" w:cs="Calibri"/>
        </w:rPr>
        <w:t>Cyber</w:t>
      </w:r>
      <w:r w:rsidR="00A60403">
        <w:rPr>
          <w:rFonts w:ascii="Calibri" w:eastAsia="Calibri" w:hAnsi="Calibri" w:cs="Calibri"/>
        </w:rPr>
        <w:t xml:space="preserve"> </w:t>
      </w:r>
      <w:r>
        <w:rPr>
          <w:rFonts w:ascii="Calibri" w:eastAsia="Calibri" w:hAnsi="Calibri" w:cs="Calibri"/>
        </w:rPr>
        <w:t>security negates these perceptions as it</w:t>
      </w:r>
      <w:r w:rsidR="00362221">
        <w:rPr>
          <w:rFonts w:ascii="Calibri" w:eastAsia="Calibri" w:hAnsi="Calibri" w:cs="Calibri"/>
        </w:rPr>
        <w:t>’s</w:t>
      </w:r>
      <w:r w:rsidR="000F28B0">
        <w:rPr>
          <w:rFonts w:ascii="Calibri" w:eastAsia="Calibri" w:hAnsi="Calibri" w:cs="Calibri"/>
        </w:rPr>
        <w:t xml:space="preserve"> </w:t>
      </w:r>
      <w:r>
        <w:rPr>
          <w:rFonts w:ascii="Calibri" w:eastAsia="Calibri" w:hAnsi="Calibri" w:cs="Calibri"/>
        </w:rPr>
        <w:t>used “</w:t>
      </w:r>
      <w:r w:rsidRPr="005615F7">
        <w:rPr>
          <w:rFonts w:ascii="Calibri" w:eastAsia="Calibri" w:hAnsi="Calibri" w:cs="Calibri"/>
        </w:rPr>
        <w:t xml:space="preserve">to safeguard not only </w:t>
      </w:r>
      <w:r>
        <w:rPr>
          <w:rFonts w:ascii="Calibri" w:eastAsia="Calibri" w:hAnsi="Calibri" w:cs="Calibri"/>
        </w:rPr>
        <w:t>their c</w:t>
      </w:r>
      <w:r w:rsidRPr="005615F7">
        <w:rPr>
          <w:rFonts w:ascii="Calibri" w:eastAsia="Calibri" w:hAnsi="Calibri" w:cs="Calibri"/>
        </w:rPr>
        <w:t>omputers and networks</w:t>
      </w:r>
      <w:r>
        <w:rPr>
          <w:rFonts w:ascii="Calibri" w:eastAsia="Calibri" w:hAnsi="Calibri" w:cs="Calibri"/>
        </w:rPr>
        <w:t>,</w:t>
      </w:r>
      <w:r w:rsidRPr="005615F7">
        <w:rPr>
          <w:rFonts w:ascii="Calibri" w:eastAsia="Calibri" w:hAnsi="Calibri" w:cs="Calibri"/>
        </w:rPr>
        <w:t xml:space="preserve"> but also </w:t>
      </w:r>
      <w:r>
        <w:rPr>
          <w:rFonts w:ascii="Calibri" w:eastAsia="Calibri" w:hAnsi="Calibri" w:cs="Calibri"/>
        </w:rPr>
        <w:t>to p</w:t>
      </w:r>
      <w:r w:rsidRPr="005615F7">
        <w:rPr>
          <w:rFonts w:ascii="Calibri" w:eastAsia="Calibri" w:hAnsi="Calibri" w:cs="Calibri"/>
        </w:rPr>
        <w:t>reserv</w:t>
      </w:r>
      <w:r>
        <w:rPr>
          <w:rFonts w:ascii="Calibri" w:eastAsia="Calibri" w:hAnsi="Calibri" w:cs="Calibri"/>
        </w:rPr>
        <w:t xml:space="preserve">e </w:t>
      </w:r>
      <w:r w:rsidRPr="005615F7">
        <w:rPr>
          <w:rFonts w:ascii="Calibri" w:eastAsia="Calibri" w:hAnsi="Calibri" w:cs="Calibri"/>
        </w:rPr>
        <w:t xml:space="preserve">the confidentiality, integrity and availability of </w:t>
      </w:r>
      <w:r>
        <w:rPr>
          <w:rFonts w:ascii="Calibri" w:eastAsia="Calibri" w:hAnsi="Calibri" w:cs="Calibri"/>
        </w:rPr>
        <w:t>their</w:t>
      </w:r>
      <w:r w:rsidRPr="005615F7">
        <w:rPr>
          <w:rFonts w:ascii="Calibri" w:eastAsia="Calibri" w:hAnsi="Calibri" w:cs="Calibri"/>
        </w:rPr>
        <w:t xml:space="preserve"> data.</w:t>
      </w:r>
      <w:r>
        <w:rPr>
          <w:rFonts w:ascii="Calibri" w:eastAsia="Calibri" w:hAnsi="Calibri" w:cs="Calibri"/>
        </w:rPr>
        <w:t>” (</w:t>
      </w:r>
      <w:r w:rsidRPr="005615F7">
        <w:rPr>
          <w:rFonts w:ascii="Calibri" w:eastAsia="Calibri" w:hAnsi="Calibri" w:cs="Calibri"/>
          <w:i/>
          <w:iCs/>
        </w:rPr>
        <w:t>Accenture, n.d.</w:t>
      </w:r>
      <w:r>
        <w:rPr>
          <w:rFonts w:ascii="Calibri" w:eastAsia="Calibri" w:hAnsi="Calibri" w:cs="Calibri"/>
        </w:rPr>
        <w:t xml:space="preserve">). </w:t>
      </w:r>
      <w:r w:rsidR="00AE33DB">
        <w:rPr>
          <w:rFonts w:ascii="Calibri" w:eastAsia="Calibri" w:hAnsi="Calibri" w:cs="Calibri"/>
        </w:rPr>
        <w:t xml:space="preserve">To understand how </w:t>
      </w:r>
      <w:r w:rsidR="00AE33DB">
        <w:rPr>
          <w:rFonts w:ascii="Calibri" w:hAnsi="Calibri" w:cs="Calibri"/>
        </w:rPr>
        <w:t xml:space="preserve">these </w:t>
      </w:r>
      <w:r w:rsidR="00AE33DB" w:rsidRPr="00EE45CE">
        <w:rPr>
          <w:rFonts w:ascii="Calibri" w:hAnsi="Calibri" w:cs="Calibri"/>
        </w:rPr>
        <w:t xml:space="preserve">perceptions can lead to different level </w:t>
      </w:r>
      <w:r w:rsidR="00AE33DB" w:rsidRPr="00C65CDC">
        <w:rPr>
          <w:rFonts w:ascii="Calibri" w:hAnsi="Calibri" w:cs="Calibri"/>
        </w:rPr>
        <w:t>of awareness</w:t>
      </w:r>
      <w:r w:rsidR="00AE33DB">
        <w:rPr>
          <w:rFonts w:ascii="Calibri" w:hAnsi="Calibri" w:cs="Calibri"/>
        </w:rPr>
        <w:t>,</w:t>
      </w:r>
      <w:r w:rsidR="00AE33DB" w:rsidRPr="00C65CDC">
        <w:rPr>
          <w:rFonts w:ascii="Calibri" w:hAnsi="Calibri" w:cs="Calibri"/>
        </w:rPr>
        <w:t xml:space="preserve"> </w:t>
      </w:r>
      <w:r w:rsidR="00362221">
        <w:rPr>
          <w:rFonts w:ascii="Calibri" w:hAnsi="Calibri" w:cs="Calibri"/>
        </w:rPr>
        <w:t>I’ll</w:t>
      </w:r>
      <w:r w:rsidR="000F28B0">
        <w:rPr>
          <w:rFonts w:ascii="Calibri" w:hAnsi="Calibri" w:cs="Calibri"/>
        </w:rPr>
        <w:t xml:space="preserve"> </w:t>
      </w:r>
      <w:r w:rsidR="00AE33DB">
        <w:rPr>
          <w:rFonts w:ascii="Calibri" w:hAnsi="Calibri" w:cs="Calibri"/>
        </w:rPr>
        <w:t>use my own opinion and the concept of the Individual Competency Index to “</w:t>
      </w:r>
      <w:r w:rsidR="00AE33DB" w:rsidRPr="00DC0161">
        <w:rPr>
          <w:rFonts w:ascii="Calibri" w:hAnsi="Calibri" w:cs="Calibri"/>
        </w:rPr>
        <w:t>measure both conceptual and procedural knowledge needed by individuals</w:t>
      </w:r>
      <w:r w:rsidR="00AE33DB">
        <w:rPr>
          <w:rFonts w:ascii="Calibri" w:hAnsi="Calibri" w:cs="Calibri"/>
        </w:rPr>
        <w:t>,” (</w:t>
      </w:r>
      <w:r w:rsidR="00AE33DB" w:rsidRPr="00DC0161">
        <w:rPr>
          <w:rFonts w:ascii="Calibri" w:hAnsi="Calibri" w:cs="Calibri"/>
          <w:i/>
          <w:iCs/>
        </w:rPr>
        <w:t>BIM Dictionary, 2019</w:t>
      </w:r>
      <w:r w:rsidR="00AE33DB">
        <w:rPr>
          <w:rFonts w:ascii="Calibri" w:hAnsi="Calibri" w:cs="Calibri"/>
        </w:rPr>
        <w:t>), in relation to cyber</w:t>
      </w:r>
      <w:r w:rsidR="00A60403">
        <w:rPr>
          <w:rFonts w:ascii="Calibri" w:hAnsi="Calibri" w:cs="Calibri"/>
        </w:rPr>
        <w:t xml:space="preserve"> s</w:t>
      </w:r>
      <w:r w:rsidR="00AE33DB">
        <w:rPr>
          <w:rFonts w:ascii="Calibri" w:hAnsi="Calibri" w:cs="Calibri"/>
        </w:rPr>
        <w:t>ecurity.</w:t>
      </w:r>
    </w:p>
    <w:p w14:paraId="71A89411" w14:textId="77777777" w:rsidR="00786783" w:rsidRPr="00DC0161" w:rsidRDefault="00786783" w:rsidP="006C6B1B">
      <w:pPr>
        <w:rPr>
          <w:rFonts w:ascii="Calibri" w:hAnsi="Calibri" w:cs="Calibri"/>
        </w:rPr>
      </w:pPr>
    </w:p>
    <w:p w14:paraId="322422AB" w14:textId="56462833" w:rsidR="0093055A" w:rsidRPr="00EE45CE" w:rsidRDefault="006D10EF" w:rsidP="00A76FC4">
      <w:pPr>
        <w:ind w:left="360"/>
        <w:rPr>
          <w:rFonts w:ascii="Calibri" w:eastAsia="Calibri" w:hAnsi="Calibri" w:cs="Calibri"/>
          <w:b/>
          <w:bCs/>
        </w:rPr>
      </w:pPr>
      <w:bookmarkStart w:id="2" w:name="_Hlk165017228"/>
      <w:bookmarkStart w:id="3" w:name="_Hlk165621315"/>
      <w:r w:rsidRPr="00D331D7">
        <w:rPr>
          <w:rFonts w:ascii="Calibri" w:eastAsia="Calibri" w:hAnsi="Calibri" w:cs="Calibri"/>
          <w:b/>
          <w:bCs/>
          <w:sz w:val="23"/>
          <w:szCs w:val="23"/>
        </w:rPr>
        <w:t>2</w:t>
      </w:r>
      <w:r w:rsidR="00D0066D" w:rsidRPr="00D331D7">
        <w:rPr>
          <w:rFonts w:ascii="Calibri" w:eastAsia="Calibri" w:hAnsi="Calibri" w:cs="Calibri"/>
          <w:b/>
          <w:bCs/>
          <w:sz w:val="23"/>
          <w:szCs w:val="23"/>
        </w:rPr>
        <w:t>.</w:t>
      </w:r>
      <w:r w:rsidR="000B799E" w:rsidRPr="00D331D7">
        <w:rPr>
          <w:rFonts w:ascii="Calibri" w:eastAsia="Calibri" w:hAnsi="Calibri" w:cs="Calibri"/>
          <w:b/>
          <w:bCs/>
          <w:sz w:val="23"/>
          <w:szCs w:val="23"/>
        </w:rPr>
        <w:t>1</w:t>
      </w:r>
      <w:r w:rsidR="00D0066D" w:rsidRPr="00D331D7">
        <w:rPr>
          <w:rFonts w:ascii="Calibri" w:eastAsia="Calibri" w:hAnsi="Calibri" w:cs="Calibri"/>
          <w:b/>
          <w:bCs/>
          <w:sz w:val="23"/>
          <w:szCs w:val="23"/>
        </w:rPr>
        <w:t xml:space="preserve">.    </w:t>
      </w:r>
      <w:r w:rsidR="001D743B" w:rsidRPr="00D331D7">
        <w:rPr>
          <w:rFonts w:ascii="Calibri" w:eastAsia="Calibri" w:hAnsi="Calibri" w:cs="Calibri"/>
          <w:b/>
          <w:bCs/>
          <w:sz w:val="23"/>
          <w:szCs w:val="23"/>
        </w:rPr>
        <w:t>Basic Awareness</w:t>
      </w:r>
    </w:p>
    <w:p w14:paraId="36070D94" w14:textId="0D414EC5" w:rsidR="0024434D" w:rsidRDefault="0024434D" w:rsidP="00F940DD">
      <w:pPr>
        <w:rPr>
          <w:rFonts w:ascii="Calibri" w:eastAsia="Calibri" w:hAnsi="Calibri" w:cs="Calibri"/>
        </w:rPr>
      </w:pPr>
      <w:r w:rsidRPr="00EF36D0">
        <w:rPr>
          <w:rFonts w:ascii="Calibri" w:eastAsia="Calibri" w:hAnsi="Calibri" w:cs="Calibri"/>
        </w:rPr>
        <w:t xml:space="preserve">People </w:t>
      </w:r>
      <w:r>
        <w:rPr>
          <w:rFonts w:ascii="Calibri" w:eastAsia="Calibri" w:hAnsi="Calibri" w:cs="Calibri"/>
        </w:rPr>
        <w:t>with a basic level of cyber</w:t>
      </w:r>
      <w:r w:rsidR="00A60403">
        <w:rPr>
          <w:rFonts w:ascii="Calibri" w:eastAsia="Calibri" w:hAnsi="Calibri" w:cs="Calibri"/>
        </w:rPr>
        <w:t xml:space="preserve"> </w:t>
      </w:r>
      <w:r>
        <w:rPr>
          <w:rFonts w:ascii="Calibri" w:eastAsia="Calibri" w:hAnsi="Calibri" w:cs="Calibri"/>
        </w:rPr>
        <w:t>security awareness</w:t>
      </w:r>
      <w:r w:rsidRPr="00EF36D0">
        <w:rPr>
          <w:rFonts w:ascii="Calibri" w:eastAsia="Calibri" w:hAnsi="Calibri" w:cs="Calibri"/>
        </w:rPr>
        <w:t xml:space="preserve"> “denote an understanding of fundamentals and some initial practical application,” (</w:t>
      </w:r>
      <w:r w:rsidRPr="001D743B">
        <w:rPr>
          <w:rFonts w:ascii="Calibri" w:eastAsia="Calibri" w:hAnsi="Calibri" w:cs="Calibri"/>
          <w:i/>
          <w:iCs/>
        </w:rPr>
        <w:t>BIM Dictionary, 2019</w:t>
      </w:r>
      <w:r w:rsidRPr="00EF36D0">
        <w:rPr>
          <w:rFonts w:ascii="Calibri" w:eastAsia="Calibri" w:hAnsi="Calibri" w:cs="Calibri"/>
        </w:rPr>
        <w:t>), and are capable of implementing basic cyber</w:t>
      </w:r>
      <w:r w:rsidR="00A60403">
        <w:rPr>
          <w:rFonts w:ascii="Calibri" w:eastAsia="Calibri" w:hAnsi="Calibri" w:cs="Calibri"/>
        </w:rPr>
        <w:t xml:space="preserve"> </w:t>
      </w:r>
      <w:r w:rsidRPr="00EF36D0">
        <w:rPr>
          <w:rFonts w:ascii="Calibri" w:eastAsia="Calibri" w:hAnsi="Calibri" w:cs="Calibri"/>
        </w:rPr>
        <w:t>security measures, such as using antivirus software and setting up passwords.</w:t>
      </w:r>
      <w:r>
        <w:rPr>
          <w:rFonts w:ascii="Calibri" w:eastAsia="Calibri" w:hAnsi="Calibri" w:cs="Calibri"/>
        </w:rPr>
        <w:t xml:space="preserve"> </w:t>
      </w:r>
    </w:p>
    <w:p w14:paraId="1BA637B8" w14:textId="11D7FA44" w:rsidR="00327064" w:rsidRPr="000544D5" w:rsidRDefault="0024434D" w:rsidP="001D743B">
      <w:pPr>
        <w:rPr>
          <w:rFonts w:ascii="Calibri" w:eastAsia="Calibri" w:hAnsi="Calibri" w:cs="Calibri"/>
        </w:rPr>
      </w:pPr>
      <w:r>
        <w:rPr>
          <w:rFonts w:ascii="Calibri" w:eastAsia="Calibri" w:hAnsi="Calibri" w:cs="Calibri"/>
        </w:rPr>
        <w:t>Based on this information, “</w:t>
      </w:r>
      <w:r w:rsidRPr="004232BF">
        <w:rPr>
          <w:rFonts w:ascii="Calibri" w:hAnsi="Calibri" w:cs="Calibri"/>
        </w:rPr>
        <w:t>34% of Australians</w:t>
      </w:r>
      <w:r>
        <w:rPr>
          <w:rFonts w:ascii="Calibri" w:hAnsi="Calibri" w:cs="Calibri"/>
        </w:rPr>
        <w:t>”</w:t>
      </w:r>
      <w:r w:rsidRPr="004232BF">
        <w:rPr>
          <w:rFonts w:ascii="Calibri" w:hAnsi="Calibri" w:cs="Calibri"/>
        </w:rPr>
        <w:t xml:space="preserve"> </w:t>
      </w:r>
      <w:r w:rsidR="00662705">
        <w:rPr>
          <w:rFonts w:ascii="Calibri" w:hAnsi="Calibri" w:cs="Calibri"/>
        </w:rPr>
        <w:t>(</w:t>
      </w:r>
      <w:r w:rsidR="000F28B0" w:rsidRPr="000F28B0">
        <w:rPr>
          <w:rFonts w:ascii="Calibri" w:hAnsi="Calibri" w:cs="Calibri"/>
          <w:i/>
          <w:iCs/>
        </w:rPr>
        <w:t>Langit, 2021, p. 2</w:t>
      </w:r>
      <w:r w:rsidR="000F28B0">
        <w:rPr>
          <w:rFonts w:ascii="Calibri" w:hAnsi="Calibri" w:cs="Calibri"/>
        </w:rPr>
        <w:t xml:space="preserve">) </w:t>
      </w:r>
      <w:r>
        <w:rPr>
          <w:rFonts w:ascii="Calibri" w:hAnsi="Calibri" w:cs="Calibri"/>
        </w:rPr>
        <w:t>are in this category and “</w:t>
      </w:r>
      <w:r w:rsidRPr="004232BF">
        <w:rPr>
          <w:rFonts w:ascii="Calibri" w:hAnsi="Calibri" w:cs="Calibri"/>
        </w:rPr>
        <w:t>are in high risk</w:t>
      </w:r>
      <w:r>
        <w:rPr>
          <w:rFonts w:ascii="Calibri" w:hAnsi="Calibri" w:cs="Calibri"/>
        </w:rPr>
        <w:t xml:space="preserve"> </w:t>
      </w:r>
      <w:r w:rsidRPr="004232BF">
        <w:rPr>
          <w:rFonts w:ascii="Calibri" w:hAnsi="Calibri" w:cs="Calibri"/>
        </w:rPr>
        <w:t>with little to no implementation of online safety measures.</w:t>
      </w:r>
      <w:r>
        <w:rPr>
          <w:rFonts w:ascii="Calibri" w:hAnsi="Calibri" w:cs="Calibri"/>
        </w:rPr>
        <w:t>”</w:t>
      </w:r>
      <w:r w:rsidR="00327064">
        <w:rPr>
          <w:rFonts w:ascii="Calibri" w:hAnsi="Calibri" w:cs="Calibri"/>
        </w:rPr>
        <w:t xml:space="preserve"> (</w:t>
      </w:r>
      <w:r w:rsidR="00327064" w:rsidRPr="000F28B0">
        <w:rPr>
          <w:rFonts w:ascii="Calibri" w:hAnsi="Calibri" w:cs="Calibri"/>
          <w:i/>
          <w:iCs/>
        </w:rPr>
        <w:t>Langit, 2021, p. 2</w:t>
      </w:r>
      <w:r w:rsidR="00327064">
        <w:rPr>
          <w:rFonts w:ascii="Calibri" w:hAnsi="Calibri" w:cs="Calibri"/>
        </w:rPr>
        <w:t>).</w:t>
      </w:r>
      <w:r w:rsidR="00D10D15">
        <w:rPr>
          <w:rFonts w:ascii="Calibri" w:hAnsi="Calibri" w:cs="Calibri"/>
        </w:rPr>
        <w:t xml:space="preserve"> This level can use the</w:t>
      </w:r>
      <w:r w:rsidR="000544D5">
        <w:rPr>
          <w:rFonts w:ascii="Calibri" w:hAnsi="Calibri" w:cs="Calibri"/>
        </w:rPr>
        <w:t xml:space="preserve"> </w:t>
      </w:r>
      <w:r w:rsidR="000F28B0">
        <w:rPr>
          <w:rFonts w:ascii="Calibri" w:eastAsia="Calibri" w:hAnsi="Calibri" w:cs="Calibri"/>
        </w:rPr>
        <w:t xml:space="preserve">internet and general software </w:t>
      </w:r>
      <w:r w:rsidR="000544D5">
        <w:rPr>
          <w:rFonts w:ascii="Calibri" w:eastAsia="Calibri" w:hAnsi="Calibri" w:cs="Calibri"/>
        </w:rPr>
        <w:t>easily but can</w:t>
      </w:r>
      <w:r w:rsidR="000F28B0">
        <w:rPr>
          <w:rFonts w:ascii="Calibri" w:eastAsia="Calibri" w:hAnsi="Calibri" w:cs="Calibri"/>
        </w:rPr>
        <w:t>not</w:t>
      </w:r>
      <w:r w:rsidR="00D10D15" w:rsidRPr="00D44250">
        <w:rPr>
          <w:rFonts w:ascii="Calibri" w:eastAsia="Calibri" w:hAnsi="Calibri" w:cs="Calibri"/>
        </w:rPr>
        <w:t xml:space="preserve"> </w:t>
      </w:r>
      <w:r w:rsidR="000544D5">
        <w:rPr>
          <w:rFonts w:ascii="Calibri" w:eastAsia="Calibri" w:hAnsi="Calibri" w:cs="Calibri"/>
        </w:rPr>
        <w:t>“</w:t>
      </w:r>
      <w:r w:rsidR="00D10D15" w:rsidRPr="00D44250">
        <w:rPr>
          <w:rFonts w:ascii="Calibri" w:eastAsia="Calibri" w:hAnsi="Calibri" w:cs="Calibri"/>
        </w:rPr>
        <w:t>fix computer problems that arise.</w:t>
      </w:r>
      <w:r w:rsidR="00D10D15">
        <w:rPr>
          <w:rFonts w:ascii="Calibri" w:eastAsia="Calibri" w:hAnsi="Calibri" w:cs="Calibri"/>
        </w:rPr>
        <w:t>” (</w:t>
      </w:r>
      <w:r w:rsidR="00D10D15" w:rsidRPr="005615F7">
        <w:rPr>
          <w:rFonts w:ascii="Calibri" w:eastAsia="Calibri" w:hAnsi="Calibri" w:cs="Calibri"/>
          <w:i/>
          <w:iCs/>
        </w:rPr>
        <w:t>Cross et al, 2021, p. 4</w:t>
      </w:r>
      <w:r w:rsidR="00D10D15">
        <w:rPr>
          <w:rFonts w:ascii="Calibri" w:eastAsia="Calibri" w:hAnsi="Calibri" w:cs="Calibri"/>
          <w:i/>
          <w:iCs/>
        </w:rPr>
        <w:t>6</w:t>
      </w:r>
      <w:r w:rsidR="00D10D15">
        <w:rPr>
          <w:rFonts w:ascii="Calibri" w:eastAsia="Calibri" w:hAnsi="Calibri" w:cs="Calibri"/>
        </w:rPr>
        <w:t>)</w:t>
      </w:r>
      <w:r w:rsidR="000F28B0">
        <w:rPr>
          <w:rFonts w:ascii="Calibri" w:eastAsia="Calibri" w:hAnsi="Calibri" w:cs="Calibri"/>
        </w:rPr>
        <w:t>.</w:t>
      </w:r>
    </w:p>
    <w:p w14:paraId="6AAFE530" w14:textId="4329A7FE" w:rsidR="00D44250" w:rsidRPr="0024434D" w:rsidRDefault="0024434D" w:rsidP="00D44250">
      <w:pPr>
        <w:rPr>
          <w:rFonts w:ascii="Calibri" w:eastAsia="Calibri" w:hAnsi="Calibri" w:cs="Calibri"/>
        </w:rPr>
      </w:pPr>
      <w:r>
        <w:rPr>
          <w:rFonts w:ascii="Calibri" w:eastAsia="Calibri" w:hAnsi="Calibri" w:cs="Calibri"/>
        </w:rPr>
        <w:t>Older people would be the main demographic in this level as</w:t>
      </w:r>
      <w:r w:rsidR="000F28B0">
        <w:rPr>
          <w:rFonts w:ascii="Calibri" w:eastAsia="Calibri" w:hAnsi="Calibri" w:cs="Calibri"/>
        </w:rPr>
        <w:t xml:space="preserve"> </w:t>
      </w:r>
      <w:r>
        <w:rPr>
          <w:rFonts w:ascii="Calibri" w:eastAsia="Calibri" w:hAnsi="Calibri" w:cs="Calibri"/>
        </w:rPr>
        <w:t xml:space="preserve">the Australian Competition </w:t>
      </w:r>
      <w:r w:rsidR="000F28B0">
        <w:rPr>
          <w:rFonts w:ascii="Calibri" w:eastAsia="Calibri" w:hAnsi="Calibri" w:cs="Calibri"/>
        </w:rPr>
        <w:t xml:space="preserve">and </w:t>
      </w:r>
      <w:r>
        <w:rPr>
          <w:rFonts w:ascii="Calibri" w:eastAsia="Calibri" w:hAnsi="Calibri" w:cs="Calibri"/>
        </w:rPr>
        <w:t>Consumer Commission identified that “o</w:t>
      </w:r>
      <w:r w:rsidR="00D44250" w:rsidRPr="004232BF">
        <w:rPr>
          <w:rFonts w:ascii="Calibri" w:hAnsi="Calibri" w:cs="Calibri"/>
        </w:rPr>
        <w:t>lder people suffered the greatest harm at the hands of scammers</w:t>
      </w:r>
      <w:r>
        <w:rPr>
          <w:rFonts w:ascii="Calibri" w:hAnsi="Calibri" w:cs="Calibri"/>
        </w:rPr>
        <w:t xml:space="preserve">, with people </w:t>
      </w:r>
      <w:r w:rsidR="00D44250" w:rsidRPr="004232BF">
        <w:rPr>
          <w:rFonts w:ascii="Calibri" w:hAnsi="Calibri" w:cs="Calibri"/>
        </w:rPr>
        <w:t>over the age of 65 experienc</w:t>
      </w:r>
      <w:r>
        <w:rPr>
          <w:rFonts w:ascii="Calibri" w:hAnsi="Calibri" w:cs="Calibri"/>
        </w:rPr>
        <w:t>ing</w:t>
      </w:r>
      <w:r w:rsidR="00D44250" w:rsidRPr="004232BF">
        <w:rPr>
          <w:rFonts w:ascii="Calibri" w:hAnsi="Calibri" w:cs="Calibri"/>
        </w:rPr>
        <w:t xml:space="preserve"> an increase in reported losses.</w:t>
      </w:r>
      <w:r>
        <w:rPr>
          <w:rFonts w:ascii="Calibri" w:hAnsi="Calibri" w:cs="Calibri"/>
        </w:rPr>
        <w:t>”</w:t>
      </w:r>
      <w:r w:rsidR="000F28B0">
        <w:rPr>
          <w:rFonts w:ascii="Calibri" w:hAnsi="Calibri" w:cs="Calibri"/>
        </w:rPr>
        <w:t xml:space="preserve"> (</w:t>
      </w:r>
      <w:r w:rsidR="000F28B0" w:rsidRPr="000F28B0">
        <w:rPr>
          <w:rFonts w:ascii="Calibri" w:eastAsia="Calibri" w:hAnsi="Calibri" w:cs="Calibri"/>
          <w:i/>
          <w:iCs/>
        </w:rPr>
        <w:t>Australian Competition &amp; Consumer Commission, 2024</w:t>
      </w:r>
      <w:r w:rsidR="000F28B0">
        <w:rPr>
          <w:rFonts w:ascii="Calibri" w:eastAsia="Calibri" w:hAnsi="Calibri" w:cs="Calibri"/>
        </w:rPr>
        <w:t>).</w:t>
      </w:r>
    </w:p>
    <w:p w14:paraId="5FD08F43" w14:textId="77777777" w:rsidR="00327064" w:rsidRPr="00EE45CE" w:rsidRDefault="00327064" w:rsidP="0024434D">
      <w:pPr>
        <w:rPr>
          <w:rFonts w:ascii="Calibri" w:eastAsia="Calibri" w:hAnsi="Calibri" w:cs="Calibri"/>
        </w:rPr>
      </w:pPr>
    </w:p>
    <w:p w14:paraId="66D3115E" w14:textId="7843F61D" w:rsidR="00D0066D" w:rsidRPr="00EE45CE" w:rsidRDefault="006D10EF" w:rsidP="00A003FB">
      <w:pPr>
        <w:ind w:left="360"/>
        <w:rPr>
          <w:rFonts w:ascii="Calibri" w:eastAsia="Calibri" w:hAnsi="Calibri" w:cs="Calibri"/>
          <w:b/>
          <w:bCs/>
        </w:rPr>
      </w:pPr>
      <w:r w:rsidRPr="005B3CAC">
        <w:rPr>
          <w:rFonts w:ascii="Calibri" w:eastAsia="Calibri" w:hAnsi="Calibri" w:cs="Calibri"/>
          <w:b/>
          <w:bCs/>
          <w:sz w:val="23"/>
          <w:szCs w:val="23"/>
        </w:rPr>
        <w:t>2</w:t>
      </w:r>
      <w:r w:rsidR="00D0066D" w:rsidRPr="005B3CAC">
        <w:rPr>
          <w:rFonts w:ascii="Calibri" w:eastAsia="Calibri" w:hAnsi="Calibri" w:cs="Calibri"/>
          <w:b/>
          <w:bCs/>
          <w:sz w:val="23"/>
          <w:szCs w:val="23"/>
        </w:rPr>
        <w:t>.</w:t>
      </w:r>
      <w:r w:rsidR="000B799E" w:rsidRPr="005B3CAC">
        <w:rPr>
          <w:rFonts w:ascii="Calibri" w:eastAsia="Calibri" w:hAnsi="Calibri" w:cs="Calibri"/>
          <w:b/>
          <w:bCs/>
          <w:sz w:val="23"/>
          <w:szCs w:val="23"/>
        </w:rPr>
        <w:t>2</w:t>
      </w:r>
      <w:r w:rsidR="00D0066D" w:rsidRPr="005B3CAC">
        <w:rPr>
          <w:rFonts w:ascii="Calibri" w:eastAsia="Calibri" w:hAnsi="Calibri" w:cs="Calibri"/>
          <w:b/>
          <w:bCs/>
          <w:sz w:val="23"/>
          <w:szCs w:val="23"/>
        </w:rPr>
        <w:t xml:space="preserve">.    </w:t>
      </w:r>
      <w:r w:rsidR="001D743B" w:rsidRPr="005B3CAC">
        <w:rPr>
          <w:rFonts w:ascii="Calibri" w:eastAsia="Calibri" w:hAnsi="Calibri" w:cs="Calibri"/>
          <w:b/>
          <w:bCs/>
          <w:sz w:val="23"/>
          <w:szCs w:val="23"/>
        </w:rPr>
        <w:t>I</w:t>
      </w:r>
      <w:r w:rsidR="00526745" w:rsidRPr="005B3CAC">
        <w:rPr>
          <w:rFonts w:ascii="Calibri" w:eastAsia="Calibri" w:hAnsi="Calibri" w:cs="Calibri"/>
          <w:b/>
          <w:bCs/>
          <w:sz w:val="23"/>
          <w:szCs w:val="23"/>
        </w:rPr>
        <w:t>ntermediate</w:t>
      </w:r>
      <w:r w:rsidR="001D743B" w:rsidRPr="005B3CAC">
        <w:rPr>
          <w:rFonts w:ascii="Calibri" w:eastAsia="Calibri" w:hAnsi="Calibri" w:cs="Calibri"/>
          <w:b/>
          <w:bCs/>
          <w:sz w:val="23"/>
          <w:szCs w:val="23"/>
        </w:rPr>
        <w:t xml:space="preserve"> Awareness</w:t>
      </w:r>
    </w:p>
    <w:p w14:paraId="01557B56" w14:textId="120A4464" w:rsidR="0024434D" w:rsidRDefault="0024434D" w:rsidP="0024434D">
      <w:pPr>
        <w:rPr>
          <w:rFonts w:ascii="Calibri" w:hAnsi="Calibri" w:cs="Calibri"/>
        </w:rPr>
      </w:pPr>
      <w:r w:rsidRPr="00EF36D0">
        <w:rPr>
          <w:rFonts w:ascii="Calibri" w:hAnsi="Calibri" w:cs="Calibri"/>
        </w:rPr>
        <w:t xml:space="preserve">People </w:t>
      </w:r>
      <w:r>
        <w:rPr>
          <w:rFonts w:ascii="Calibri" w:hAnsi="Calibri" w:cs="Calibri"/>
        </w:rPr>
        <w:t>with and intermediate level of cyber</w:t>
      </w:r>
      <w:r w:rsidR="00A60403">
        <w:rPr>
          <w:rFonts w:ascii="Calibri" w:hAnsi="Calibri" w:cs="Calibri"/>
        </w:rPr>
        <w:t xml:space="preserve"> </w:t>
      </w:r>
      <w:r>
        <w:rPr>
          <w:rFonts w:ascii="Calibri" w:hAnsi="Calibri" w:cs="Calibri"/>
        </w:rPr>
        <w:t>security awareness</w:t>
      </w:r>
      <w:r w:rsidRPr="00EF36D0">
        <w:rPr>
          <w:rFonts w:ascii="Calibri" w:hAnsi="Calibri" w:cs="Calibri"/>
        </w:rPr>
        <w:t xml:space="preserve"> “denote a solid conceptual understanding and some practical application,” (</w:t>
      </w:r>
      <w:r w:rsidRPr="001D743B">
        <w:rPr>
          <w:rFonts w:ascii="Calibri" w:hAnsi="Calibri" w:cs="Calibri"/>
          <w:i/>
          <w:iCs/>
        </w:rPr>
        <w:t>BIM Dictionary, 2019</w:t>
      </w:r>
      <w:r w:rsidRPr="00EF36D0">
        <w:rPr>
          <w:rFonts w:ascii="Calibri" w:hAnsi="Calibri" w:cs="Calibri"/>
        </w:rPr>
        <w:t>), and are capable of implementing basic cyber</w:t>
      </w:r>
      <w:r w:rsidR="00A60403">
        <w:rPr>
          <w:rFonts w:ascii="Calibri" w:hAnsi="Calibri" w:cs="Calibri"/>
        </w:rPr>
        <w:t xml:space="preserve"> </w:t>
      </w:r>
      <w:r w:rsidRPr="00EF36D0">
        <w:rPr>
          <w:rFonts w:ascii="Calibri" w:hAnsi="Calibri" w:cs="Calibri"/>
        </w:rPr>
        <w:t>security measures and responding to common cyber threats effectively.</w:t>
      </w:r>
      <w:r>
        <w:rPr>
          <w:rFonts w:ascii="Calibri" w:hAnsi="Calibri" w:cs="Calibri"/>
        </w:rPr>
        <w:t xml:space="preserve"> </w:t>
      </w:r>
    </w:p>
    <w:p w14:paraId="503B69BC" w14:textId="6C51D38B" w:rsidR="0098612A" w:rsidRDefault="000544D5" w:rsidP="0098612A">
      <w:pPr>
        <w:rPr>
          <w:rFonts w:ascii="Calibri" w:hAnsi="Calibri" w:cs="Calibri"/>
        </w:rPr>
      </w:pPr>
      <w:r>
        <w:rPr>
          <w:rFonts w:ascii="Calibri" w:hAnsi="Calibri" w:cs="Calibri"/>
        </w:rPr>
        <w:t>Based on this information, this level “</w:t>
      </w:r>
      <w:r w:rsidR="0098612A" w:rsidRPr="00931D86">
        <w:rPr>
          <w:rFonts w:ascii="Calibri" w:hAnsi="Calibri" w:cs="Calibri"/>
        </w:rPr>
        <w:t>check</w:t>
      </w:r>
      <w:r>
        <w:rPr>
          <w:rFonts w:ascii="Calibri" w:hAnsi="Calibri" w:cs="Calibri"/>
        </w:rPr>
        <w:t>s</w:t>
      </w:r>
      <w:r w:rsidR="0098612A" w:rsidRPr="00931D86">
        <w:rPr>
          <w:rFonts w:ascii="Calibri" w:hAnsi="Calibri" w:cs="Calibri"/>
        </w:rPr>
        <w:t xml:space="preserve"> that an email, text message or phone call </w:t>
      </w:r>
      <w:r>
        <w:rPr>
          <w:rFonts w:ascii="Calibri" w:hAnsi="Calibri" w:cs="Calibri"/>
        </w:rPr>
        <w:t>is</w:t>
      </w:r>
      <w:r w:rsidR="00362221">
        <w:rPr>
          <w:rFonts w:ascii="Calibri" w:hAnsi="Calibri" w:cs="Calibri"/>
        </w:rPr>
        <w:t>n’t</w:t>
      </w:r>
      <w:r w:rsidR="0098612A" w:rsidRPr="00931D86">
        <w:rPr>
          <w:rFonts w:ascii="Calibri" w:hAnsi="Calibri" w:cs="Calibri"/>
        </w:rPr>
        <w:t xml:space="preserve"> a scam before providing their </w:t>
      </w:r>
      <w:r w:rsidR="005B3CAC" w:rsidRPr="00931D86">
        <w:rPr>
          <w:rFonts w:ascii="Calibri" w:hAnsi="Calibri" w:cs="Calibri"/>
        </w:rPr>
        <w:t>information</w:t>
      </w:r>
      <w:r w:rsidR="005B3CAC">
        <w:rPr>
          <w:rFonts w:ascii="Calibri" w:hAnsi="Calibri" w:cs="Calibri"/>
        </w:rPr>
        <w:t xml:space="preserve"> and</w:t>
      </w:r>
      <w:r>
        <w:rPr>
          <w:rFonts w:ascii="Calibri" w:hAnsi="Calibri" w:cs="Calibri"/>
        </w:rPr>
        <w:t xml:space="preserve"> </w:t>
      </w:r>
      <w:r w:rsidRPr="00931D86">
        <w:rPr>
          <w:rFonts w:ascii="Calibri" w:hAnsi="Calibri" w:cs="Calibri"/>
        </w:rPr>
        <w:t>use unique passwords and do</w:t>
      </w:r>
      <w:r w:rsidR="000F28B0">
        <w:rPr>
          <w:rFonts w:ascii="Calibri" w:hAnsi="Calibri" w:cs="Calibri"/>
        </w:rPr>
        <w:t xml:space="preserve"> not s</w:t>
      </w:r>
      <w:r w:rsidRPr="00931D86">
        <w:rPr>
          <w:rFonts w:ascii="Calibri" w:hAnsi="Calibri" w:cs="Calibri"/>
        </w:rPr>
        <w:t>hare them with others</w:t>
      </w:r>
      <w:r>
        <w:rPr>
          <w:rFonts w:ascii="Calibri" w:hAnsi="Calibri" w:cs="Calibri"/>
        </w:rPr>
        <w:t>.”</w:t>
      </w:r>
      <w:r w:rsidR="005B3CAC">
        <w:rPr>
          <w:rFonts w:ascii="Calibri" w:hAnsi="Calibri" w:cs="Calibri"/>
        </w:rPr>
        <w:t xml:space="preserve"> (</w:t>
      </w:r>
      <w:r w:rsidR="005B3CAC" w:rsidRPr="005B3CAC">
        <w:rPr>
          <w:rFonts w:ascii="Calibri" w:hAnsi="Calibri" w:cs="Calibri"/>
          <w:i/>
          <w:iCs/>
        </w:rPr>
        <w:t>OAIC, 2023</w:t>
      </w:r>
      <w:r w:rsidR="005B3CAC">
        <w:rPr>
          <w:rFonts w:ascii="Calibri" w:hAnsi="Calibri" w:cs="Calibri"/>
        </w:rPr>
        <w:t>).</w:t>
      </w:r>
      <w:r>
        <w:rPr>
          <w:rFonts w:ascii="Calibri" w:hAnsi="Calibri" w:cs="Calibri"/>
        </w:rPr>
        <w:t xml:space="preserve"> </w:t>
      </w:r>
      <w:r w:rsidR="005B3CAC">
        <w:rPr>
          <w:rFonts w:ascii="Calibri" w:hAnsi="Calibri" w:cs="Calibri"/>
        </w:rPr>
        <w:t>This level thinks that “scammers</w:t>
      </w:r>
      <w:r w:rsidR="005B3CAC" w:rsidRPr="00931D86">
        <w:rPr>
          <w:rFonts w:ascii="Calibri" w:hAnsi="Calibri" w:cs="Calibri"/>
        </w:rPr>
        <w:t xml:space="preserve"> trying to get their personal information</w:t>
      </w:r>
      <w:r w:rsidR="005B3CAC">
        <w:rPr>
          <w:rFonts w:ascii="Calibri" w:hAnsi="Calibri" w:cs="Calibri"/>
        </w:rPr>
        <w:t>” is the biggest problem they face,” (</w:t>
      </w:r>
      <w:r w:rsidR="005B3CAC" w:rsidRPr="005B3CAC">
        <w:rPr>
          <w:rFonts w:ascii="Calibri" w:hAnsi="Calibri" w:cs="Calibri"/>
          <w:i/>
          <w:iCs/>
        </w:rPr>
        <w:t>OAIC, 2023</w:t>
      </w:r>
      <w:r w:rsidR="005B3CAC">
        <w:rPr>
          <w:rFonts w:ascii="Calibri" w:hAnsi="Calibri" w:cs="Calibri"/>
        </w:rPr>
        <w:t xml:space="preserve">), therefore </w:t>
      </w:r>
      <w:r w:rsidR="000F28B0">
        <w:rPr>
          <w:rFonts w:ascii="Calibri" w:hAnsi="Calibri" w:cs="Calibri"/>
        </w:rPr>
        <w:t>“</w:t>
      </w:r>
      <w:r w:rsidR="005B3CAC">
        <w:rPr>
          <w:rFonts w:ascii="Calibri" w:hAnsi="Calibri" w:cs="Calibri"/>
        </w:rPr>
        <w:t>71%</w:t>
      </w:r>
      <w:r w:rsidR="000F28B0">
        <w:rPr>
          <w:rFonts w:ascii="Calibri" w:hAnsi="Calibri" w:cs="Calibri"/>
        </w:rPr>
        <w:t>” (</w:t>
      </w:r>
      <w:r w:rsidR="000F28B0" w:rsidRPr="005B3CAC">
        <w:rPr>
          <w:rFonts w:ascii="Calibri" w:hAnsi="Calibri" w:cs="Calibri"/>
          <w:i/>
          <w:iCs/>
        </w:rPr>
        <w:t>OAIC, 2023</w:t>
      </w:r>
      <w:r w:rsidR="000F28B0">
        <w:rPr>
          <w:rFonts w:ascii="Calibri" w:hAnsi="Calibri" w:cs="Calibri"/>
        </w:rPr>
        <w:t xml:space="preserve">) </w:t>
      </w:r>
      <w:r w:rsidR="005B3CAC">
        <w:rPr>
          <w:rFonts w:ascii="Calibri" w:hAnsi="Calibri" w:cs="Calibri"/>
        </w:rPr>
        <w:t>of Australians are in this category.</w:t>
      </w:r>
    </w:p>
    <w:p w14:paraId="5EA991CF" w14:textId="4AF1916E" w:rsidR="000544D5" w:rsidRPr="005B3CAC" w:rsidRDefault="005B3CAC" w:rsidP="000544D5">
      <w:pPr>
        <w:rPr>
          <w:rFonts w:ascii="Calibri" w:hAnsi="Calibri" w:cs="Calibri"/>
        </w:rPr>
      </w:pPr>
      <w:r>
        <w:rPr>
          <w:rFonts w:ascii="Calibri" w:hAnsi="Calibri" w:cs="Calibri"/>
        </w:rPr>
        <w:lastRenderedPageBreak/>
        <w:t xml:space="preserve">All demographics would make up this category since everyone is at an equal risk of being exposed to cybercrime. </w:t>
      </w:r>
      <w:r>
        <w:rPr>
          <w:rFonts w:ascii="Calibri" w:eastAsia="Calibri" w:hAnsi="Calibri" w:cs="Calibri"/>
        </w:rPr>
        <w:t xml:space="preserve">People in this demographic have a </w:t>
      </w:r>
      <w:r w:rsidR="000544D5">
        <w:rPr>
          <w:rFonts w:ascii="Calibri" w:eastAsia="Calibri" w:hAnsi="Calibri" w:cs="Calibri"/>
        </w:rPr>
        <w:t>“</w:t>
      </w:r>
      <w:r w:rsidR="000544D5" w:rsidRPr="00D44250">
        <w:rPr>
          <w:rFonts w:ascii="Calibri" w:eastAsia="Calibri" w:hAnsi="Calibri" w:cs="Calibri"/>
        </w:rPr>
        <w:t>mid-level of general computer skills, indicating that they</w:t>
      </w:r>
      <w:r w:rsidR="000544D5">
        <w:rPr>
          <w:rFonts w:ascii="Calibri" w:eastAsia="Calibri" w:hAnsi="Calibri" w:cs="Calibri"/>
        </w:rPr>
        <w:t xml:space="preserve"> </w:t>
      </w:r>
      <w:r w:rsidR="000544D5" w:rsidRPr="00D44250">
        <w:rPr>
          <w:rFonts w:ascii="Calibri" w:eastAsia="Calibri" w:hAnsi="Calibri" w:cs="Calibri"/>
        </w:rPr>
        <w:t>can use a variety of software and fix some computer problems.</w:t>
      </w:r>
      <w:r w:rsidR="000544D5">
        <w:rPr>
          <w:rFonts w:ascii="Calibri" w:eastAsia="Calibri" w:hAnsi="Calibri" w:cs="Calibri"/>
        </w:rPr>
        <w:t>” (</w:t>
      </w:r>
      <w:r w:rsidR="000544D5" w:rsidRPr="005615F7">
        <w:rPr>
          <w:rFonts w:ascii="Calibri" w:eastAsia="Calibri" w:hAnsi="Calibri" w:cs="Calibri"/>
          <w:i/>
          <w:iCs/>
        </w:rPr>
        <w:t>Cross et al, 2021, p. 4</w:t>
      </w:r>
      <w:r w:rsidR="000544D5">
        <w:rPr>
          <w:rFonts w:ascii="Calibri" w:eastAsia="Calibri" w:hAnsi="Calibri" w:cs="Calibri"/>
          <w:i/>
          <w:iCs/>
        </w:rPr>
        <w:t>6</w:t>
      </w:r>
      <w:r w:rsidR="000544D5">
        <w:rPr>
          <w:rFonts w:ascii="Calibri" w:eastAsia="Calibri" w:hAnsi="Calibri" w:cs="Calibri"/>
        </w:rPr>
        <w:t>)</w:t>
      </w:r>
      <w:r>
        <w:rPr>
          <w:rFonts w:ascii="Calibri" w:eastAsia="Calibri" w:hAnsi="Calibri" w:cs="Calibri"/>
        </w:rPr>
        <w:t>.</w:t>
      </w:r>
    </w:p>
    <w:p w14:paraId="45837197" w14:textId="77777777" w:rsidR="000544D5" w:rsidRPr="00EE45CE" w:rsidRDefault="000544D5" w:rsidP="003C1B2B">
      <w:pPr>
        <w:rPr>
          <w:rFonts w:ascii="Calibri" w:hAnsi="Calibri" w:cs="Calibri"/>
        </w:rPr>
      </w:pPr>
    </w:p>
    <w:p w14:paraId="09A05A70" w14:textId="3D1245C8" w:rsidR="00526745" w:rsidRPr="00EE45CE" w:rsidRDefault="00526745" w:rsidP="00526745">
      <w:pPr>
        <w:ind w:left="360"/>
        <w:rPr>
          <w:rFonts w:ascii="Calibri" w:eastAsia="Calibri" w:hAnsi="Calibri" w:cs="Calibri"/>
          <w:b/>
          <w:bCs/>
        </w:rPr>
      </w:pPr>
      <w:r w:rsidRPr="000F28B0">
        <w:rPr>
          <w:rFonts w:ascii="Calibri" w:eastAsia="Calibri" w:hAnsi="Calibri" w:cs="Calibri"/>
          <w:b/>
          <w:bCs/>
          <w:sz w:val="23"/>
          <w:szCs w:val="23"/>
        </w:rPr>
        <w:t>2.</w:t>
      </w:r>
      <w:r w:rsidR="000B799E" w:rsidRPr="000F28B0">
        <w:rPr>
          <w:rFonts w:ascii="Calibri" w:eastAsia="Calibri" w:hAnsi="Calibri" w:cs="Calibri"/>
          <w:b/>
          <w:bCs/>
          <w:sz w:val="23"/>
          <w:szCs w:val="23"/>
        </w:rPr>
        <w:t>3</w:t>
      </w:r>
      <w:r w:rsidRPr="000F28B0">
        <w:rPr>
          <w:rFonts w:ascii="Calibri" w:eastAsia="Calibri" w:hAnsi="Calibri" w:cs="Calibri"/>
          <w:b/>
          <w:bCs/>
          <w:sz w:val="23"/>
          <w:szCs w:val="23"/>
        </w:rPr>
        <w:t>.    Advanced</w:t>
      </w:r>
      <w:r w:rsidR="001D743B" w:rsidRPr="000F28B0">
        <w:rPr>
          <w:rFonts w:ascii="Calibri" w:eastAsia="Calibri" w:hAnsi="Calibri" w:cs="Calibri"/>
          <w:b/>
          <w:bCs/>
          <w:sz w:val="23"/>
          <w:szCs w:val="23"/>
        </w:rPr>
        <w:t xml:space="preserve"> Awareness</w:t>
      </w:r>
    </w:p>
    <w:p w14:paraId="4F49D025" w14:textId="06BC6439" w:rsidR="0024434D" w:rsidRDefault="0024434D" w:rsidP="0024434D">
      <w:pPr>
        <w:rPr>
          <w:rFonts w:ascii="Calibri" w:hAnsi="Calibri" w:cs="Calibri"/>
        </w:rPr>
      </w:pPr>
      <w:r w:rsidRPr="00EF36D0">
        <w:rPr>
          <w:rFonts w:ascii="Calibri" w:hAnsi="Calibri" w:cs="Calibri"/>
        </w:rPr>
        <w:t xml:space="preserve">People </w:t>
      </w:r>
      <w:r>
        <w:rPr>
          <w:rFonts w:ascii="Calibri" w:hAnsi="Calibri" w:cs="Calibri"/>
        </w:rPr>
        <w:t>with an advanced level of awareness of cyber</w:t>
      </w:r>
      <w:r w:rsidR="00662705">
        <w:rPr>
          <w:rFonts w:ascii="Calibri" w:hAnsi="Calibri" w:cs="Calibri"/>
        </w:rPr>
        <w:t xml:space="preserve"> </w:t>
      </w:r>
      <w:r>
        <w:rPr>
          <w:rFonts w:ascii="Calibri" w:hAnsi="Calibri" w:cs="Calibri"/>
        </w:rPr>
        <w:t>security</w:t>
      </w:r>
      <w:r w:rsidRPr="00EF36D0">
        <w:rPr>
          <w:rFonts w:ascii="Calibri" w:hAnsi="Calibri" w:cs="Calibri"/>
        </w:rPr>
        <w:t xml:space="preserve"> “denote significant conceptual knowledge and practical experience in performing a competency to a consistently high standard,” (</w:t>
      </w:r>
      <w:r w:rsidRPr="001F73BA">
        <w:rPr>
          <w:rFonts w:ascii="Calibri" w:hAnsi="Calibri" w:cs="Calibri"/>
          <w:i/>
          <w:iCs/>
        </w:rPr>
        <w:t>BIM Dictionary, 2019</w:t>
      </w:r>
      <w:r w:rsidRPr="00EF36D0">
        <w:rPr>
          <w:rFonts w:ascii="Calibri" w:hAnsi="Calibri" w:cs="Calibri"/>
        </w:rPr>
        <w:t>), and are competent in performing complex cyber</w:t>
      </w:r>
      <w:r w:rsidR="00662705">
        <w:rPr>
          <w:rFonts w:ascii="Calibri" w:hAnsi="Calibri" w:cs="Calibri"/>
        </w:rPr>
        <w:t xml:space="preserve"> </w:t>
      </w:r>
      <w:r w:rsidRPr="00EF36D0">
        <w:rPr>
          <w:rFonts w:ascii="Calibri" w:hAnsi="Calibri" w:cs="Calibri"/>
        </w:rPr>
        <w:t>security tasks and mitigating advanced cyber threats effectively.</w:t>
      </w:r>
    </w:p>
    <w:p w14:paraId="2ED74C0E" w14:textId="5E31A493" w:rsidR="000F28B0" w:rsidRPr="000F28B0" w:rsidRDefault="000F28B0" w:rsidP="000F28B0">
      <w:pPr>
        <w:rPr>
          <w:rFonts w:ascii="Calibri" w:hAnsi="Calibri" w:cs="Calibri"/>
        </w:rPr>
      </w:pPr>
      <w:r>
        <w:rPr>
          <w:rFonts w:ascii="Calibri" w:hAnsi="Calibri" w:cs="Calibri"/>
        </w:rPr>
        <w:t>Based on this information, “17% of Australians” (</w:t>
      </w:r>
      <w:r w:rsidRPr="000544D5">
        <w:rPr>
          <w:rFonts w:ascii="Calibri" w:hAnsi="Calibri" w:cs="Calibri"/>
          <w:i/>
          <w:iCs/>
        </w:rPr>
        <w:t>Langit, 2021, p. 2</w:t>
      </w:r>
      <w:r>
        <w:rPr>
          <w:rFonts w:ascii="Calibri" w:hAnsi="Calibri" w:cs="Calibri"/>
        </w:rPr>
        <w:t>) are in this category and have a “</w:t>
      </w:r>
      <w:r w:rsidRPr="004232BF">
        <w:rPr>
          <w:rFonts w:ascii="Calibri" w:hAnsi="Calibri" w:cs="Calibri"/>
        </w:rPr>
        <w:t>high awareness of cybersecurity and are</w:t>
      </w:r>
      <w:r>
        <w:rPr>
          <w:rFonts w:ascii="Calibri" w:hAnsi="Calibri" w:cs="Calibri"/>
        </w:rPr>
        <w:t xml:space="preserve"> </w:t>
      </w:r>
      <w:r w:rsidRPr="004232BF">
        <w:rPr>
          <w:rFonts w:ascii="Calibri" w:hAnsi="Calibri" w:cs="Calibri"/>
        </w:rPr>
        <w:t>actively implementing security measures</w:t>
      </w:r>
      <w:r>
        <w:rPr>
          <w:rFonts w:ascii="Calibri" w:hAnsi="Calibri" w:cs="Calibri"/>
        </w:rPr>
        <w:t>.” (</w:t>
      </w:r>
      <w:r w:rsidRPr="000544D5">
        <w:rPr>
          <w:rFonts w:ascii="Calibri" w:hAnsi="Calibri" w:cs="Calibri"/>
          <w:i/>
          <w:iCs/>
        </w:rPr>
        <w:t>Langit, 2021, p. 2</w:t>
      </w:r>
      <w:r>
        <w:rPr>
          <w:rFonts w:ascii="Calibri" w:hAnsi="Calibri" w:cs="Calibri"/>
        </w:rPr>
        <w:t>). People in this level are “</w:t>
      </w:r>
      <w:r w:rsidRPr="00D44250">
        <w:rPr>
          <w:rFonts w:ascii="Calibri" w:eastAsia="Calibri" w:hAnsi="Calibri" w:cs="Calibri"/>
        </w:rPr>
        <w:t>very comfortable using a computer.</w:t>
      </w:r>
      <w:r>
        <w:rPr>
          <w:rFonts w:ascii="Calibri" w:eastAsia="Calibri" w:hAnsi="Calibri" w:cs="Calibri"/>
        </w:rPr>
        <w:t>” (</w:t>
      </w:r>
      <w:r w:rsidRPr="005615F7">
        <w:rPr>
          <w:rFonts w:ascii="Calibri" w:eastAsia="Calibri" w:hAnsi="Calibri" w:cs="Calibri"/>
          <w:i/>
          <w:iCs/>
        </w:rPr>
        <w:t>Cross et al, 2021, p. 4</w:t>
      </w:r>
      <w:r>
        <w:rPr>
          <w:rFonts w:ascii="Calibri" w:eastAsia="Calibri" w:hAnsi="Calibri" w:cs="Calibri"/>
          <w:i/>
          <w:iCs/>
        </w:rPr>
        <w:t>6</w:t>
      </w:r>
      <w:r>
        <w:rPr>
          <w:rFonts w:ascii="Calibri" w:eastAsia="Calibri" w:hAnsi="Calibri" w:cs="Calibri"/>
        </w:rPr>
        <w:t>).</w:t>
      </w:r>
    </w:p>
    <w:p w14:paraId="5F2AB6F3" w14:textId="045D9A5B" w:rsidR="00D44250" w:rsidRPr="00EE45CE" w:rsidRDefault="000F28B0" w:rsidP="00931D86">
      <w:pPr>
        <w:rPr>
          <w:rFonts w:ascii="Calibri" w:hAnsi="Calibri" w:cs="Calibri"/>
        </w:rPr>
      </w:pPr>
      <w:r>
        <w:rPr>
          <w:rFonts w:ascii="Calibri" w:hAnsi="Calibri" w:cs="Calibri"/>
        </w:rPr>
        <w:t>This demographic would include people who have jobs in cybersecurity or cybercrime, students undertaking a degree resalted to technology, or people who have spent a lot of time teaching themselves about cyber</w:t>
      </w:r>
      <w:r w:rsidR="00662705">
        <w:rPr>
          <w:rFonts w:ascii="Calibri" w:hAnsi="Calibri" w:cs="Calibri"/>
        </w:rPr>
        <w:t xml:space="preserve"> </w:t>
      </w:r>
      <w:r>
        <w:rPr>
          <w:rFonts w:ascii="Calibri" w:hAnsi="Calibri" w:cs="Calibri"/>
        </w:rPr>
        <w:t>security.</w:t>
      </w:r>
    </w:p>
    <w:bookmarkEnd w:id="2"/>
    <w:bookmarkEnd w:id="3"/>
    <w:p w14:paraId="157AF419" w14:textId="6AC04867" w:rsidR="00E60489" w:rsidRPr="00042643" w:rsidRDefault="00417458" w:rsidP="00EF36D0">
      <w:pPr>
        <w:pStyle w:val="ListParagraph"/>
        <w:rPr>
          <w:rFonts w:ascii="Calibri" w:hAnsi="Calibri" w:cs="Calibri"/>
        </w:rPr>
      </w:pPr>
      <w:r w:rsidRPr="00042643">
        <w:rPr>
          <w:rFonts w:ascii="Calibri" w:hAnsi="Calibri" w:cs="Calibri"/>
        </w:rPr>
        <w:br w:type="page"/>
      </w:r>
    </w:p>
    <w:p w14:paraId="640E93D2" w14:textId="1D5B3771" w:rsidR="002134B9" w:rsidRPr="005F28CD" w:rsidRDefault="00EE45CE" w:rsidP="000E7760">
      <w:pPr>
        <w:numPr>
          <w:ilvl w:val="0"/>
          <w:numId w:val="31"/>
        </w:numPr>
        <w:contextualSpacing/>
        <w:rPr>
          <w:rFonts w:ascii="Calibri" w:eastAsia="Calibri" w:hAnsi="Calibri" w:cs="Calibri"/>
          <w:b/>
          <w:bCs/>
          <w:sz w:val="24"/>
          <w:szCs w:val="24"/>
        </w:rPr>
      </w:pPr>
      <w:r w:rsidRPr="005F28CD">
        <w:rPr>
          <w:rFonts w:ascii="Calibri" w:eastAsia="Calibri" w:hAnsi="Calibri" w:cs="Calibri"/>
          <w:b/>
          <w:bCs/>
          <w:sz w:val="24"/>
          <w:szCs w:val="24"/>
        </w:rPr>
        <w:lastRenderedPageBreak/>
        <w:t xml:space="preserve">Influencing </w:t>
      </w:r>
      <w:r w:rsidR="000E7760" w:rsidRPr="005F28CD">
        <w:rPr>
          <w:rFonts w:ascii="Calibri" w:eastAsia="Calibri" w:hAnsi="Calibri" w:cs="Calibri"/>
          <w:b/>
          <w:bCs/>
          <w:sz w:val="24"/>
          <w:szCs w:val="24"/>
        </w:rPr>
        <w:t>Factors</w:t>
      </w:r>
    </w:p>
    <w:p w14:paraId="56B87179" w14:textId="48451CDC" w:rsidR="005F28CD" w:rsidRPr="005F28CD" w:rsidRDefault="005F28CD" w:rsidP="005F28CD">
      <w:pPr>
        <w:rPr>
          <w:rFonts w:ascii="Calibri" w:eastAsia="Calibri" w:hAnsi="Calibri" w:cs="Calibri"/>
        </w:rPr>
      </w:pPr>
      <w:r w:rsidRPr="005F28CD">
        <w:rPr>
          <w:rFonts w:ascii="Calibri" w:eastAsia="Calibri" w:hAnsi="Calibri" w:cs="Calibri"/>
        </w:rPr>
        <w:t>The perceptions individuals hold towards cyber</w:t>
      </w:r>
      <w:r w:rsidR="00662705">
        <w:rPr>
          <w:rFonts w:ascii="Calibri" w:eastAsia="Calibri" w:hAnsi="Calibri" w:cs="Calibri"/>
        </w:rPr>
        <w:t xml:space="preserve"> </w:t>
      </w:r>
      <w:r w:rsidRPr="005F28CD">
        <w:rPr>
          <w:rFonts w:ascii="Calibri" w:eastAsia="Calibri" w:hAnsi="Calibri" w:cs="Calibri"/>
        </w:rPr>
        <w:t xml:space="preserve">security play a pivotal role in determining their attitudes, </w:t>
      </w:r>
      <w:r w:rsidRPr="005F28CD">
        <w:rPr>
          <w:rFonts w:ascii="Calibri" w:eastAsia="Calibri" w:hAnsi="Calibri" w:cs="Calibri"/>
        </w:rPr>
        <w:t>behaviours</w:t>
      </w:r>
      <w:r w:rsidRPr="005F28CD">
        <w:rPr>
          <w:rFonts w:ascii="Calibri" w:eastAsia="Calibri" w:hAnsi="Calibri" w:cs="Calibri"/>
        </w:rPr>
        <w:t>, and actions in navigating the digital landscape. From beliefs about personal vulnerability to cyber threats to perceptions of responsibility for digital security, these perceptions are influenced by a myriad of factors ranging from cultural norms and moral values to media framing and technological trust. Understanding these influencing factors is essential for developing effective cyber</w:t>
      </w:r>
      <w:r w:rsidR="00662705">
        <w:rPr>
          <w:rFonts w:ascii="Calibri" w:eastAsia="Calibri" w:hAnsi="Calibri" w:cs="Calibri"/>
        </w:rPr>
        <w:t xml:space="preserve"> </w:t>
      </w:r>
      <w:r w:rsidRPr="005F28CD">
        <w:rPr>
          <w:rFonts w:ascii="Calibri" w:eastAsia="Calibri" w:hAnsi="Calibri" w:cs="Calibri"/>
        </w:rPr>
        <w:t>security education, awareness, and policy initiatives that resonate with diverse audiences and promote a culture of cyber resilience and responsibility.</w:t>
      </w:r>
    </w:p>
    <w:p w14:paraId="3F500659" w14:textId="77777777" w:rsidR="005F28CD" w:rsidRPr="004F729D" w:rsidRDefault="005F28CD" w:rsidP="005F28CD">
      <w:pPr>
        <w:rPr>
          <w:rFonts w:ascii="Calibri" w:eastAsia="Calibri" w:hAnsi="Calibri" w:cs="Calibri"/>
        </w:rPr>
      </w:pPr>
    </w:p>
    <w:p w14:paraId="2E269CC5" w14:textId="72F4AC66" w:rsidR="00B37D9C" w:rsidRPr="00EE45CE" w:rsidRDefault="006D10EF" w:rsidP="00B37D9C">
      <w:pPr>
        <w:ind w:left="360"/>
        <w:rPr>
          <w:rFonts w:ascii="Calibri" w:eastAsia="Calibri" w:hAnsi="Calibri" w:cs="Calibri"/>
          <w:b/>
          <w:bCs/>
        </w:rPr>
      </w:pPr>
      <w:r w:rsidRPr="00662705">
        <w:rPr>
          <w:rFonts w:ascii="Calibri" w:eastAsia="Calibri" w:hAnsi="Calibri" w:cs="Calibri"/>
          <w:b/>
          <w:bCs/>
          <w:sz w:val="23"/>
          <w:szCs w:val="23"/>
        </w:rPr>
        <w:t>3</w:t>
      </w:r>
      <w:r w:rsidR="00B37D9C" w:rsidRPr="00662705">
        <w:rPr>
          <w:rFonts w:ascii="Calibri" w:eastAsia="Calibri" w:hAnsi="Calibri" w:cs="Calibri"/>
          <w:b/>
          <w:bCs/>
          <w:sz w:val="23"/>
          <w:szCs w:val="23"/>
        </w:rPr>
        <w:t xml:space="preserve">.1.    </w:t>
      </w:r>
      <w:r w:rsidR="00CC08ED" w:rsidRPr="00662705">
        <w:rPr>
          <w:rFonts w:ascii="Calibri" w:eastAsia="Calibri" w:hAnsi="Calibri" w:cs="Calibri"/>
          <w:b/>
          <w:bCs/>
          <w:sz w:val="23"/>
          <w:szCs w:val="23"/>
        </w:rPr>
        <w:t>Socioeconomic Status</w:t>
      </w:r>
    </w:p>
    <w:p w14:paraId="3AA4141A" w14:textId="455E4707" w:rsidR="009A427D" w:rsidRPr="004F729D" w:rsidRDefault="009A427D" w:rsidP="009A427D">
      <w:pPr>
        <w:rPr>
          <w:rFonts w:ascii="Calibri" w:eastAsia="Calibri" w:hAnsi="Calibri" w:cs="Calibri"/>
        </w:rPr>
      </w:pPr>
      <w:r w:rsidRPr="004F729D">
        <w:rPr>
          <w:rFonts w:ascii="Calibri" w:eastAsia="Calibri" w:hAnsi="Calibri" w:cs="Calibri"/>
        </w:rPr>
        <w:t xml:space="preserve">Socioeconomic </w:t>
      </w:r>
      <w:r w:rsidR="00662705">
        <w:rPr>
          <w:rFonts w:ascii="Calibri" w:eastAsia="Calibri" w:hAnsi="Calibri" w:cs="Calibri"/>
        </w:rPr>
        <w:t>status</w:t>
      </w:r>
      <w:r w:rsidRPr="004F729D">
        <w:rPr>
          <w:rFonts w:ascii="Calibri" w:eastAsia="Calibri" w:hAnsi="Calibri" w:cs="Calibri"/>
        </w:rPr>
        <w:t xml:space="preserve"> impact individuals' ability to access and implement cyber</w:t>
      </w:r>
      <w:r w:rsidR="00662705">
        <w:rPr>
          <w:rFonts w:ascii="Calibri" w:eastAsia="Calibri" w:hAnsi="Calibri" w:cs="Calibri"/>
        </w:rPr>
        <w:t xml:space="preserve"> </w:t>
      </w:r>
      <w:r w:rsidRPr="004F729D">
        <w:rPr>
          <w:rFonts w:ascii="Calibri" w:eastAsia="Calibri" w:hAnsi="Calibri" w:cs="Calibri"/>
        </w:rPr>
        <w:t>security measures</w:t>
      </w:r>
      <w:r w:rsidR="00662705">
        <w:rPr>
          <w:rFonts w:ascii="Calibri" w:eastAsia="Calibri" w:hAnsi="Calibri" w:cs="Calibri"/>
        </w:rPr>
        <w:t>, since l</w:t>
      </w:r>
      <w:r w:rsidRPr="004F729D">
        <w:rPr>
          <w:rFonts w:ascii="Calibri" w:eastAsia="Calibri" w:hAnsi="Calibri" w:cs="Calibri"/>
        </w:rPr>
        <w:t>imited financial resources may hinder individuals from adopting robust cyber</w:t>
      </w:r>
      <w:r w:rsidR="00662705">
        <w:rPr>
          <w:rFonts w:ascii="Calibri" w:eastAsia="Calibri" w:hAnsi="Calibri" w:cs="Calibri"/>
        </w:rPr>
        <w:t xml:space="preserve"> </w:t>
      </w:r>
      <w:r w:rsidRPr="004F729D">
        <w:rPr>
          <w:rFonts w:ascii="Calibri" w:eastAsia="Calibri" w:hAnsi="Calibri" w:cs="Calibri"/>
        </w:rPr>
        <w:t>security measures, leading to increased vulnerability to cyber threats.</w:t>
      </w:r>
    </w:p>
    <w:p w14:paraId="43A40130" w14:textId="48365E65" w:rsidR="009A427D" w:rsidRPr="004F729D" w:rsidRDefault="009A427D" w:rsidP="009A427D">
      <w:pPr>
        <w:rPr>
          <w:rFonts w:ascii="Calibri" w:eastAsia="Calibri" w:hAnsi="Calibri" w:cs="Calibri"/>
        </w:rPr>
      </w:pPr>
      <w:r w:rsidRPr="004F729D">
        <w:rPr>
          <w:rFonts w:ascii="Calibri" w:eastAsia="Calibri" w:hAnsi="Calibri" w:cs="Calibri"/>
        </w:rPr>
        <w:t>Economic factors such as income level, employment status, and access to technology shape individuals' ability to invest in cyber</w:t>
      </w:r>
      <w:r w:rsidR="00662705">
        <w:rPr>
          <w:rFonts w:ascii="Calibri" w:eastAsia="Calibri" w:hAnsi="Calibri" w:cs="Calibri"/>
        </w:rPr>
        <w:t xml:space="preserve"> </w:t>
      </w:r>
      <w:r w:rsidRPr="004F729D">
        <w:rPr>
          <w:rFonts w:ascii="Calibri" w:eastAsia="Calibri" w:hAnsi="Calibri" w:cs="Calibri"/>
        </w:rPr>
        <w:t xml:space="preserve">security. </w:t>
      </w:r>
      <w:r w:rsidR="00662705">
        <w:rPr>
          <w:rFonts w:ascii="Calibri" w:eastAsia="Calibri" w:hAnsi="Calibri" w:cs="Calibri"/>
        </w:rPr>
        <w:t>G</w:t>
      </w:r>
      <w:r w:rsidRPr="004F729D">
        <w:rPr>
          <w:rFonts w:ascii="Calibri" w:eastAsia="Calibri" w:hAnsi="Calibri" w:cs="Calibri"/>
        </w:rPr>
        <w:t>eographic location can also affect individuals' exposure to cyber risks and their capacity to address them effectively.</w:t>
      </w:r>
    </w:p>
    <w:p w14:paraId="555AD37B" w14:textId="77777777" w:rsidR="000E7760" w:rsidRPr="00EE45CE" w:rsidRDefault="000E7760" w:rsidP="009C7644">
      <w:pPr>
        <w:rPr>
          <w:rFonts w:ascii="Calibri" w:eastAsia="Calibri" w:hAnsi="Calibri" w:cs="Calibri"/>
        </w:rPr>
      </w:pPr>
    </w:p>
    <w:p w14:paraId="5921AD08" w14:textId="79E463B7" w:rsidR="00B37D9C" w:rsidRPr="00EE45CE" w:rsidRDefault="006D10EF" w:rsidP="00B37D9C">
      <w:pPr>
        <w:ind w:left="360"/>
        <w:rPr>
          <w:rFonts w:ascii="Calibri" w:eastAsia="Calibri" w:hAnsi="Calibri" w:cs="Calibri"/>
          <w:b/>
          <w:bCs/>
        </w:rPr>
      </w:pPr>
      <w:r w:rsidRPr="00662705">
        <w:rPr>
          <w:rFonts w:ascii="Calibri" w:eastAsia="Calibri" w:hAnsi="Calibri" w:cs="Calibri"/>
          <w:b/>
          <w:bCs/>
          <w:sz w:val="23"/>
          <w:szCs w:val="23"/>
        </w:rPr>
        <w:t>3</w:t>
      </w:r>
      <w:r w:rsidR="00B37D9C" w:rsidRPr="00662705">
        <w:rPr>
          <w:rFonts w:ascii="Calibri" w:eastAsia="Calibri" w:hAnsi="Calibri" w:cs="Calibri"/>
          <w:b/>
          <w:bCs/>
          <w:sz w:val="23"/>
          <w:szCs w:val="23"/>
        </w:rPr>
        <w:t xml:space="preserve">.2.    </w:t>
      </w:r>
      <w:r w:rsidR="009A427D" w:rsidRPr="00662705">
        <w:rPr>
          <w:rFonts w:ascii="Calibri" w:eastAsia="Calibri" w:hAnsi="Calibri" w:cs="Calibri"/>
          <w:b/>
          <w:bCs/>
          <w:sz w:val="23"/>
          <w:szCs w:val="23"/>
        </w:rPr>
        <w:t>Personal Experience</w:t>
      </w:r>
    </w:p>
    <w:p w14:paraId="4AC9BA45" w14:textId="536C22D8" w:rsidR="009A427D" w:rsidRPr="004F729D" w:rsidRDefault="009A427D" w:rsidP="009A427D">
      <w:pPr>
        <w:rPr>
          <w:rFonts w:ascii="Calibri" w:eastAsia="Calibri" w:hAnsi="Calibri" w:cs="Calibri"/>
        </w:rPr>
      </w:pPr>
      <w:r w:rsidRPr="004F729D">
        <w:rPr>
          <w:rFonts w:ascii="Calibri" w:eastAsia="Calibri" w:hAnsi="Calibri" w:cs="Calibri"/>
        </w:rPr>
        <w:t>P</w:t>
      </w:r>
      <w:r w:rsidR="00662705">
        <w:rPr>
          <w:rFonts w:ascii="Calibri" w:eastAsia="Calibri" w:hAnsi="Calibri" w:cs="Calibri"/>
        </w:rPr>
        <w:t>revious personal experience</w:t>
      </w:r>
      <w:r w:rsidRPr="004F729D">
        <w:rPr>
          <w:rFonts w:ascii="Calibri" w:eastAsia="Calibri" w:hAnsi="Calibri" w:cs="Calibri"/>
        </w:rPr>
        <w:t xml:space="preserve"> with cyber</w:t>
      </w:r>
      <w:r w:rsidR="00662705">
        <w:rPr>
          <w:rFonts w:ascii="Calibri" w:eastAsia="Calibri" w:hAnsi="Calibri" w:cs="Calibri"/>
        </w:rPr>
        <w:t xml:space="preserve"> threats can</w:t>
      </w:r>
      <w:r w:rsidRPr="004F729D">
        <w:rPr>
          <w:rFonts w:ascii="Calibri" w:eastAsia="Calibri" w:hAnsi="Calibri" w:cs="Calibri"/>
        </w:rPr>
        <w:t xml:space="preserve"> impact </w:t>
      </w:r>
      <w:r w:rsidR="00662705">
        <w:rPr>
          <w:rFonts w:ascii="Calibri" w:eastAsia="Calibri" w:hAnsi="Calibri" w:cs="Calibri"/>
        </w:rPr>
        <w:t>people’s</w:t>
      </w:r>
      <w:r w:rsidRPr="004F729D">
        <w:rPr>
          <w:rFonts w:ascii="Calibri" w:eastAsia="Calibri" w:hAnsi="Calibri" w:cs="Calibri"/>
        </w:rPr>
        <w:t xml:space="preserve"> perceptions</w:t>
      </w:r>
      <w:r w:rsidR="00662705">
        <w:rPr>
          <w:rFonts w:ascii="Calibri" w:eastAsia="Calibri" w:hAnsi="Calibri" w:cs="Calibri"/>
        </w:rPr>
        <w:t xml:space="preserve"> about cyber security, as d</w:t>
      </w:r>
      <w:r w:rsidRPr="004F729D">
        <w:rPr>
          <w:rFonts w:ascii="Calibri" w:eastAsia="Calibri" w:hAnsi="Calibri" w:cs="Calibri"/>
        </w:rPr>
        <w:t xml:space="preserve">irect experiences with cyberattacks can heighten awareness and motivate individuals to </w:t>
      </w:r>
      <w:r w:rsidR="00662705">
        <w:rPr>
          <w:rFonts w:ascii="Calibri" w:eastAsia="Calibri" w:hAnsi="Calibri" w:cs="Calibri"/>
        </w:rPr>
        <w:t>do something to minimize the risk of it reoccurring</w:t>
      </w:r>
      <w:r w:rsidRPr="004F729D">
        <w:rPr>
          <w:rFonts w:ascii="Calibri" w:eastAsia="Calibri" w:hAnsi="Calibri" w:cs="Calibri"/>
        </w:rPr>
        <w:t xml:space="preserve">. Conversely, </w:t>
      </w:r>
      <w:r w:rsidR="00662705">
        <w:rPr>
          <w:rFonts w:ascii="Calibri" w:eastAsia="Calibri" w:hAnsi="Calibri" w:cs="Calibri"/>
        </w:rPr>
        <w:t>people who</w:t>
      </w:r>
      <w:r w:rsidRPr="004F729D">
        <w:rPr>
          <w:rFonts w:ascii="Calibri" w:eastAsia="Calibri" w:hAnsi="Calibri" w:cs="Calibri"/>
        </w:rPr>
        <w:t xml:space="preserve"> have not </w:t>
      </w:r>
      <w:r w:rsidR="00662705">
        <w:rPr>
          <w:rFonts w:ascii="Calibri" w:eastAsia="Calibri" w:hAnsi="Calibri" w:cs="Calibri"/>
        </w:rPr>
        <w:t>had experience with cyberattacks</w:t>
      </w:r>
      <w:r w:rsidRPr="004F729D">
        <w:rPr>
          <w:rFonts w:ascii="Calibri" w:eastAsia="Calibri" w:hAnsi="Calibri" w:cs="Calibri"/>
        </w:rPr>
        <w:t xml:space="preserve"> may underestimate the importance of cyber</w:t>
      </w:r>
      <w:r w:rsidR="00662705">
        <w:rPr>
          <w:rFonts w:ascii="Calibri" w:eastAsia="Calibri" w:hAnsi="Calibri" w:cs="Calibri"/>
        </w:rPr>
        <w:t xml:space="preserve"> </w:t>
      </w:r>
      <w:r w:rsidRPr="004F729D">
        <w:rPr>
          <w:rFonts w:ascii="Calibri" w:eastAsia="Calibri" w:hAnsi="Calibri" w:cs="Calibri"/>
        </w:rPr>
        <w:t xml:space="preserve">security or believe </w:t>
      </w:r>
      <w:r w:rsidR="00662705">
        <w:rPr>
          <w:rFonts w:ascii="Calibri" w:eastAsia="Calibri" w:hAnsi="Calibri" w:cs="Calibri"/>
        </w:rPr>
        <w:t xml:space="preserve">that </w:t>
      </w:r>
      <w:r w:rsidRPr="004F729D">
        <w:rPr>
          <w:rFonts w:ascii="Calibri" w:eastAsia="Calibri" w:hAnsi="Calibri" w:cs="Calibri"/>
        </w:rPr>
        <w:t>they are immune to cyber threats.</w:t>
      </w:r>
    </w:p>
    <w:p w14:paraId="37FBC48E" w14:textId="79F92AA3" w:rsidR="009A427D" w:rsidRPr="004F729D" w:rsidRDefault="00662705" w:rsidP="009A427D">
      <w:pPr>
        <w:rPr>
          <w:rFonts w:ascii="Calibri" w:eastAsia="Calibri" w:hAnsi="Calibri" w:cs="Calibri"/>
        </w:rPr>
      </w:pPr>
      <w:r>
        <w:rPr>
          <w:rFonts w:ascii="Calibri" w:eastAsia="Calibri" w:hAnsi="Calibri" w:cs="Calibri"/>
        </w:rPr>
        <w:t>People’s</w:t>
      </w:r>
      <w:r w:rsidR="009A427D" w:rsidRPr="004F729D">
        <w:rPr>
          <w:rFonts w:ascii="Calibri" w:eastAsia="Calibri" w:hAnsi="Calibri" w:cs="Calibri"/>
        </w:rPr>
        <w:t xml:space="preserve"> </w:t>
      </w:r>
      <w:r>
        <w:rPr>
          <w:rFonts w:ascii="Calibri" w:eastAsia="Calibri" w:hAnsi="Calibri" w:cs="Calibri"/>
        </w:rPr>
        <w:t>l</w:t>
      </w:r>
      <w:r w:rsidR="009A427D" w:rsidRPr="004F729D">
        <w:rPr>
          <w:rFonts w:ascii="Calibri" w:eastAsia="Calibri" w:hAnsi="Calibri" w:cs="Calibri"/>
        </w:rPr>
        <w:t xml:space="preserve">evel of digital engagement, and susceptibility to cyber risks based on online </w:t>
      </w:r>
      <w:r w:rsidR="00053218" w:rsidRPr="004F729D">
        <w:rPr>
          <w:rFonts w:ascii="Calibri" w:eastAsia="Calibri" w:hAnsi="Calibri" w:cs="Calibri"/>
        </w:rPr>
        <w:t>behaviours</w:t>
      </w:r>
      <w:r>
        <w:rPr>
          <w:rFonts w:ascii="Calibri" w:eastAsia="Calibri" w:hAnsi="Calibri" w:cs="Calibri"/>
        </w:rPr>
        <w:t xml:space="preserve">, and </w:t>
      </w:r>
      <w:r w:rsidR="009A427D" w:rsidRPr="004F729D">
        <w:rPr>
          <w:rFonts w:ascii="Calibri" w:eastAsia="Calibri" w:hAnsi="Calibri" w:cs="Calibri"/>
        </w:rPr>
        <w:t>reactions to cyber incidents, such as the severity of impact and effectiveness of recovery measures, can shape their perceptions of cybersecurity.</w:t>
      </w:r>
    </w:p>
    <w:p w14:paraId="285BA8B3" w14:textId="77777777" w:rsidR="00EB409D" w:rsidRPr="00EE45CE" w:rsidRDefault="00EB409D" w:rsidP="00EB409D">
      <w:pPr>
        <w:rPr>
          <w:rFonts w:ascii="Calibri" w:hAnsi="Calibri" w:cs="Calibri"/>
        </w:rPr>
      </w:pPr>
    </w:p>
    <w:p w14:paraId="7A6DB27B" w14:textId="75ED9D6D" w:rsidR="005478A1" w:rsidRPr="00EE45CE" w:rsidRDefault="006D10EF" w:rsidP="005478A1">
      <w:pPr>
        <w:ind w:left="360"/>
        <w:rPr>
          <w:rFonts w:ascii="Calibri" w:eastAsia="Calibri" w:hAnsi="Calibri" w:cs="Calibri"/>
          <w:b/>
          <w:bCs/>
        </w:rPr>
      </w:pPr>
      <w:r w:rsidRPr="008F0617">
        <w:rPr>
          <w:rFonts w:ascii="Calibri" w:eastAsia="Calibri" w:hAnsi="Calibri" w:cs="Calibri"/>
          <w:b/>
          <w:bCs/>
          <w:sz w:val="23"/>
          <w:szCs w:val="23"/>
        </w:rPr>
        <w:t>3</w:t>
      </w:r>
      <w:r w:rsidR="005478A1" w:rsidRPr="008F0617">
        <w:rPr>
          <w:rFonts w:ascii="Calibri" w:eastAsia="Calibri" w:hAnsi="Calibri" w:cs="Calibri"/>
          <w:b/>
          <w:bCs/>
          <w:sz w:val="23"/>
          <w:szCs w:val="23"/>
        </w:rPr>
        <w:t xml:space="preserve">.3.   </w:t>
      </w:r>
      <w:r w:rsidR="009A427D" w:rsidRPr="008F0617">
        <w:rPr>
          <w:rFonts w:ascii="Calibri" w:eastAsia="Calibri" w:hAnsi="Calibri" w:cs="Calibri"/>
          <w:b/>
          <w:bCs/>
          <w:sz w:val="23"/>
          <w:szCs w:val="23"/>
        </w:rPr>
        <w:t>Knowledge</w:t>
      </w:r>
      <w:r w:rsidR="001D743B" w:rsidRPr="008F0617">
        <w:rPr>
          <w:rFonts w:ascii="Calibri" w:eastAsia="Calibri" w:hAnsi="Calibri" w:cs="Calibri"/>
          <w:b/>
          <w:bCs/>
          <w:sz w:val="23"/>
          <w:szCs w:val="23"/>
        </w:rPr>
        <w:t xml:space="preserve"> and Education</w:t>
      </w:r>
    </w:p>
    <w:p w14:paraId="62CEBB17" w14:textId="1454213C" w:rsidR="009A427D" w:rsidRDefault="009A427D" w:rsidP="009A427D">
      <w:pPr>
        <w:rPr>
          <w:rFonts w:ascii="Calibri" w:eastAsia="Calibri" w:hAnsi="Calibri" w:cs="Calibri"/>
        </w:rPr>
      </w:pPr>
      <w:r w:rsidRPr="004F729D">
        <w:rPr>
          <w:rFonts w:ascii="Calibri" w:eastAsia="Calibri" w:hAnsi="Calibri" w:cs="Calibri"/>
        </w:rPr>
        <w:t xml:space="preserve">Education and technological </w:t>
      </w:r>
      <w:r w:rsidR="004303A3">
        <w:rPr>
          <w:rFonts w:ascii="Calibri" w:eastAsia="Calibri" w:hAnsi="Calibri" w:cs="Calibri"/>
        </w:rPr>
        <w:t>knowledge s</w:t>
      </w:r>
      <w:r w:rsidRPr="004F729D">
        <w:rPr>
          <w:rFonts w:ascii="Calibri" w:eastAsia="Calibri" w:hAnsi="Calibri" w:cs="Calibri"/>
        </w:rPr>
        <w:t xml:space="preserve">ignificantly influence individuals' understanding of cybersecurity risks and best practices. </w:t>
      </w:r>
      <w:r w:rsidR="004303A3">
        <w:rPr>
          <w:rFonts w:ascii="Calibri" w:hAnsi="Calibri" w:cs="Calibri"/>
        </w:rPr>
        <w:t>“I</w:t>
      </w:r>
      <w:r w:rsidR="004303A3" w:rsidRPr="00EB409D">
        <w:rPr>
          <w:rFonts w:ascii="Calibri" w:hAnsi="Calibri" w:cs="Calibri"/>
        </w:rPr>
        <w:t>ndividuals with higher education levels tend to have higher awareness levels</w:t>
      </w:r>
      <w:r w:rsidR="004303A3">
        <w:rPr>
          <w:rFonts w:ascii="Calibri" w:hAnsi="Calibri" w:cs="Calibri"/>
        </w:rPr>
        <w:t>.” (</w:t>
      </w:r>
      <w:r w:rsidR="004303A3" w:rsidRPr="004303A3">
        <w:rPr>
          <w:rFonts w:ascii="Calibri" w:hAnsi="Calibri" w:cs="Calibri"/>
          <w:i/>
          <w:iCs/>
        </w:rPr>
        <w:t>SciSpace, n.d.</w:t>
      </w:r>
      <w:r w:rsidR="004303A3">
        <w:rPr>
          <w:rFonts w:ascii="Calibri" w:hAnsi="Calibri" w:cs="Calibri"/>
        </w:rPr>
        <w:t>).</w:t>
      </w:r>
      <w:r w:rsidR="00662705">
        <w:rPr>
          <w:rFonts w:ascii="Calibri" w:hAnsi="Calibri" w:cs="Calibri"/>
        </w:rPr>
        <w:t xml:space="preserve"> </w:t>
      </w:r>
      <w:r w:rsidRPr="004F729D">
        <w:rPr>
          <w:rFonts w:ascii="Calibri" w:eastAsia="Calibri" w:hAnsi="Calibri" w:cs="Calibri"/>
        </w:rPr>
        <w:t xml:space="preserve">Conversely, </w:t>
      </w:r>
      <w:r w:rsidR="00662705">
        <w:rPr>
          <w:rFonts w:ascii="Calibri" w:eastAsia="Calibri" w:hAnsi="Calibri" w:cs="Calibri"/>
        </w:rPr>
        <w:t xml:space="preserve">people with </w:t>
      </w:r>
      <w:r w:rsidRPr="004F729D">
        <w:rPr>
          <w:rFonts w:ascii="Calibri" w:eastAsia="Calibri" w:hAnsi="Calibri" w:cs="Calibri"/>
        </w:rPr>
        <w:t xml:space="preserve">limited education and technological </w:t>
      </w:r>
      <w:r w:rsidR="00662705">
        <w:rPr>
          <w:rFonts w:ascii="Calibri" w:eastAsia="Calibri" w:hAnsi="Calibri" w:cs="Calibri"/>
        </w:rPr>
        <w:t xml:space="preserve">knowledge </w:t>
      </w:r>
      <w:r w:rsidRPr="004F729D">
        <w:rPr>
          <w:rFonts w:ascii="Calibri" w:eastAsia="Calibri" w:hAnsi="Calibri" w:cs="Calibri"/>
        </w:rPr>
        <w:t xml:space="preserve">may contribute to misconceptions and ineffective cybersecurity </w:t>
      </w:r>
      <w:r w:rsidR="008F0617" w:rsidRPr="004F729D">
        <w:rPr>
          <w:rFonts w:ascii="Calibri" w:eastAsia="Calibri" w:hAnsi="Calibri" w:cs="Calibri"/>
        </w:rPr>
        <w:t>behaviours</w:t>
      </w:r>
      <w:r w:rsidRPr="004F729D">
        <w:rPr>
          <w:rFonts w:ascii="Calibri" w:eastAsia="Calibri" w:hAnsi="Calibri" w:cs="Calibri"/>
        </w:rPr>
        <w:t>.</w:t>
      </w:r>
    </w:p>
    <w:p w14:paraId="6C16D432" w14:textId="68FF027B" w:rsidR="00EB409D" w:rsidRPr="008F0617" w:rsidRDefault="009A427D" w:rsidP="00EB409D">
      <w:pPr>
        <w:rPr>
          <w:rFonts w:ascii="Calibri" w:eastAsia="Calibri" w:hAnsi="Calibri" w:cs="Calibri"/>
        </w:rPr>
      </w:pPr>
      <w:r w:rsidRPr="004F729D">
        <w:rPr>
          <w:rFonts w:ascii="Calibri" w:eastAsia="Calibri" w:hAnsi="Calibri" w:cs="Calibri"/>
        </w:rPr>
        <w:t>Educational attainment, access to quality cyber</w:t>
      </w:r>
      <w:r w:rsidR="00662705">
        <w:rPr>
          <w:rFonts w:ascii="Calibri" w:eastAsia="Calibri" w:hAnsi="Calibri" w:cs="Calibri"/>
        </w:rPr>
        <w:t xml:space="preserve"> </w:t>
      </w:r>
      <w:r w:rsidRPr="004F729D">
        <w:rPr>
          <w:rFonts w:ascii="Calibri" w:eastAsia="Calibri" w:hAnsi="Calibri" w:cs="Calibri"/>
        </w:rPr>
        <w:t>security education and training programs, learning opportunities</w:t>
      </w:r>
      <w:r w:rsidR="00662705">
        <w:rPr>
          <w:rFonts w:ascii="Calibri" w:eastAsia="Calibri" w:hAnsi="Calibri" w:cs="Calibri"/>
        </w:rPr>
        <w:t xml:space="preserve">, </w:t>
      </w:r>
      <w:r w:rsidRPr="004F729D">
        <w:rPr>
          <w:rFonts w:ascii="Calibri" w:eastAsia="Calibri" w:hAnsi="Calibri" w:cs="Calibri"/>
        </w:rPr>
        <w:t>digital literacy levels, familiarity with basic cyber</w:t>
      </w:r>
      <w:r w:rsidR="008F0617">
        <w:rPr>
          <w:rFonts w:ascii="Calibri" w:eastAsia="Calibri" w:hAnsi="Calibri" w:cs="Calibri"/>
        </w:rPr>
        <w:t xml:space="preserve"> </w:t>
      </w:r>
      <w:r w:rsidRPr="004F729D">
        <w:rPr>
          <w:rFonts w:ascii="Calibri" w:eastAsia="Calibri" w:hAnsi="Calibri" w:cs="Calibri"/>
        </w:rPr>
        <w:t>security concepts and proficiency in using digital technologies, impact individuals' ability to navigate cyberspace safely</w:t>
      </w:r>
      <w:r w:rsidR="008F0617">
        <w:rPr>
          <w:rFonts w:ascii="Calibri" w:eastAsia="Calibri" w:hAnsi="Calibri" w:cs="Calibri"/>
        </w:rPr>
        <w:t xml:space="preserve">, in turn impacting their </w:t>
      </w:r>
      <w:r w:rsidR="00662705" w:rsidRPr="004F729D">
        <w:rPr>
          <w:rFonts w:ascii="Calibri" w:eastAsia="Calibri" w:hAnsi="Calibri" w:cs="Calibri"/>
        </w:rPr>
        <w:t>cyber</w:t>
      </w:r>
      <w:r w:rsidR="008F0617">
        <w:rPr>
          <w:rFonts w:ascii="Calibri" w:eastAsia="Calibri" w:hAnsi="Calibri" w:cs="Calibri"/>
        </w:rPr>
        <w:t xml:space="preserve"> </w:t>
      </w:r>
      <w:r w:rsidR="00662705" w:rsidRPr="004F729D">
        <w:rPr>
          <w:rFonts w:ascii="Calibri" w:eastAsia="Calibri" w:hAnsi="Calibri" w:cs="Calibri"/>
        </w:rPr>
        <w:t>security knowledge and skills</w:t>
      </w:r>
      <w:r w:rsidR="008F0617">
        <w:rPr>
          <w:rFonts w:ascii="Calibri" w:eastAsia="Calibri" w:hAnsi="Calibri" w:cs="Calibri"/>
        </w:rPr>
        <w:t>.</w:t>
      </w:r>
    </w:p>
    <w:p w14:paraId="255B755A" w14:textId="77777777" w:rsidR="005B3CAC" w:rsidRDefault="005B3CAC">
      <w:pPr>
        <w:rPr>
          <w:rFonts w:ascii="Calibri" w:hAnsi="Calibri" w:cs="Calibri"/>
        </w:rPr>
      </w:pPr>
    </w:p>
    <w:p w14:paraId="40B1D729" w14:textId="475706D4" w:rsidR="005B3CAC" w:rsidRPr="00EE45CE" w:rsidRDefault="005B3CAC" w:rsidP="005B3CAC">
      <w:pPr>
        <w:ind w:left="360"/>
        <w:rPr>
          <w:rFonts w:ascii="Calibri" w:eastAsia="Calibri" w:hAnsi="Calibri" w:cs="Calibri"/>
          <w:b/>
          <w:bCs/>
        </w:rPr>
      </w:pPr>
      <w:r w:rsidRPr="008F0617">
        <w:rPr>
          <w:rFonts w:ascii="Calibri" w:eastAsia="Calibri" w:hAnsi="Calibri" w:cs="Calibri"/>
          <w:b/>
          <w:bCs/>
          <w:sz w:val="23"/>
          <w:szCs w:val="23"/>
        </w:rPr>
        <w:t xml:space="preserve">3.4.    </w:t>
      </w:r>
      <w:r w:rsidR="008F0617" w:rsidRPr="008F0617">
        <w:rPr>
          <w:rFonts w:ascii="Calibri" w:eastAsia="Calibri" w:hAnsi="Calibri" w:cs="Calibri"/>
          <w:b/>
          <w:bCs/>
          <w:sz w:val="23"/>
          <w:szCs w:val="23"/>
        </w:rPr>
        <w:t xml:space="preserve">Cultural and </w:t>
      </w:r>
      <w:r w:rsidRPr="008F0617">
        <w:rPr>
          <w:rFonts w:ascii="Calibri" w:eastAsia="Calibri" w:hAnsi="Calibri" w:cs="Calibri"/>
          <w:b/>
          <w:bCs/>
          <w:sz w:val="23"/>
          <w:szCs w:val="23"/>
        </w:rPr>
        <w:t>Moral</w:t>
      </w:r>
      <w:r w:rsidR="008F0617" w:rsidRPr="008F0617">
        <w:rPr>
          <w:rFonts w:ascii="Calibri" w:eastAsia="Calibri" w:hAnsi="Calibri" w:cs="Calibri"/>
          <w:b/>
          <w:bCs/>
          <w:sz w:val="23"/>
          <w:szCs w:val="23"/>
        </w:rPr>
        <w:t xml:space="preserve"> Values</w:t>
      </w:r>
    </w:p>
    <w:p w14:paraId="0B6D3E03" w14:textId="6E3A0867" w:rsidR="00225BD3" w:rsidRPr="00225BD3" w:rsidRDefault="008F0617" w:rsidP="00225BD3">
      <w:pPr>
        <w:rPr>
          <w:rFonts w:ascii="Calibri" w:hAnsi="Calibri" w:cs="Calibri"/>
        </w:rPr>
      </w:pPr>
      <w:r>
        <w:rPr>
          <w:rFonts w:ascii="Calibri" w:hAnsi="Calibri" w:cs="Calibri"/>
        </w:rPr>
        <w:lastRenderedPageBreak/>
        <w:t>Cultural and m</w:t>
      </w:r>
      <w:r w:rsidR="00225BD3" w:rsidRPr="00225BD3">
        <w:rPr>
          <w:rFonts w:ascii="Calibri" w:hAnsi="Calibri" w:cs="Calibri"/>
        </w:rPr>
        <w:t>oral values shape individuals' perceptions of cyber</w:t>
      </w:r>
      <w:r>
        <w:rPr>
          <w:rFonts w:ascii="Calibri" w:hAnsi="Calibri" w:cs="Calibri"/>
        </w:rPr>
        <w:t xml:space="preserve"> s</w:t>
      </w:r>
      <w:r w:rsidR="00225BD3" w:rsidRPr="00225BD3">
        <w:rPr>
          <w:rFonts w:ascii="Calibri" w:hAnsi="Calibri" w:cs="Calibri"/>
        </w:rPr>
        <w:t xml:space="preserve">ecurity </w:t>
      </w:r>
      <w:r>
        <w:rPr>
          <w:rFonts w:ascii="Calibri" w:hAnsi="Calibri" w:cs="Calibri"/>
        </w:rPr>
        <w:t xml:space="preserve">as someone’s sense of right and wrong, and the opinion of cyber threats in one’s culture, will </w:t>
      </w:r>
      <w:r w:rsidR="00225BD3" w:rsidRPr="00225BD3">
        <w:rPr>
          <w:rFonts w:ascii="Calibri" w:hAnsi="Calibri" w:cs="Calibri"/>
        </w:rPr>
        <w:t>influenc</w:t>
      </w:r>
      <w:r>
        <w:rPr>
          <w:rFonts w:ascii="Calibri" w:hAnsi="Calibri" w:cs="Calibri"/>
        </w:rPr>
        <w:t>e</w:t>
      </w:r>
      <w:r w:rsidR="00225BD3" w:rsidRPr="00225BD3">
        <w:rPr>
          <w:rFonts w:ascii="Calibri" w:hAnsi="Calibri" w:cs="Calibri"/>
        </w:rPr>
        <w:t xml:space="preserve"> their attitudes towards privacy, trust, and responsibility in the digital realm.</w:t>
      </w:r>
    </w:p>
    <w:p w14:paraId="4203E3FE" w14:textId="2D797E66" w:rsidR="00E60489" w:rsidRPr="00EE45CE" w:rsidRDefault="00225BD3" w:rsidP="00225BD3">
      <w:pPr>
        <w:rPr>
          <w:rFonts w:ascii="Calibri" w:hAnsi="Calibri" w:cs="Calibri"/>
        </w:rPr>
      </w:pPr>
      <w:r w:rsidRPr="00225BD3">
        <w:rPr>
          <w:rFonts w:ascii="Calibri" w:hAnsi="Calibri" w:cs="Calibri"/>
        </w:rPr>
        <w:t xml:space="preserve">Cultures that prioritize </w:t>
      </w:r>
      <w:r w:rsidR="008F0617">
        <w:rPr>
          <w:rFonts w:ascii="Calibri" w:hAnsi="Calibri" w:cs="Calibri"/>
        </w:rPr>
        <w:t>online</w:t>
      </w:r>
      <w:r w:rsidRPr="00225BD3">
        <w:rPr>
          <w:rFonts w:ascii="Calibri" w:hAnsi="Calibri" w:cs="Calibri"/>
        </w:rPr>
        <w:t xml:space="preserve"> privacy may view cyber</w:t>
      </w:r>
      <w:r w:rsidR="008F0617">
        <w:rPr>
          <w:rFonts w:ascii="Calibri" w:hAnsi="Calibri" w:cs="Calibri"/>
        </w:rPr>
        <w:t xml:space="preserve"> </w:t>
      </w:r>
      <w:r w:rsidRPr="00225BD3">
        <w:rPr>
          <w:rFonts w:ascii="Calibri" w:hAnsi="Calibri" w:cs="Calibri"/>
        </w:rPr>
        <w:t>security as essential for protecting personal data and autonomy online.</w:t>
      </w:r>
      <w:r w:rsidR="008F0617">
        <w:rPr>
          <w:rFonts w:ascii="Calibri" w:hAnsi="Calibri" w:cs="Calibri"/>
        </w:rPr>
        <w:t xml:space="preserve"> M</w:t>
      </w:r>
      <w:r w:rsidRPr="00225BD3">
        <w:rPr>
          <w:rFonts w:ascii="Calibri" w:hAnsi="Calibri" w:cs="Calibri"/>
        </w:rPr>
        <w:t>oral values such as honesty, integrity, and respect for others' rights also influence perceptions of cyber</w:t>
      </w:r>
      <w:r w:rsidR="008F0617">
        <w:rPr>
          <w:rFonts w:ascii="Calibri" w:hAnsi="Calibri" w:cs="Calibri"/>
        </w:rPr>
        <w:t xml:space="preserve"> </w:t>
      </w:r>
      <w:r w:rsidRPr="00225BD3">
        <w:rPr>
          <w:rFonts w:ascii="Calibri" w:hAnsi="Calibri" w:cs="Calibri"/>
        </w:rPr>
        <w:t xml:space="preserve">security, with </w:t>
      </w:r>
      <w:r w:rsidR="008F0617">
        <w:rPr>
          <w:rFonts w:ascii="Calibri" w:hAnsi="Calibri" w:cs="Calibri"/>
        </w:rPr>
        <w:t>people</w:t>
      </w:r>
      <w:r w:rsidRPr="00225BD3">
        <w:rPr>
          <w:rFonts w:ascii="Calibri" w:hAnsi="Calibri" w:cs="Calibri"/>
        </w:rPr>
        <w:t xml:space="preserve"> who prioritize these values </w:t>
      </w:r>
      <w:r w:rsidR="008F0617">
        <w:rPr>
          <w:rFonts w:ascii="Calibri" w:hAnsi="Calibri" w:cs="Calibri"/>
        </w:rPr>
        <w:t>being likely to</w:t>
      </w:r>
      <w:r w:rsidRPr="00225BD3">
        <w:rPr>
          <w:rFonts w:ascii="Calibri" w:hAnsi="Calibri" w:cs="Calibri"/>
        </w:rPr>
        <w:t xml:space="preserve"> prioritize ethical cyber</w:t>
      </w:r>
      <w:r w:rsidR="008F0617">
        <w:rPr>
          <w:rFonts w:ascii="Calibri" w:hAnsi="Calibri" w:cs="Calibri"/>
        </w:rPr>
        <w:t xml:space="preserve"> </w:t>
      </w:r>
      <w:r w:rsidRPr="00225BD3">
        <w:rPr>
          <w:rFonts w:ascii="Calibri" w:hAnsi="Calibri" w:cs="Calibri"/>
        </w:rPr>
        <w:t>security practices and respect others' digital privacy.</w:t>
      </w:r>
      <w:r w:rsidR="00E60489" w:rsidRPr="00EE45CE">
        <w:rPr>
          <w:rFonts w:ascii="Calibri" w:hAnsi="Calibri" w:cs="Calibri"/>
        </w:rPr>
        <w:br w:type="page"/>
      </w:r>
    </w:p>
    <w:p w14:paraId="721C2450" w14:textId="20AC3C27" w:rsidR="00A60403" w:rsidRPr="00362221" w:rsidRDefault="000E7760" w:rsidP="00A60403">
      <w:pPr>
        <w:pStyle w:val="ListParagraph"/>
        <w:numPr>
          <w:ilvl w:val="0"/>
          <w:numId w:val="31"/>
        </w:numPr>
        <w:rPr>
          <w:rFonts w:ascii="Calibri" w:hAnsi="Calibri" w:cs="Calibri"/>
          <w:b/>
          <w:bCs/>
          <w:sz w:val="24"/>
          <w:szCs w:val="24"/>
        </w:rPr>
      </w:pPr>
      <w:r w:rsidRPr="00362221">
        <w:rPr>
          <w:rFonts w:ascii="Calibri" w:hAnsi="Calibri" w:cs="Calibri"/>
          <w:b/>
          <w:bCs/>
          <w:sz w:val="24"/>
          <w:szCs w:val="24"/>
        </w:rPr>
        <w:lastRenderedPageBreak/>
        <w:t>Recommendations</w:t>
      </w:r>
      <w:r w:rsidR="000B799E" w:rsidRPr="00362221">
        <w:rPr>
          <w:rFonts w:ascii="Calibri" w:hAnsi="Calibri" w:cs="Calibri"/>
          <w:b/>
          <w:bCs/>
          <w:sz w:val="24"/>
          <w:szCs w:val="24"/>
        </w:rPr>
        <w:t xml:space="preserve"> for Improvement</w:t>
      </w:r>
    </w:p>
    <w:p w14:paraId="2D4BC4F1" w14:textId="02D52BF8" w:rsidR="00A41F74" w:rsidRPr="00A41F74" w:rsidRDefault="00A60403" w:rsidP="00A41F74">
      <w:pPr>
        <w:rPr>
          <w:rFonts w:ascii="Calibri" w:hAnsi="Calibri" w:cs="Calibri"/>
        </w:rPr>
      </w:pPr>
      <w:r w:rsidRPr="00A60403">
        <w:rPr>
          <w:rFonts w:ascii="Calibri" w:hAnsi="Calibri" w:cs="Calibri"/>
        </w:rPr>
        <w:t>In an increasingly interconnected digital landscape, cyber</w:t>
      </w:r>
      <w:r w:rsidR="008F0617">
        <w:rPr>
          <w:rFonts w:ascii="Calibri" w:hAnsi="Calibri" w:cs="Calibri"/>
        </w:rPr>
        <w:t xml:space="preserve"> </w:t>
      </w:r>
      <w:r w:rsidRPr="00A60403">
        <w:rPr>
          <w:rFonts w:ascii="Calibri" w:hAnsi="Calibri" w:cs="Calibri"/>
        </w:rPr>
        <w:t xml:space="preserve">security has become a paramount concern for individuals, organizations, and societies worldwide. </w:t>
      </w:r>
      <w:r w:rsidR="008F0617">
        <w:rPr>
          <w:rFonts w:ascii="Calibri" w:hAnsi="Calibri" w:cs="Calibri"/>
        </w:rPr>
        <w:t>T</w:t>
      </w:r>
      <w:r w:rsidRPr="00A60403">
        <w:rPr>
          <w:rFonts w:ascii="Calibri" w:hAnsi="Calibri" w:cs="Calibri"/>
        </w:rPr>
        <w:t xml:space="preserve">echnology has brought unprecedented opportunities for innovation and collaboration, but it has also introduced new risks and vulnerabilities that threaten the confidentiality, integrity, and availability of sensitive information and critical systems. Addressing these challenges requires a proactive approach that encompasses technical solutions, policy frameworks, and human </w:t>
      </w:r>
      <w:r w:rsidR="008F0617" w:rsidRPr="00A60403">
        <w:rPr>
          <w:rFonts w:ascii="Calibri" w:hAnsi="Calibri" w:cs="Calibri"/>
        </w:rPr>
        <w:t>behaviour’s</w:t>
      </w:r>
      <w:r w:rsidRPr="00A60403">
        <w:rPr>
          <w:rFonts w:ascii="Calibri" w:hAnsi="Calibri" w:cs="Calibri"/>
        </w:rPr>
        <w:t>.</w:t>
      </w:r>
    </w:p>
    <w:p w14:paraId="4C3FEC9E" w14:textId="323BC0A2" w:rsidR="00A41F74" w:rsidRPr="00A41F74" w:rsidRDefault="008F0617" w:rsidP="00A41F74">
      <w:pPr>
        <w:rPr>
          <w:rFonts w:ascii="Calibri" w:hAnsi="Calibri" w:cs="Calibri"/>
        </w:rPr>
      </w:pPr>
      <w:r>
        <w:rPr>
          <w:rFonts w:ascii="Calibri" w:hAnsi="Calibri" w:cs="Calibri"/>
        </w:rPr>
        <w:t xml:space="preserve">As the years go by, technology gets more advanced, insinuating that the future will have many uses of technology. If this is the case, </w:t>
      </w:r>
      <w:r w:rsidR="00362221">
        <w:rPr>
          <w:rFonts w:ascii="Calibri" w:hAnsi="Calibri" w:cs="Calibri"/>
        </w:rPr>
        <w:t xml:space="preserve">being proactive and </w:t>
      </w:r>
      <w:r>
        <w:rPr>
          <w:rFonts w:ascii="Calibri" w:hAnsi="Calibri" w:cs="Calibri"/>
        </w:rPr>
        <w:t>integrating cyber security education in school curriculum would be smart as it</w:t>
      </w:r>
      <w:r w:rsidR="00053218">
        <w:rPr>
          <w:rFonts w:ascii="Calibri" w:hAnsi="Calibri" w:cs="Calibri"/>
        </w:rPr>
        <w:t>’ll</w:t>
      </w:r>
      <w:r>
        <w:rPr>
          <w:rFonts w:ascii="Calibri" w:hAnsi="Calibri" w:cs="Calibri"/>
        </w:rPr>
        <w:t xml:space="preserve"> </w:t>
      </w:r>
      <w:r w:rsidR="00A41F74" w:rsidRPr="00A41F74">
        <w:rPr>
          <w:rFonts w:ascii="Calibri" w:hAnsi="Calibri" w:cs="Calibri"/>
        </w:rPr>
        <w:t>emphasi</w:t>
      </w:r>
      <w:r>
        <w:rPr>
          <w:rFonts w:ascii="Calibri" w:hAnsi="Calibri" w:cs="Calibri"/>
        </w:rPr>
        <w:t xml:space="preserve">se </w:t>
      </w:r>
      <w:r w:rsidR="00A41F74" w:rsidRPr="00A41F74">
        <w:rPr>
          <w:rFonts w:ascii="Calibri" w:hAnsi="Calibri" w:cs="Calibri"/>
        </w:rPr>
        <w:t>digital literacy, online safety, and responsible digital citizenship.</w:t>
      </w:r>
      <w:r>
        <w:rPr>
          <w:rFonts w:ascii="Calibri" w:hAnsi="Calibri" w:cs="Calibri"/>
        </w:rPr>
        <w:t xml:space="preserve"> </w:t>
      </w:r>
      <w:r w:rsidR="00053218">
        <w:rPr>
          <w:rFonts w:ascii="Calibri" w:hAnsi="Calibri" w:cs="Calibri"/>
        </w:rPr>
        <w:t>I</w:t>
      </w:r>
      <w:r w:rsidR="00A41F74" w:rsidRPr="00A41F74">
        <w:rPr>
          <w:rFonts w:ascii="Calibri" w:hAnsi="Calibri" w:cs="Calibri"/>
        </w:rPr>
        <w:t>ntroducing cyber</w:t>
      </w:r>
      <w:r>
        <w:rPr>
          <w:rFonts w:ascii="Calibri" w:hAnsi="Calibri" w:cs="Calibri"/>
        </w:rPr>
        <w:t xml:space="preserve"> </w:t>
      </w:r>
      <w:r w:rsidR="00A41F74" w:rsidRPr="00A41F74">
        <w:rPr>
          <w:rFonts w:ascii="Calibri" w:hAnsi="Calibri" w:cs="Calibri"/>
        </w:rPr>
        <w:t xml:space="preserve">security concepts early in education, </w:t>
      </w:r>
      <w:r>
        <w:rPr>
          <w:rFonts w:ascii="Calibri" w:hAnsi="Calibri" w:cs="Calibri"/>
        </w:rPr>
        <w:t>schools can instil</w:t>
      </w:r>
      <w:r w:rsidR="00A41F74" w:rsidRPr="00A41F74">
        <w:rPr>
          <w:rFonts w:ascii="Calibri" w:hAnsi="Calibri" w:cs="Calibri"/>
        </w:rPr>
        <w:t xml:space="preserve"> essential knowledge and habits in students, empowering them to navigate the digital world safely</w:t>
      </w:r>
      <w:r w:rsidR="00362221">
        <w:rPr>
          <w:rFonts w:ascii="Calibri" w:hAnsi="Calibri" w:cs="Calibri"/>
        </w:rPr>
        <w:t>, and</w:t>
      </w:r>
      <w:r w:rsidR="00A41F74" w:rsidRPr="00A41F74">
        <w:rPr>
          <w:rFonts w:ascii="Calibri" w:hAnsi="Calibri" w:cs="Calibri"/>
        </w:rPr>
        <w:t xml:space="preserve"> preparing future generations to address evolving cyber threats.</w:t>
      </w:r>
    </w:p>
    <w:p w14:paraId="4D9D4F12" w14:textId="04D61963" w:rsidR="00A41F74" w:rsidRPr="00A41F74" w:rsidRDefault="00053218" w:rsidP="00A41F74">
      <w:pPr>
        <w:rPr>
          <w:rFonts w:ascii="Calibri" w:hAnsi="Calibri" w:cs="Calibri"/>
        </w:rPr>
      </w:pPr>
      <w:r>
        <w:rPr>
          <w:rFonts w:ascii="Calibri" w:hAnsi="Calibri" w:cs="Calibri"/>
        </w:rPr>
        <w:t>M</w:t>
      </w:r>
      <w:r w:rsidR="00362221">
        <w:rPr>
          <w:rFonts w:ascii="Calibri" w:hAnsi="Calibri" w:cs="Calibri"/>
        </w:rPr>
        <w:t>any strategies are already in place to improve cybersecurity awareness,</w:t>
      </w:r>
      <w:r>
        <w:rPr>
          <w:rFonts w:ascii="Calibri" w:hAnsi="Calibri" w:cs="Calibri"/>
        </w:rPr>
        <w:t xml:space="preserve"> but people may not be aware of these initiatives. I</w:t>
      </w:r>
      <w:r w:rsidR="00362221">
        <w:rPr>
          <w:rFonts w:ascii="Calibri" w:hAnsi="Calibri" w:cs="Calibri"/>
        </w:rPr>
        <w:t>mproving the awareness of existing Australian Government campaigns such as ‘Learn the Basics’ where the government says “i</w:t>
      </w:r>
      <w:r w:rsidR="00362221" w:rsidRPr="00A60403">
        <w:rPr>
          <w:rFonts w:ascii="Calibri" w:hAnsi="Calibri" w:cs="Calibri"/>
        </w:rPr>
        <w:t>t’s easy to improve your cyber security! Take these simple steps today to protect yourself</w:t>
      </w:r>
      <w:r w:rsidR="00362221">
        <w:rPr>
          <w:rFonts w:ascii="Calibri" w:hAnsi="Calibri" w:cs="Calibri"/>
        </w:rPr>
        <w:t xml:space="preserve">,” </w:t>
      </w:r>
      <w:r w:rsidR="00362221" w:rsidRPr="00662705">
        <w:rPr>
          <w:rFonts w:ascii="Calibri" w:hAnsi="Calibri" w:cs="Calibri"/>
        </w:rPr>
        <w:t>(</w:t>
      </w:r>
      <w:r w:rsidR="00362221" w:rsidRPr="00662705">
        <w:rPr>
          <w:rFonts w:ascii="Calibri" w:hAnsi="Calibri" w:cs="Calibri"/>
          <w:i/>
          <w:iCs/>
        </w:rPr>
        <w:t>Australian Signals Directorate's, n.d.</w:t>
      </w:r>
      <w:r w:rsidR="00362221" w:rsidRPr="00662705">
        <w:rPr>
          <w:rFonts w:ascii="Calibri" w:hAnsi="Calibri" w:cs="Calibri"/>
        </w:rPr>
        <w:t xml:space="preserve">), </w:t>
      </w:r>
      <w:r w:rsidR="00362221">
        <w:rPr>
          <w:rFonts w:ascii="Calibri" w:hAnsi="Calibri" w:cs="Calibri"/>
        </w:rPr>
        <w:t xml:space="preserve">and ‘Cyber Security Awareness Month’ in October is </w:t>
      </w:r>
      <w:r>
        <w:rPr>
          <w:rFonts w:ascii="Calibri" w:hAnsi="Calibri" w:cs="Calibri"/>
        </w:rPr>
        <w:t xml:space="preserve">a </w:t>
      </w:r>
      <w:r w:rsidR="00362221">
        <w:rPr>
          <w:rFonts w:ascii="Calibri" w:hAnsi="Calibri" w:cs="Calibri"/>
        </w:rPr>
        <w:t>“</w:t>
      </w:r>
      <w:r w:rsidR="00362221" w:rsidRPr="00A60403">
        <w:rPr>
          <w:rFonts w:ascii="Calibri" w:hAnsi="Calibri" w:cs="Calibri"/>
        </w:rPr>
        <w:t>reminder for all Australians to stay secure online.</w:t>
      </w:r>
      <w:r w:rsidR="00362221">
        <w:rPr>
          <w:rFonts w:ascii="Calibri" w:hAnsi="Calibri" w:cs="Calibri"/>
        </w:rPr>
        <w:t>” (</w:t>
      </w:r>
      <w:r w:rsidR="00362221" w:rsidRPr="00A60403">
        <w:rPr>
          <w:rFonts w:ascii="Calibri" w:hAnsi="Calibri" w:cs="Calibri"/>
          <w:i/>
          <w:iCs/>
        </w:rPr>
        <w:t>Australian Signals Directorate's, n.d.</w:t>
      </w:r>
      <w:r w:rsidR="00362221">
        <w:rPr>
          <w:rFonts w:ascii="Calibri" w:hAnsi="Calibri" w:cs="Calibri"/>
        </w:rPr>
        <w:t xml:space="preserve">). </w:t>
      </w:r>
      <w:r w:rsidR="00362221" w:rsidRPr="00662705">
        <w:rPr>
          <w:rFonts w:ascii="Calibri" w:hAnsi="Calibri" w:cs="Calibri"/>
        </w:rPr>
        <w:t xml:space="preserve">Better advertising ensures that </w:t>
      </w:r>
      <w:r w:rsidR="00362221">
        <w:rPr>
          <w:rFonts w:ascii="Calibri" w:hAnsi="Calibri" w:cs="Calibri"/>
        </w:rPr>
        <w:t xml:space="preserve">the government </w:t>
      </w:r>
      <w:r w:rsidR="00362221" w:rsidRPr="00662705">
        <w:rPr>
          <w:rFonts w:ascii="Calibri" w:hAnsi="Calibri" w:cs="Calibri"/>
        </w:rPr>
        <w:t>cyber</w:t>
      </w:r>
      <w:r w:rsidR="00362221">
        <w:rPr>
          <w:rFonts w:ascii="Calibri" w:hAnsi="Calibri" w:cs="Calibri"/>
        </w:rPr>
        <w:t xml:space="preserve"> </w:t>
      </w:r>
      <w:r w:rsidR="00362221" w:rsidRPr="00662705">
        <w:rPr>
          <w:rFonts w:ascii="Calibri" w:hAnsi="Calibri" w:cs="Calibri"/>
        </w:rPr>
        <w:t>security initiatives reach</w:t>
      </w:r>
      <w:r>
        <w:rPr>
          <w:rFonts w:ascii="Calibri" w:hAnsi="Calibri" w:cs="Calibri"/>
        </w:rPr>
        <w:t xml:space="preserve"> </w:t>
      </w:r>
      <w:r w:rsidR="00362221" w:rsidRPr="00662705">
        <w:rPr>
          <w:rFonts w:ascii="Calibri" w:hAnsi="Calibri" w:cs="Calibri"/>
        </w:rPr>
        <w:t>wider audience</w:t>
      </w:r>
      <w:r>
        <w:rPr>
          <w:rFonts w:ascii="Calibri" w:hAnsi="Calibri" w:cs="Calibri"/>
        </w:rPr>
        <w:t>s</w:t>
      </w:r>
      <w:r w:rsidR="00362221" w:rsidRPr="00662705">
        <w:rPr>
          <w:rFonts w:ascii="Calibri" w:hAnsi="Calibri" w:cs="Calibri"/>
        </w:rPr>
        <w:t xml:space="preserve"> across various demographics and geographic locations</w:t>
      </w:r>
      <w:r w:rsidR="00362221">
        <w:rPr>
          <w:rFonts w:ascii="Calibri" w:hAnsi="Calibri" w:cs="Calibri"/>
        </w:rPr>
        <w:t>,</w:t>
      </w:r>
      <w:r w:rsidRPr="00662705">
        <w:rPr>
          <w:rFonts w:ascii="Calibri" w:hAnsi="Calibri" w:cs="Calibri"/>
        </w:rPr>
        <w:t xml:space="preserve"> </w:t>
      </w:r>
      <w:r w:rsidR="00362221" w:rsidRPr="00662705">
        <w:rPr>
          <w:rFonts w:ascii="Calibri" w:hAnsi="Calibri" w:cs="Calibri"/>
        </w:rPr>
        <w:t>educates the public about the available resources, tools, and guidance for improving cyber</w:t>
      </w:r>
      <w:r w:rsidR="00362221">
        <w:rPr>
          <w:rFonts w:ascii="Calibri" w:hAnsi="Calibri" w:cs="Calibri"/>
        </w:rPr>
        <w:t xml:space="preserve"> </w:t>
      </w:r>
      <w:r w:rsidR="00362221" w:rsidRPr="00662705">
        <w:rPr>
          <w:rFonts w:ascii="Calibri" w:hAnsi="Calibri" w:cs="Calibri"/>
        </w:rPr>
        <w:t>security</w:t>
      </w:r>
      <w:r w:rsidR="00362221">
        <w:rPr>
          <w:rFonts w:ascii="Calibri" w:hAnsi="Calibri" w:cs="Calibri"/>
        </w:rPr>
        <w:t>, and having g</w:t>
      </w:r>
      <w:r w:rsidR="00362221" w:rsidRPr="00662705">
        <w:rPr>
          <w:rFonts w:ascii="Calibri" w:hAnsi="Calibri" w:cs="Calibri"/>
        </w:rPr>
        <w:t>overnment-led cyber</w:t>
      </w:r>
      <w:r w:rsidR="00362221">
        <w:rPr>
          <w:rFonts w:ascii="Calibri" w:hAnsi="Calibri" w:cs="Calibri"/>
        </w:rPr>
        <w:t xml:space="preserve"> </w:t>
      </w:r>
      <w:r w:rsidR="00362221" w:rsidRPr="00662705">
        <w:rPr>
          <w:rFonts w:ascii="Calibri" w:hAnsi="Calibri" w:cs="Calibri"/>
        </w:rPr>
        <w:t xml:space="preserve">security initiatives carry inherent credibility and trust among the public. </w:t>
      </w:r>
    </w:p>
    <w:p w14:paraId="28043AFE" w14:textId="2BBB9D36" w:rsidR="00A41F74" w:rsidRPr="00A41F74" w:rsidRDefault="00A41F74" w:rsidP="00A41F74">
      <w:pPr>
        <w:rPr>
          <w:rFonts w:ascii="Calibri" w:hAnsi="Calibri" w:cs="Calibri"/>
        </w:rPr>
      </w:pPr>
      <w:r w:rsidRPr="00A41F74">
        <w:rPr>
          <w:rFonts w:ascii="Calibri" w:hAnsi="Calibri" w:cs="Calibri"/>
        </w:rPr>
        <w:t xml:space="preserve">In today's rapidly evolving </w:t>
      </w:r>
      <w:r w:rsidR="00362221">
        <w:rPr>
          <w:rFonts w:ascii="Calibri" w:hAnsi="Calibri" w:cs="Calibri"/>
        </w:rPr>
        <w:t xml:space="preserve">technological </w:t>
      </w:r>
      <w:r w:rsidRPr="00A41F74">
        <w:rPr>
          <w:rFonts w:ascii="Calibri" w:hAnsi="Calibri" w:cs="Calibri"/>
        </w:rPr>
        <w:t>threat landscape, maintaining up-to-date cyber</w:t>
      </w:r>
      <w:r w:rsidR="00362221">
        <w:rPr>
          <w:rFonts w:ascii="Calibri" w:hAnsi="Calibri" w:cs="Calibri"/>
        </w:rPr>
        <w:t xml:space="preserve"> </w:t>
      </w:r>
      <w:r w:rsidRPr="00A41F74">
        <w:rPr>
          <w:rFonts w:ascii="Calibri" w:hAnsi="Calibri" w:cs="Calibri"/>
        </w:rPr>
        <w:t xml:space="preserve">security skills </w:t>
      </w:r>
      <w:r w:rsidR="00362221">
        <w:rPr>
          <w:rFonts w:ascii="Calibri" w:hAnsi="Calibri" w:cs="Calibri"/>
        </w:rPr>
        <w:t xml:space="preserve">though </w:t>
      </w:r>
      <w:r w:rsidR="00362221" w:rsidRPr="00A41F74">
        <w:rPr>
          <w:rFonts w:ascii="Calibri" w:hAnsi="Calibri" w:cs="Calibri"/>
        </w:rPr>
        <w:t xml:space="preserve">continuous professional development programs </w:t>
      </w:r>
      <w:r w:rsidR="00362221">
        <w:rPr>
          <w:rFonts w:ascii="Calibri" w:hAnsi="Calibri" w:cs="Calibri"/>
        </w:rPr>
        <w:t xml:space="preserve">by providing </w:t>
      </w:r>
      <w:r w:rsidR="00362221" w:rsidRPr="00A41F74">
        <w:rPr>
          <w:rFonts w:ascii="Calibri" w:hAnsi="Calibri" w:cs="Calibri"/>
        </w:rPr>
        <w:t xml:space="preserve">ongoing training and resources </w:t>
      </w:r>
      <w:r w:rsidR="00362221">
        <w:rPr>
          <w:rFonts w:ascii="Calibri" w:hAnsi="Calibri" w:cs="Calibri"/>
        </w:rPr>
        <w:t xml:space="preserve">will </w:t>
      </w:r>
      <w:r w:rsidR="00362221" w:rsidRPr="00A41F74">
        <w:rPr>
          <w:rFonts w:ascii="Calibri" w:hAnsi="Calibri" w:cs="Calibri"/>
        </w:rPr>
        <w:t xml:space="preserve">enhance </w:t>
      </w:r>
      <w:r w:rsidR="00362221">
        <w:rPr>
          <w:rFonts w:ascii="Calibri" w:hAnsi="Calibri" w:cs="Calibri"/>
        </w:rPr>
        <w:t xml:space="preserve">employee’s </w:t>
      </w:r>
      <w:r w:rsidR="00362221" w:rsidRPr="00A41F74">
        <w:rPr>
          <w:rFonts w:ascii="Calibri" w:hAnsi="Calibri" w:cs="Calibri"/>
        </w:rPr>
        <w:t>cyber</w:t>
      </w:r>
      <w:r w:rsidR="00362221">
        <w:rPr>
          <w:rFonts w:ascii="Calibri" w:hAnsi="Calibri" w:cs="Calibri"/>
        </w:rPr>
        <w:t xml:space="preserve"> </w:t>
      </w:r>
      <w:r w:rsidR="00362221" w:rsidRPr="00A41F74">
        <w:rPr>
          <w:rFonts w:ascii="Calibri" w:hAnsi="Calibri" w:cs="Calibri"/>
        </w:rPr>
        <w:t>security skills and knowledge</w:t>
      </w:r>
      <w:r w:rsidR="00362221">
        <w:rPr>
          <w:rFonts w:ascii="Calibri" w:hAnsi="Calibri" w:cs="Calibri"/>
        </w:rPr>
        <w:t xml:space="preserve"> </w:t>
      </w:r>
      <w:r w:rsidRPr="00A41F74">
        <w:rPr>
          <w:rFonts w:ascii="Calibri" w:hAnsi="Calibri" w:cs="Calibri"/>
        </w:rPr>
        <w:t xml:space="preserve">is essential for </w:t>
      </w:r>
      <w:r w:rsidR="00362221">
        <w:rPr>
          <w:rFonts w:ascii="Calibri" w:hAnsi="Calibri" w:cs="Calibri"/>
        </w:rPr>
        <w:t>workers</w:t>
      </w:r>
      <w:r w:rsidRPr="00A41F74">
        <w:rPr>
          <w:rFonts w:ascii="Calibri" w:hAnsi="Calibri" w:cs="Calibri"/>
        </w:rPr>
        <w:t xml:space="preserve"> across all sectors. </w:t>
      </w:r>
      <w:r w:rsidR="00362221">
        <w:rPr>
          <w:rFonts w:ascii="Calibri" w:hAnsi="Calibri" w:cs="Calibri"/>
        </w:rPr>
        <w:t>D</w:t>
      </w:r>
      <w:r w:rsidRPr="00A41F74">
        <w:rPr>
          <w:rFonts w:ascii="Calibri" w:hAnsi="Calibri" w:cs="Calibri"/>
        </w:rPr>
        <w:t>evelop</w:t>
      </w:r>
      <w:r w:rsidR="00362221">
        <w:rPr>
          <w:rFonts w:ascii="Calibri" w:hAnsi="Calibri" w:cs="Calibri"/>
        </w:rPr>
        <w:t>ing a skill will</w:t>
      </w:r>
      <w:r w:rsidRPr="00A41F74">
        <w:rPr>
          <w:rFonts w:ascii="Calibri" w:hAnsi="Calibri" w:cs="Calibri"/>
        </w:rPr>
        <w:t xml:space="preserve"> offer opportunities for ongoing learning, skill enhancement, and career advancement in cybersecurity fields</w:t>
      </w:r>
      <w:r w:rsidR="00362221">
        <w:rPr>
          <w:rFonts w:ascii="Calibri" w:hAnsi="Calibri" w:cs="Calibri"/>
        </w:rPr>
        <w:t xml:space="preserve">, and allow </w:t>
      </w:r>
      <w:r w:rsidRPr="00A41F74">
        <w:rPr>
          <w:rFonts w:ascii="Calibri" w:hAnsi="Calibri" w:cs="Calibri"/>
        </w:rPr>
        <w:t xml:space="preserve">organizations </w:t>
      </w:r>
      <w:r w:rsidR="00362221">
        <w:rPr>
          <w:rFonts w:ascii="Calibri" w:hAnsi="Calibri" w:cs="Calibri"/>
        </w:rPr>
        <w:t xml:space="preserve">to </w:t>
      </w:r>
      <w:r w:rsidRPr="00A41F74">
        <w:rPr>
          <w:rFonts w:ascii="Calibri" w:hAnsi="Calibri" w:cs="Calibri"/>
        </w:rPr>
        <w:t>strengthen their cyber</w:t>
      </w:r>
      <w:r w:rsidR="00362221">
        <w:rPr>
          <w:rFonts w:ascii="Calibri" w:hAnsi="Calibri" w:cs="Calibri"/>
        </w:rPr>
        <w:t xml:space="preserve"> </w:t>
      </w:r>
      <w:r w:rsidRPr="00A41F74">
        <w:rPr>
          <w:rFonts w:ascii="Calibri" w:hAnsi="Calibri" w:cs="Calibri"/>
        </w:rPr>
        <w:t xml:space="preserve">security </w:t>
      </w:r>
      <w:r w:rsidR="00362221">
        <w:rPr>
          <w:rFonts w:ascii="Calibri" w:hAnsi="Calibri" w:cs="Calibri"/>
        </w:rPr>
        <w:t>measures, reacting to cyber threats more efficiently</w:t>
      </w:r>
      <w:r w:rsidRPr="00A41F74">
        <w:rPr>
          <w:rFonts w:ascii="Calibri" w:hAnsi="Calibri" w:cs="Calibri"/>
        </w:rPr>
        <w:t>.</w:t>
      </w:r>
    </w:p>
    <w:bookmarkEnd w:id="1"/>
    <w:p w14:paraId="48AD5EC9" w14:textId="21FEFBAF" w:rsidR="00362221" w:rsidRPr="00362221" w:rsidRDefault="00362221" w:rsidP="00362221">
      <w:pPr>
        <w:rPr>
          <w:rFonts w:ascii="Calibri" w:hAnsi="Calibri" w:cs="Calibri"/>
        </w:rPr>
      </w:pPr>
      <w:r>
        <w:rPr>
          <w:rFonts w:ascii="Calibri" w:hAnsi="Calibri" w:cs="Calibri"/>
        </w:rPr>
        <w:t xml:space="preserve">There are many parts of technology that humans </w:t>
      </w:r>
      <w:r w:rsidR="00053218">
        <w:rPr>
          <w:rFonts w:ascii="Calibri" w:hAnsi="Calibri" w:cs="Calibri"/>
        </w:rPr>
        <w:t>don’t</w:t>
      </w:r>
      <w:r>
        <w:rPr>
          <w:rFonts w:ascii="Calibri" w:hAnsi="Calibri" w:cs="Calibri"/>
        </w:rPr>
        <w:t xml:space="preserve"> understand, and many fiddly bits, which is why </w:t>
      </w:r>
      <w:r w:rsidR="00A41F74">
        <w:rPr>
          <w:rFonts w:ascii="Calibri" w:hAnsi="Calibri" w:cs="Calibri"/>
        </w:rPr>
        <w:t>“</w:t>
      </w:r>
      <w:r w:rsidR="00A41F74" w:rsidRPr="00A41F74">
        <w:rPr>
          <w:rFonts w:ascii="Calibri" w:hAnsi="Calibri" w:cs="Calibri"/>
        </w:rPr>
        <w:t>human error is the main cause of 95% of cyber security breaches</w:t>
      </w:r>
      <w:r w:rsidR="00A41F74">
        <w:rPr>
          <w:rFonts w:ascii="Calibri" w:hAnsi="Calibri" w:cs="Calibri"/>
        </w:rPr>
        <w:t>.” (</w:t>
      </w:r>
      <w:r w:rsidR="00A41F74" w:rsidRPr="00A41F74">
        <w:rPr>
          <w:rFonts w:ascii="Calibri" w:hAnsi="Calibri" w:cs="Calibri"/>
          <w:i/>
          <w:iCs/>
        </w:rPr>
        <w:t>Ahola, 2022</w:t>
      </w:r>
      <w:r w:rsidR="00A41F74">
        <w:rPr>
          <w:rFonts w:ascii="Calibri" w:hAnsi="Calibri" w:cs="Calibri"/>
        </w:rPr>
        <w:t>).</w:t>
      </w:r>
      <w:r>
        <w:rPr>
          <w:rFonts w:ascii="Calibri" w:hAnsi="Calibri" w:cs="Calibri"/>
        </w:rPr>
        <w:t xml:space="preserve"> Human error can be reduced</w:t>
      </w:r>
      <w:r w:rsidR="00A60403">
        <w:rPr>
          <w:rFonts w:ascii="Calibri" w:hAnsi="Calibri" w:cs="Calibri"/>
        </w:rPr>
        <w:t xml:space="preserve"> </w:t>
      </w:r>
      <w:r w:rsidR="00A60403" w:rsidRPr="00A60403">
        <w:rPr>
          <w:rFonts w:ascii="Calibri" w:hAnsi="Calibri" w:cs="Calibri"/>
        </w:rPr>
        <w:t xml:space="preserve">by ensuring users only have the </w:t>
      </w:r>
      <w:r w:rsidR="00A60403" w:rsidRPr="00A60403">
        <w:rPr>
          <w:rFonts w:ascii="Calibri" w:hAnsi="Calibri" w:cs="Calibri"/>
        </w:rPr>
        <w:t>necessary</w:t>
      </w:r>
      <w:r w:rsidR="00A60403" w:rsidRPr="00A60403">
        <w:rPr>
          <w:rFonts w:ascii="Calibri" w:hAnsi="Calibri" w:cs="Calibri"/>
        </w:rPr>
        <w:t xml:space="preserve"> access they need to do their job, keep passwords safe and updated, </w:t>
      </w:r>
      <w:r>
        <w:rPr>
          <w:rFonts w:ascii="Calibri" w:hAnsi="Calibri" w:cs="Calibri"/>
        </w:rPr>
        <w:t xml:space="preserve">and </w:t>
      </w:r>
      <w:r w:rsidR="00A60403" w:rsidRPr="00A60403">
        <w:rPr>
          <w:rFonts w:ascii="Calibri" w:hAnsi="Calibri" w:cs="Calibri"/>
        </w:rPr>
        <w:t>"address the lack of knowledge with training</w:t>
      </w:r>
      <w:r>
        <w:rPr>
          <w:rFonts w:ascii="Calibri" w:hAnsi="Calibri" w:cs="Calibri"/>
        </w:rPr>
        <w:t>.</w:t>
      </w:r>
      <w:r w:rsidR="00A60403" w:rsidRPr="00A60403">
        <w:rPr>
          <w:rFonts w:ascii="Calibri" w:hAnsi="Calibri" w:cs="Calibri"/>
        </w:rPr>
        <w:t>"</w:t>
      </w:r>
      <w:r w:rsidR="00A60403">
        <w:rPr>
          <w:rFonts w:ascii="Calibri" w:hAnsi="Calibri" w:cs="Calibri"/>
        </w:rPr>
        <w:t xml:space="preserve"> </w:t>
      </w:r>
      <w:r w:rsidR="00A60403">
        <w:rPr>
          <w:rFonts w:ascii="Calibri" w:hAnsi="Calibri" w:cs="Calibri"/>
        </w:rPr>
        <w:t>(</w:t>
      </w:r>
      <w:r w:rsidR="00A60403" w:rsidRPr="00A41F74">
        <w:rPr>
          <w:rFonts w:ascii="Calibri" w:hAnsi="Calibri" w:cs="Calibri"/>
          <w:i/>
          <w:iCs/>
        </w:rPr>
        <w:t>Ahola, 2022</w:t>
      </w:r>
      <w:r w:rsidR="00A60403">
        <w:rPr>
          <w:rFonts w:ascii="Calibri" w:hAnsi="Calibri" w:cs="Calibri"/>
        </w:rPr>
        <w:t>).</w:t>
      </w:r>
      <w:r>
        <w:rPr>
          <w:rFonts w:ascii="Calibri" w:hAnsi="Calibri" w:cs="Calibri"/>
        </w:rPr>
        <w:t xml:space="preserve"> Without human error s</w:t>
      </w:r>
      <w:r w:rsidRPr="00362221">
        <w:rPr>
          <w:rFonts w:ascii="Calibri" w:hAnsi="Calibri" w:cs="Calibri"/>
        </w:rPr>
        <w:t>ecurity measures become more reliable and robust</w:t>
      </w:r>
      <w:r>
        <w:rPr>
          <w:rFonts w:ascii="Calibri" w:hAnsi="Calibri" w:cs="Calibri"/>
        </w:rPr>
        <w:t xml:space="preserve">, and </w:t>
      </w:r>
      <w:r w:rsidRPr="00362221">
        <w:rPr>
          <w:rFonts w:ascii="Calibri" w:hAnsi="Calibri" w:cs="Calibri"/>
        </w:rPr>
        <w:t>security policies and protocols</w:t>
      </w:r>
      <w:r>
        <w:rPr>
          <w:rFonts w:ascii="Calibri" w:hAnsi="Calibri" w:cs="Calibri"/>
        </w:rPr>
        <w:t xml:space="preserve"> are adhered to more strictly</w:t>
      </w:r>
      <w:r w:rsidRPr="00362221">
        <w:rPr>
          <w:rFonts w:ascii="Calibri" w:hAnsi="Calibri" w:cs="Calibri"/>
        </w:rPr>
        <w:t>, reducing the likelihood of security breaches and incidents.</w:t>
      </w:r>
    </w:p>
    <w:p w14:paraId="40ABDF01" w14:textId="5974C292" w:rsidR="006C6B1B" w:rsidRPr="00EE45CE" w:rsidRDefault="00053218" w:rsidP="00053218">
      <w:pPr>
        <w:rPr>
          <w:rFonts w:ascii="Calibri" w:hAnsi="Calibri" w:cs="Calibri"/>
        </w:rPr>
      </w:pPr>
      <w:r w:rsidRPr="00053218">
        <w:rPr>
          <w:rFonts w:ascii="Calibri" w:hAnsi="Calibri" w:cs="Calibri"/>
        </w:rPr>
        <w:t xml:space="preserve">In conclusion, the evolving digital landscape presents both opportunities and challenges in the realm of cybersecurity. </w:t>
      </w:r>
      <w:r>
        <w:rPr>
          <w:rFonts w:ascii="Calibri" w:hAnsi="Calibri" w:cs="Calibri"/>
        </w:rPr>
        <w:t>A</w:t>
      </w:r>
      <w:r w:rsidRPr="00053218">
        <w:rPr>
          <w:rFonts w:ascii="Calibri" w:hAnsi="Calibri" w:cs="Calibri"/>
        </w:rPr>
        <w:t>ddressing the multifaceted aspects of cyber</w:t>
      </w:r>
      <w:r>
        <w:rPr>
          <w:rFonts w:ascii="Calibri" w:hAnsi="Calibri" w:cs="Calibri"/>
        </w:rPr>
        <w:t xml:space="preserve"> </w:t>
      </w:r>
      <w:r w:rsidRPr="00053218">
        <w:rPr>
          <w:rFonts w:ascii="Calibri" w:hAnsi="Calibri" w:cs="Calibri"/>
        </w:rPr>
        <w:t>security and embracing a collaborative and proactive approach</w:t>
      </w:r>
      <w:r>
        <w:rPr>
          <w:rFonts w:ascii="Calibri" w:hAnsi="Calibri" w:cs="Calibri"/>
        </w:rPr>
        <w:t xml:space="preserve"> </w:t>
      </w:r>
      <w:r w:rsidRPr="00053218">
        <w:rPr>
          <w:rFonts w:ascii="Calibri" w:hAnsi="Calibri" w:cs="Calibri"/>
        </w:rPr>
        <w:t>enhance</w:t>
      </w:r>
      <w:r>
        <w:rPr>
          <w:rFonts w:ascii="Calibri" w:hAnsi="Calibri" w:cs="Calibri"/>
        </w:rPr>
        <w:t>s</w:t>
      </w:r>
      <w:r w:rsidRPr="00053218">
        <w:rPr>
          <w:rFonts w:ascii="Calibri" w:hAnsi="Calibri" w:cs="Calibri"/>
        </w:rPr>
        <w:t xml:space="preserve"> cyber</w:t>
      </w:r>
      <w:r>
        <w:rPr>
          <w:rFonts w:ascii="Calibri" w:hAnsi="Calibri" w:cs="Calibri"/>
        </w:rPr>
        <w:t xml:space="preserve"> </w:t>
      </w:r>
      <w:r w:rsidRPr="00053218">
        <w:rPr>
          <w:rFonts w:ascii="Calibri" w:hAnsi="Calibri" w:cs="Calibri"/>
        </w:rPr>
        <w:t>security resilience</w:t>
      </w:r>
      <w:r>
        <w:rPr>
          <w:rFonts w:ascii="Calibri" w:hAnsi="Calibri" w:cs="Calibri"/>
        </w:rPr>
        <w:t xml:space="preserve">, </w:t>
      </w:r>
      <w:r w:rsidRPr="00053218">
        <w:rPr>
          <w:rFonts w:ascii="Calibri" w:hAnsi="Calibri" w:cs="Calibri"/>
        </w:rPr>
        <w:t>creat</w:t>
      </w:r>
      <w:r>
        <w:rPr>
          <w:rFonts w:ascii="Calibri" w:hAnsi="Calibri" w:cs="Calibri"/>
        </w:rPr>
        <w:t>ing</w:t>
      </w:r>
      <w:r w:rsidRPr="00053218">
        <w:rPr>
          <w:rFonts w:ascii="Calibri" w:hAnsi="Calibri" w:cs="Calibri"/>
        </w:rPr>
        <w:t xml:space="preserve"> a safer and more secure digital environment</w:t>
      </w:r>
      <w:r>
        <w:rPr>
          <w:rFonts w:ascii="Calibri" w:hAnsi="Calibri" w:cs="Calibri"/>
        </w:rPr>
        <w:t>.</w:t>
      </w:r>
      <w:r w:rsidR="006C6B1B" w:rsidRPr="00EE45CE">
        <w:rPr>
          <w:rFonts w:ascii="Calibri" w:hAnsi="Calibri" w:cs="Calibri"/>
        </w:rPr>
        <w:br w:type="page"/>
      </w:r>
    </w:p>
    <w:p w14:paraId="1F3404D1" w14:textId="62559D3D" w:rsidR="006C6B1B" w:rsidRPr="00053218" w:rsidRDefault="006C6B1B" w:rsidP="00124BC4">
      <w:pPr>
        <w:pStyle w:val="ListParagraph"/>
        <w:numPr>
          <w:ilvl w:val="0"/>
          <w:numId w:val="31"/>
        </w:numPr>
        <w:rPr>
          <w:rFonts w:ascii="Calibri" w:hAnsi="Calibri" w:cs="Calibri"/>
          <w:b/>
          <w:bCs/>
          <w:sz w:val="24"/>
          <w:szCs w:val="24"/>
        </w:rPr>
      </w:pPr>
      <w:r w:rsidRPr="00053218">
        <w:rPr>
          <w:rFonts w:ascii="Calibri" w:hAnsi="Calibri" w:cs="Calibri"/>
          <w:b/>
          <w:bCs/>
          <w:sz w:val="24"/>
          <w:szCs w:val="24"/>
        </w:rPr>
        <w:lastRenderedPageBreak/>
        <w:t>Conclusion</w:t>
      </w:r>
    </w:p>
    <w:p w14:paraId="46AEB8C6" w14:textId="1EDCE520" w:rsidR="00053218" w:rsidRPr="00053218" w:rsidRDefault="00053218" w:rsidP="00053218">
      <w:pPr>
        <w:rPr>
          <w:rFonts w:ascii="Calibri" w:hAnsi="Calibri" w:cs="Calibri"/>
        </w:rPr>
      </w:pPr>
      <w:r w:rsidRPr="00053218">
        <w:rPr>
          <w:rFonts w:ascii="Calibri" w:hAnsi="Calibri" w:cs="Calibri"/>
        </w:rPr>
        <w:t>In conclusion, the report underscores the importance of addressing cyber</w:t>
      </w:r>
      <w:r>
        <w:rPr>
          <w:rFonts w:ascii="Calibri" w:hAnsi="Calibri" w:cs="Calibri"/>
        </w:rPr>
        <w:t xml:space="preserve"> </w:t>
      </w:r>
      <w:r w:rsidRPr="00053218">
        <w:rPr>
          <w:rFonts w:ascii="Calibri" w:hAnsi="Calibri" w:cs="Calibri"/>
        </w:rPr>
        <w:t xml:space="preserve">security in today's </w:t>
      </w:r>
      <w:r>
        <w:rPr>
          <w:rFonts w:ascii="Calibri" w:hAnsi="Calibri" w:cs="Calibri"/>
        </w:rPr>
        <w:t xml:space="preserve">advanced </w:t>
      </w:r>
      <w:r w:rsidRPr="00053218">
        <w:rPr>
          <w:rFonts w:ascii="Calibri" w:hAnsi="Calibri" w:cs="Calibri"/>
        </w:rPr>
        <w:t>digital landscape. As technology continues to advance, the risks and vulnerabilities associated with cyber threats also evolve, necessitating a proactive and multifaceted approach to cybersecurity.</w:t>
      </w:r>
    </w:p>
    <w:p w14:paraId="0FFC2DBF" w14:textId="2ED768D9" w:rsidR="00053218" w:rsidRPr="00053218" w:rsidRDefault="00053218" w:rsidP="00053218">
      <w:pPr>
        <w:rPr>
          <w:rFonts w:ascii="Calibri" w:hAnsi="Calibri" w:cs="Calibri"/>
        </w:rPr>
      </w:pPr>
      <w:r w:rsidRPr="00053218">
        <w:rPr>
          <w:rFonts w:ascii="Calibri" w:hAnsi="Calibri" w:cs="Calibri"/>
        </w:rPr>
        <w:t xml:space="preserve">Through an exploration of perceptions and awareness levels, the report highlights the varying </w:t>
      </w:r>
      <w:r w:rsidR="00490DDC">
        <w:rPr>
          <w:rFonts w:ascii="Calibri" w:hAnsi="Calibri" w:cs="Calibri"/>
        </w:rPr>
        <w:t>levels of awareness</w:t>
      </w:r>
      <w:r w:rsidRPr="00053218">
        <w:rPr>
          <w:rFonts w:ascii="Calibri" w:hAnsi="Calibri" w:cs="Calibri"/>
        </w:rPr>
        <w:t xml:space="preserve"> and preparedness among individuals regarding cyber</w:t>
      </w:r>
      <w:r w:rsidR="00490DDC">
        <w:rPr>
          <w:rFonts w:ascii="Calibri" w:hAnsi="Calibri" w:cs="Calibri"/>
        </w:rPr>
        <w:t xml:space="preserve"> </w:t>
      </w:r>
      <w:r w:rsidRPr="00053218">
        <w:rPr>
          <w:rFonts w:ascii="Calibri" w:hAnsi="Calibri" w:cs="Calibri"/>
        </w:rPr>
        <w:t>security. From basic awareness to advanced competency, it becomes evident that education, training, and access to resources play pivotal roles in shaping individuals' cyber</w:t>
      </w:r>
      <w:r w:rsidR="00490DDC">
        <w:rPr>
          <w:rFonts w:ascii="Calibri" w:hAnsi="Calibri" w:cs="Calibri"/>
        </w:rPr>
        <w:t xml:space="preserve"> </w:t>
      </w:r>
      <w:r w:rsidRPr="00053218">
        <w:rPr>
          <w:rFonts w:ascii="Calibri" w:hAnsi="Calibri" w:cs="Calibri"/>
        </w:rPr>
        <w:t>security posture.</w:t>
      </w:r>
    </w:p>
    <w:p w14:paraId="6C2FC571" w14:textId="2802DEBD" w:rsidR="00053218" w:rsidRPr="00053218" w:rsidRDefault="00053218" w:rsidP="00053218">
      <w:pPr>
        <w:rPr>
          <w:rFonts w:ascii="Calibri" w:hAnsi="Calibri" w:cs="Calibri"/>
        </w:rPr>
      </w:pPr>
      <w:r w:rsidRPr="00053218">
        <w:rPr>
          <w:rFonts w:ascii="Calibri" w:hAnsi="Calibri" w:cs="Calibri"/>
        </w:rPr>
        <w:t>Furthermore, the report delves into the influencing factors that shape people's perceptions of cyber</w:t>
      </w:r>
      <w:r w:rsidR="00490DDC">
        <w:rPr>
          <w:rFonts w:ascii="Calibri" w:hAnsi="Calibri" w:cs="Calibri"/>
        </w:rPr>
        <w:t xml:space="preserve"> </w:t>
      </w:r>
      <w:r w:rsidRPr="00053218">
        <w:rPr>
          <w:rFonts w:ascii="Calibri" w:hAnsi="Calibri" w:cs="Calibri"/>
        </w:rPr>
        <w:t xml:space="preserve">security, ranging from socioeconomic status and personal experiences to knowledge and education, as well as cultural and moral values. </w:t>
      </w:r>
    </w:p>
    <w:p w14:paraId="148BD028" w14:textId="3125E053" w:rsidR="00053218" w:rsidRPr="00053218" w:rsidRDefault="00053218" w:rsidP="00053218">
      <w:pPr>
        <w:rPr>
          <w:rFonts w:ascii="Calibri" w:hAnsi="Calibri" w:cs="Calibri"/>
        </w:rPr>
      </w:pPr>
      <w:r w:rsidRPr="00053218">
        <w:rPr>
          <w:rFonts w:ascii="Calibri" w:hAnsi="Calibri" w:cs="Calibri"/>
        </w:rPr>
        <w:t>Drawing upon these insights, the report offers a series of recommendations for improving cyber</w:t>
      </w:r>
      <w:r w:rsidR="00490DDC">
        <w:rPr>
          <w:rFonts w:ascii="Calibri" w:hAnsi="Calibri" w:cs="Calibri"/>
        </w:rPr>
        <w:t xml:space="preserve"> </w:t>
      </w:r>
      <w:r w:rsidRPr="00053218">
        <w:rPr>
          <w:rFonts w:ascii="Calibri" w:hAnsi="Calibri" w:cs="Calibri"/>
        </w:rPr>
        <w:t>security awareness and preparedness. From integrating cyber</w:t>
      </w:r>
      <w:r w:rsidR="00490DDC">
        <w:rPr>
          <w:rFonts w:ascii="Calibri" w:hAnsi="Calibri" w:cs="Calibri"/>
        </w:rPr>
        <w:t xml:space="preserve"> </w:t>
      </w:r>
      <w:r w:rsidRPr="00053218">
        <w:rPr>
          <w:rFonts w:ascii="Calibri" w:hAnsi="Calibri" w:cs="Calibri"/>
        </w:rPr>
        <w:t>security education into school curri</w:t>
      </w:r>
      <w:r w:rsidR="00490DDC">
        <w:rPr>
          <w:rFonts w:ascii="Calibri" w:hAnsi="Calibri" w:cs="Calibri"/>
        </w:rPr>
        <w:t>culum</w:t>
      </w:r>
      <w:r w:rsidRPr="00053218">
        <w:rPr>
          <w:rFonts w:ascii="Calibri" w:hAnsi="Calibri" w:cs="Calibri"/>
        </w:rPr>
        <w:t xml:space="preserve"> to enhancing the visibility of government-led initiatives, these recommendations aim to empower individuals and organizations to navigate the digital landscape safely and responsibly.</w:t>
      </w:r>
    </w:p>
    <w:p w14:paraId="58FF7110" w14:textId="5FEB173D" w:rsidR="00571609" w:rsidRPr="00EE45CE" w:rsidRDefault="00053218" w:rsidP="00053218">
      <w:pPr>
        <w:rPr>
          <w:rFonts w:ascii="Calibri" w:hAnsi="Calibri" w:cs="Calibri"/>
        </w:rPr>
      </w:pPr>
      <w:r w:rsidRPr="00053218">
        <w:rPr>
          <w:rFonts w:ascii="Calibri" w:hAnsi="Calibri" w:cs="Calibri"/>
        </w:rPr>
        <w:t>In essence, the report underscores the importance of collaboration, education, and proactive measures in enhancing cyber</w:t>
      </w:r>
      <w:r w:rsidR="00490DDC">
        <w:rPr>
          <w:rFonts w:ascii="Calibri" w:hAnsi="Calibri" w:cs="Calibri"/>
        </w:rPr>
        <w:t xml:space="preserve"> </w:t>
      </w:r>
      <w:r w:rsidRPr="00053218">
        <w:rPr>
          <w:rFonts w:ascii="Calibri" w:hAnsi="Calibri" w:cs="Calibri"/>
        </w:rPr>
        <w:t>security resilience. By embracing these principles and implementing the recommended strategies, stakeholders can collectively contribute to creating a safer and more secure digital environment for all.</w:t>
      </w:r>
    </w:p>
    <w:bookmarkEnd w:id="0"/>
    <w:p w14:paraId="5C1C380B" w14:textId="696D3FC3" w:rsidR="00D0066D" w:rsidRPr="00EE45CE" w:rsidRDefault="00D0066D" w:rsidP="0029130A">
      <w:pPr>
        <w:rPr>
          <w:rFonts w:ascii="Calibri" w:hAnsi="Calibri" w:cs="Calibri"/>
        </w:rPr>
      </w:pPr>
      <w:r w:rsidRPr="00EE45CE">
        <w:rPr>
          <w:rFonts w:ascii="Calibri" w:hAnsi="Calibri" w:cs="Calibri"/>
        </w:rPr>
        <w:br w:type="page"/>
      </w:r>
    </w:p>
    <w:p w14:paraId="6D98201D" w14:textId="77777777" w:rsidR="00D0066D" w:rsidRPr="00EE45CE" w:rsidRDefault="00D0066D">
      <w:pPr>
        <w:rPr>
          <w:rFonts w:ascii="Calibri" w:hAnsi="Calibri" w:cs="Calibri"/>
          <w:b/>
          <w:bCs/>
          <w:sz w:val="24"/>
          <w:szCs w:val="24"/>
        </w:rPr>
      </w:pPr>
      <w:r w:rsidRPr="00490DDC">
        <w:rPr>
          <w:rFonts w:ascii="Calibri" w:hAnsi="Calibri" w:cs="Calibri"/>
          <w:b/>
          <w:bCs/>
          <w:sz w:val="24"/>
          <w:szCs w:val="24"/>
        </w:rPr>
        <w:lastRenderedPageBreak/>
        <w:t>References</w:t>
      </w:r>
    </w:p>
    <w:p w14:paraId="2ABFE04A" w14:textId="4A2C12F5" w:rsidR="00490DDC" w:rsidRPr="00490DDC" w:rsidRDefault="00490DDC" w:rsidP="00490DDC">
      <w:pPr>
        <w:rPr>
          <w:rFonts w:ascii="Calibri" w:hAnsi="Calibri" w:cs="Calibri"/>
        </w:rPr>
      </w:pPr>
      <w:r w:rsidRPr="00A41F74">
        <w:rPr>
          <w:rFonts w:ascii="Calibri" w:hAnsi="Calibri" w:cs="Calibri"/>
        </w:rPr>
        <w:t xml:space="preserve">Ahola, M. (2022, June 17). </w:t>
      </w:r>
      <w:r w:rsidRPr="00A41F74">
        <w:rPr>
          <w:rFonts w:ascii="Calibri" w:hAnsi="Calibri" w:cs="Calibri"/>
          <w:i/>
          <w:iCs/>
        </w:rPr>
        <w:t>The Role of Human Error in Successful Cyber Security Breaches</w:t>
      </w:r>
      <w:r w:rsidRPr="00A41F74">
        <w:rPr>
          <w:rFonts w:ascii="Calibri" w:hAnsi="Calibri" w:cs="Calibri"/>
        </w:rPr>
        <w:t xml:space="preserve">. </w:t>
      </w:r>
      <w:proofErr w:type="spellStart"/>
      <w:r w:rsidRPr="00A41F74">
        <w:rPr>
          <w:rFonts w:ascii="Calibri" w:hAnsi="Calibri" w:cs="Calibri"/>
        </w:rPr>
        <w:t>usecure</w:t>
      </w:r>
      <w:proofErr w:type="spellEnd"/>
      <w:r w:rsidRPr="00A41F74">
        <w:rPr>
          <w:rFonts w:ascii="Calibri" w:hAnsi="Calibri" w:cs="Calibri"/>
        </w:rPr>
        <w:t xml:space="preserve">. </w:t>
      </w:r>
      <w:hyperlink r:id="rId11" w:history="1">
        <w:r w:rsidRPr="00E5024F">
          <w:rPr>
            <w:rStyle w:val="Hyperlink"/>
            <w:rFonts w:ascii="Calibri" w:hAnsi="Calibri" w:cs="Calibri"/>
          </w:rPr>
          <w:t>https://blog.usecure.io/the-role-of-human-error-in-successful-cyber-security-breaches</w:t>
        </w:r>
      </w:hyperlink>
    </w:p>
    <w:p w14:paraId="588922A5" w14:textId="3E1E4813" w:rsidR="00490DDC" w:rsidRDefault="00490DDC" w:rsidP="00490DDC">
      <w:pPr>
        <w:rPr>
          <w:rFonts w:ascii="Calibri" w:eastAsia="Calibri" w:hAnsi="Calibri" w:cs="Calibri"/>
        </w:rPr>
      </w:pPr>
      <w:r w:rsidRPr="00327064">
        <w:rPr>
          <w:rFonts w:ascii="Calibri" w:eastAsia="Calibri" w:hAnsi="Calibri" w:cs="Calibri"/>
        </w:rPr>
        <w:t xml:space="preserve">Australian Competition and Consumer Commission. (2024, April 28). </w:t>
      </w:r>
      <w:r w:rsidRPr="00327064">
        <w:rPr>
          <w:rFonts w:ascii="Calibri" w:eastAsia="Calibri" w:hAnsi="Calibri" w:cs="Calibri"/>
          <w:i/>
          <w:iCs/>
        </w:rPr>
        <w:t>Scam losses decline, but more work to do as Australians lose $2.7 billion.</w:t>
      </w:r>
      <w:r w:rsidRPr="00327064">
        <w:rPr>
          <w:rFonts w:ascii="Calibri" w:eastAsia="Calibri" w:hAnsi="Calibri" w:cs="Calibri"/>
        </w:rPr>
        <w:t xml:space="preserve"> Australian Competition and Consumer Commission. </w:t>
      </w:r>
      <w:hyperlink r:id="rId12" w:history="1">
        <w:r w:rsidRPr="00684690">
          <w:rPr>
            <w:rStyle w:val="Hyperlink"/>
            <w:rFonts w:ascii="Calibri" w:eastAsia="Calibri" w:hAnsi="Calibri" w:cs="Calibri"/>
          </w:rPr>
          <w:t>https://www.accc.gov.au/media-release/scam-losses-decline-but-more-work-to-do-as-australians-lose-27-billion</w:t>
        </w:r>
      </w:hyperlink>
    </w:p>
    <w:p w14:paraId="5AFF503B" w14:textId="17E00EA2" w:rsidR="00490DDC" w:rsidRPr="00490DDC" w:rsidRDefault="00490DDC" w:rsidP="00490DDC">
      <w:pPr>
        <w:rPr>
          <w:rFonts w:ascii="Calibri" w:hAnsi="Calibri" w:cs="Calibri"/>
        </w:rPr>
      </w:pPr>
      <w:r w:rsidRPr="000544D5">
        <w:rPr>
          <w:rFonts w:ascii="Calibri" w:hAnsi="Calibri" w:cs="Calibri"/>
          <w:i/>
          <w:iCs/>
        </w:rPr>
        <w:t>Australian Community Attitudes to Privacy Survey.</w:t>
      </w:r>
      <w:r w:rsidRPr="000544D5">
        <w:rPr>
          <w:rFonts w:ascii="Calibri" w:hAnsi="Calibri" w:cs="Calibri"/>
        </w:rPr>
        <w:t xml:space="preserve"> OAIC. (2023, August). </w:t>
      </w:r>
      <w:hyperlink r:id="rId13" w:history="1">
        <w:r w:rsidRPr="00684690">
          <w:rPr>
            <w:rStyle w:val="Hyperlink"/>
            <w:rFonts w:ascii="Calibri" w:hAnsi="Calibri" w:cs="Calibri"/>
          </w:rPr>
          <w:t>https://www.oaic.gov.au/__data/assets/pdf_file/0025/74482/OAIC-Australian-Community-Attitudes-to-Privacy-Survey-2023.pdf</w:t>
        </w:r>
      </w:hyperlink>
    </w:p>
    <w:p w14:paraId="52024899" w14:textId="2E5055FB" w:rsidR="00490DDC" w:rsidRDefault="00490DDC" w:rsidP="00490DDC">
      <w:pPr>
        <w:rPr>
          <w:rFonts w:ascii="Calibri" w:eastAsia="Calibri" w:hAnsi="Calibri" w:cs="Calibri"/>
        </w:rPr>
      </w:pPr>
      <w:r w:rsidRPr="00CF76FF">
        <w:rPr>
          <w:rFonts w:ascii="Calibri" w:eastAsia="Calibri" w:hAnsi="Calibri" w:cs="Calibri"/>
        </w:rPr>
        <w:t xml:space="preserve">Cross, C., Holt, T., Powell, A., &amp; Wilson, M. (2021, August). </w:t>
      </w:r>
      <w:r w:rsidRPr="00CF76FF">
        <w:rPr>
          <w:rFonts w:ascii="Calibri" w:eastAsia="Calibri" w:hAnsi="Calibri" w:cs="Calibri"/>
          <w:i/>
          <w:iCs/>
        </w:rPr>
        <w:t>Responding to cybercrime: Perceptions and need of Australian police and the general community.</w:t>
      </w:r>
      <w:r w:rsidRPr="00CF76FF">
        <w:rPr>
          <w:rFonts w:ascii="Calibri" w:eastAsia="Calibri" w:hAnsi="Calibri" w:cs="Calibri"/>
        </w:rPr>
        <w:t xml:space="preserve"> Australian Institute of Criminology. </w:t>
      </w:r>
      <w:hyperlink r:id="rId14" w:history="1">
        <w:r w:rsidRPr="00684690">
          <w:rPr>
            <w:rStyle w:val="Hyperlink"/>
            <w:rFonts w:ascii="Calibri" w:eastAsia="Calibri" w:hAnsi="Calibri" w:cs="Calibri"/>
          </w:rPr>
          <w:t>https://www.aic.gov.au/sites/default/files/2021-08/ti635_responding_to_cybercrime.pdf</w:t>
        </w:r>
      </w:hyperlink>
    </w:p>
    <w:p w14:paraId="3CA809DF" w14:textId="77777777" w:rsidR="00490DDC" w:rsidRDefault="00490DDC" w:rsidP="00490DDC">
      <w:pPr>
        <w:rPr>
          <w:rFonts w:ascii="Calibri" w:eastAsia="Calibri" w:hAnsi="Calibri" w:cs="Calibri"/>
        </w:rPr>
      </w:pPr>
      <w:r w:rsidRPr="00CB54D3">
        <w:rPr>
          <w:rFonts w:ascii="Calibri" w:eastAsia="Calibri" w:hAnsi="Calibri" w:cs="Calibri"/>
          <w:i/>
          <w:iCs/>
        </w:rPr>
        <w:t>Cybercrime.</w:t>
      </w:r>
      <w:r w:rsidRPr="00CB54D3">
        <w:rPr>
          <w:rFonts w:ascii="Calibri" w:eastAsia="Calibri" w:hAnsi="Calibri" w:cs="Calibri"/>
        </w:rPr>
        <w:t xml:space="preserve"> Australian Federal Police. (n.d.). </w:t>
      </w:r>
      <w:hyperlink r:id="rId15" w:anchor=":~:text=this%20crime%20type-,About%20this%20crime,and%20denial%20of%20service%20attacks" w:history="1">
        <w:r w:rsidRPr="00684690">
          <w:rPr>
            <w:rStyle w:val="Hyperlink"/>
            <w:rFonts w:ascii="Calibri" w:eastAsia="Calibri" w:hAnsi="Calibri" w:cs="Calibri"/>
          </w:rPr>
          <w:t>https://www.afp.gov.au/crimes/cybercrime#:~:text=this%20crime%20type-,About%20this%20crime,and%20denial%20of%20service%20attacks</w:t>
        </w:r>
      </w:hyperlink>
    </w:p>
    <w:p w14:paraId="68211756" w14:textId="099E1739" w:rsidR="00490DDC" w:rsidRPr="00490DDC" w:rsidRDefault="00490DDC">
      <w:pPr>
        <w:rPr>
          <w:rFonts w:ascii="Calibri" w:hAnsi="Calibri" w:cs="Calibri"/>
        </w:rPr>
      </w:pPr>
      <w:r w:rsidRPr="00662705">
        <w:rPr>
          <w:rFonts w:ascii="Calibri" w:hAnsi="Calibri" w:cs="Calibri"/>
          <w:i/>
          <w:iCs/>
        </w:rPr>
        <w:t>Cyber Security Awareness Month.</w:t>
      </w:r>
      <w:r w:rsidRPr="00662705">
        <w:rPr>
          <w:rFonts w:ascii="Calibri" w:hAnsi="Calibri" w:cs="Calibri"/>
        </w:rPr>
        <w:t xml:space="preserve"> Australian Signals Directorate’s. (n.d.-a). </w:t>
      </w:r>
      <w:hyperlink r:id="rId16" w:history="1">
        <w:r w:rsidRPr="00E5024F">
          <w:rPr>
            <w:rStyle w:val="Hyperlink"/>
            <w:rFonts w:ascii="Calibri" w:hAnsi="Calibri" w:cs="Calibri"/>
          </w:rPr>
          <w:t>https://www.cyber.gov.au/learn-basics/view-resources/cyber-security-awareness-month</w:t>
        </w:r>
      </w:hyperlink>
    </w:p>
    <w:p w14:paraId="5BED6C66" w14:textId="4E09C6EB" w:rsidR="00DC0161" w:rsidRDefault="00DC0161">
      <w:pPr>
        <w:rPr>
          <w:rFonts w:ascii="Calibri" w:hAnsi="Calibri" w:cs="Calibri"/>
        </w:rPr>
      </w:pPr>
      <w:r w:rsidRPr="00DC0161">
        <w:rPr>
          <w:rFonts w:ascii="Calibri" w:hAnsi="Calibri" w:cs="Calibri"/>
          <w:i/>
          <w:iCs/>
        </w:rPr>
        <w:t>Individual Competency Index (ICI).</w:t>
      </w:r>
      <w:r w:rsidRPr="00DC0161">
        <w:rPr>
          <w:rFonts w:ascii="Calibri" w:hAnsi="Calibri" w:cs="Calibri"/>
        </w:rPr>
        <w:t xml:space="preserve"> BIM Dictionary. (2019, August 1). </w:t>
      </w:r>
      <w:hyperlink r:id="rId17" w:anchor=":~:text=The%20Individual%20Competency%20Index%20(ICI)%20measures%20both%20conceptual%20knowledge%20(,deliver%20a%20measurable%20outcome1" w:history="1">
        <w:r w:rsidRPr="002B650B">
          <w:rPr>
            <w:rStyle w:val="Hyperlink"/>
            <w:rFonts w:ascii="Calibri" w:hAnsi="Calibri" w:cs="Calibri"/>
          </w:rPr>
          <w:t>https://bimdictionary.com/en/individual-competency-index/1#:~:text=The%20Individual%20Competency%20Index%20(ICI)%20measures%20both%20conceptual%20knowledge%20(,deliver%20a%20measurable%20outcome1</w:t>
        </w:r>
      </w:hyperlink>
      <w:r w:rsidRPr="00DC0161">
        <w:rPr>
          <w:rFonts w:ascii="Calibri" w:hAnsi="Calibri" w:cs="Calibri"/>
        </w:rPr>
        <w:t>.</w:t>
      </w:r>
    </w:p>
    <w:p w14:paraId="69994B5A" w14:textId="77777777" w:rsidR="00327064" w:rsidRDefault="00327064" w:rsidP="00327064">
      <w:pPr>
        <w:rPr>
          <w:rFonts w:ascii="Calibri" w:eastAsia="Calibri" w:hAnsi="Calibri" w:cs="Calibri"/>
        </w:rPr>
      </w:pPr>
      <w:r w:rsidRPr="00327064">
        <w:rPr>
          <w:rFonts w:ascii="Calibri" w:eastAsia="Calibri" w:hAnsi="Calibri" w:cs="Calibri"/>
        </w:rPr>
        <w:t xml:space="preserve">Langit, S. (2021, August). </w:t>
      </w:r>
      <w:r w:rsidRPr="00327064">
        <w:rPr>
          <w:rFonts w:ascii="Calibri" w:eastAsia="Calibri" w:hAnsi="Calibri" w:cs="Calibri"/>
          <w:i/>
          <w:iCs/>
        </w:rPr>
        <w:t>Recommendation Paper for Australia’s National Cyber Security Strategy 2021.</w:t>
      </w:r>
      <w:r w:rsidRPr="00327064">
        <w:rPr>
          <w:rFonts w:ascii="Calibri" w:eastAsia="Calibri" w:hAnsi="Calibri" w:cs="Calibri"/>
        </w:rPr>
        <w:t xml:space="preserve"> Department of Home Affairs. </w:t>
      </w:r>
      <w:hyperlink r:id="rId18" w:history="1">
        <w:r w:rsidRPr="00684690">
          <w:rPr>
            <w:rStyle w:val="Hyperlink"/>
            <w:rFonts w:ascii="Calibri" w:eastAsia="Calibri" w:hAnsi="Calibri" w:cs="Calibri"/>
          </w:rPr>
          <w:t>https://www.homeaffairs.gov.au/reports-and-pubs/files/strengthening-australias-cyber-security-submissions/sekar-langit.pdf</w:t>
        </w:r>
      </w:hyperlink>
    </w:p>
    <w:p w14:paraId="17ADFFE6" w14:textId="4A86CE2A" w:rsidR="00490DDC" w:rsidRPr="00490DDC" w:rsidRDefault="00490DDC" w:rsidP="00CF76FF">
      <w:pPr>
        <w:rPr>
          <w:rFonts w:ascii="Calibri" w:hAnsi="Calibri" w:cs="Calibri"/>
        </w:rPr>
      </w:pPr>
      <w:r w:rsidRPr="00A60403">
        <w:rPr>
          <w:rFonts w:ascii="Calibri" w:hAnsi="Calibri" w:cs="Calibri"/>
          <w:i/>
          <w:iCs/>
        </w:rPr>
        <w:t>Learn the basics.</w:t>
      </w:r>
      <w:r w:rsidRPr="00A60403">
        <w:rPr>
          <w:rFonts w:ascii="Calibri" w:hAnsi="Calibri" w:cs="Calibri"/>
        </w:rPr>
        <w:t xml:space="preserve"> Australian Signals Directorate’s. (n.d.). </w:t>
      </w:r>
      <w:hyperlink r:id="rId19" w:history="1">
        <w:r w:rsidRPr="00E5024F">
          <w:rPr>
            <w:rStyle w:val="Hyperlink"/>
            <w:rFonts w:ascii="Calibri" w:hAnsi="Calibri" w:cs="Calibri"/>
          </w:rPr>
          <w:t>https://www.cyber.gov.au/learn-basics</w:t>
        </w:r>
      </w:hyperlink>
    </w:p>
    <w:p w14:paraId="2F9F8694" w14:textId="08F770C6" w:rsidR="00CF76FF" w:rsidRDefault="00CF76FF" w:rsidP="00CF76FF">
      <w:pPr>
        <w:rPr>
          <w:rFonts w:ascii="Calibri" w:eastAsia="Calibri" w:hAnsi="Calibri" w:cs="Calibri"/>
        </w:rPr>
      </w:pPr>
      <w:r w:rsidRPr="00B45FDD">
        <w:rPr>
          <w:rFonts w:ascii="Calibri" w:eastAsia="Calibri" w:hAnsi="Calibri" w:cs="Calibri"/>
          <w:i/>
          <w:iCs/>
        </w:rPr>
        <w:t>Perception.</w:t>
      </w:r>
      <w:r w:rsidRPr="00B45FDD">
        <w:rPr>
          <w:rFonts w:ascii="Calibri" w:eastAsia="Calibri" w:hAnsi="Calibri" w:cs="Calibri"/>
        </w:rPr>
        <w:t xml:space="preserve"> Cambridge Dictionary. (n.d.). </w:t>
      </w:r>
      <w:hyperlink r:id="rId20" w:history="1">
        <w:r w:rsidRPr="00684690">
          <w:rPr>
            <w:rStyle w:val="Hyperlink"/>
            <w:rFonts w:ascii="Calibri" w:eastAsia="Calibri" w:hAnsi="Calibri" w:cs="Calibri"/>
          </w:rPr>
          <w:t>https://dictionary.cambridge.org/dictionary/english/perception</w:t>
        </w:r>
      </w:hyperlink>
    </w:p>
    <w:p w14:paraId="33BAAF21" w14:textId="309FEEA9" w:rsidR="00662705" w:rsidRDefault="004303A3">
      <w:pPr>
        <w:rPr>
          <w:rFonts w:ascii="Calibri" w:hAnsi="Calibri" w:cs="Calibri"/>
        </w:rPr>
      </w:pPr>
      <w:r w:rsidRPr="004303A3">
        <w:rPr>
          <w:rFonts w:ascii="Calibri" w:hAnsi="Calibri" w:cs="Calibri"/>
          <w:i/>
          <w:iCs/>
        </w:rPr>
        <w:t xml:space="preserve">What are the factors that influence cyber security </w:t>
      </w:r>
      <w:proofErr w:type="gramStart"/>
      <w:r w:rsidRPr="004303A3">
        <w:rPr>
          <w:rFonts w:ascii="Calibri" w:hAnsi="Calibri" w:cs="Calibri"/>
          <w:i/>
          <w:iCs/>
        </w:rPr>
        <w:t>awareness?.</w:t>
      </w:r>
      <w:proofErr w:type="gramEnd"/>
      <w:r w:rsidRPr="004303A3">
        <w:rPr>
          <w:rFonts w:ascii="Calibri" w:hAnsi="Calibri" w:cs="Calibri"/>
        </w:rPr>
        <w:t xml:space="preserve"> SciSpace. (n.d.). </w:t>
      </w:r>
      <w:hyperlink r:id="rId21" w:history="1">
        <w:r w:rsidRPr="00E5024F">
          <w:rPr>
            <w:rStyle w:val="Hyperlink"/>
            <w:rFonts w:ascii="Calibri" w:hAnsi="Calibri" w:cs="Calibri"/>
          </w:rPr>
          <w:t>https://typeset.io/questions/what-are-the-factors-that-influence-cyber-security-awareness-4s0kqakihy</w:t>
        </w:r>
      </w:hyperlink>
    </w:p>
    <w:p w14:paraId="4397A96F" w14:textId="7301BCD8" w:rsidR="00490DDC" w:rsidRPr="00490DDC" w:rsidRDefault="00490DDC">
      <w:pPr>
        <w:rPr>
          <w:rFonts w:ascii="Calibri" w:eastAsia="Calibri" w:hAnsi="Calibri" w:cs="Calibri"/>
        </w:rPr>
      </w:pPr>
      <w:r w:rsidRPr="005615F7">
        <w:rPr>
          <w:rFonts w:ascii="Calibri" w:eastAsia="Calibri" w:hAnsi="Calibri" w:cs="Calibri"/>
          <w:i/>
          <w:iCs/>
        </w:rPr>
        <w:t xml:space="preserve">What is Cybersecurity &amp; Why is it </w:t>
      </w:r>
      <w:proofErr w:type="gramStart"/>
      <w:r w:rsidRPr="005615F7">
        <w:rPr>
          <w:rFonts w:ascii="Calibri" w:eastAsia="Calibri" w:hAnsi="Calibri" w:cs="Calibri"/>
          <w:i/>
          <w:iCs/>
        </w:rPr>
        <w:t>important?.</w:t>
      </w:r>
      <w:proofErr w:type="gramEnd"/>
      <w:r w:rsidRPr="005615F7">
        <w:rPr>
          <w:rFonts w:ascii="Calibri" w:eastAsia="Calibri" w:hAnsi="Calibri" w:cs="Calibri"/>
        </w:rPr>
        <w:t xml:space="preserve"> Accenture. (n.d.). </w:t>
      </w:r>
      <w:hyperlink r:id="rId22" w:history="1">
        <w:r w:rsidRPr="00684690">
          <w:rPr>
            <w:rStyle w:val="Hyperlink"/>
            <w:rFonts w:ascii="Calibri" w:eastAsia="Calibri" w:hAnsi="Calibri" w:cs="Calibri"/>
          </w:rPr>
          <w:t>https://www.accenture.com/au-en/insights/cyber-security-index</w:t>
        </w:r>
      </w:hyperlink>
    </w:p>
    <w:sectPr w:rsidR="00490DDC" w:rsidRPr="00490DDC" w:rsidSect="00240AEE">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793C7" w14:textId="77777777" w:rsidR="00577B81" w:rsidRDefault="00577B81" w:rsidP="00E60489">
      <w:pPr>
        <w:spacing w:after="0" w:line="240" w:lineRule="auto"/>
      </w:pPr>
      <w:r>
        <w:separator/>
      </w:r>
    </w:p>
  </w:endnote>
  <w:endnote w:type="continuationSeparator" w:id="0">
    <w:p w14:paraId="05805E26" w14:textId="77777777" w:rsidR="00577B81" w:rsidRDefault="00577B81" w:rsidP="00E6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4849877"/>
      <w:docPartObj>
        <w:docPartGallery w:val="Page Numbers (Bottom of Page)"/>
        <w:docPartUnique/>
      </w:docPartObj>
    </w:sdtPr>
    <w:sdtEndPr>
      <w:rPr>
        <w:rFonts w:ascii="Calibri" w:hAnsi="Calibri" w:cs="Calibri"/>
        <w:noProof/>
      </w:rPr>
    </w:sdtEndPr>
    <w:sdtContent>
      <w:p w14:paraId="6068FE99" w14:textId="323FEABC" w:rsidR="00E60489" w:rsidRPr="000B799E" w:rsidRDefault="00E60489">
        <w:pPr>
          <w:pStyle w:val="Footer"/>
          <w:jc w:val="right"/>
          <w:rPr>
            <w:rFonts w:ascii="Calibri" w:hAnsi="Calibri" w:cs="Calibri"/>
          </w:rPr>
        </w:pPr>
        <w:r w:rsidRPr="000B799E">
          <w:rPr>
            <w:rFonts w:ascii="Calibri" w:hAnsi="Calibri" w:cs="Calibri"/>
          </w:rPr>
          <w:fldChar w:fldCharType="begin"/>
        </w:r>
        <w:r w:rsidRPr="000B799E">
          <w:rPr>
            <w:rFonts w:ascii="Calibri" w:hAnsi="Calibri" w:cs="Calibri"/>
          </w:rPr>
          <w:instrText xml:space="preserve"> PAGE   \* MERGEFORMAT </w:instrText>
        </w:r>
        <w:r w:rsidRPr="000B799E">
          <w:rPr>
            <w:rFonts w:ascii="Calibri" w:hAnsi="Calibri" w:cs="Calibri"/>
          </w:rPr>
          <w:fldChar w:fldCharType="separate"/>
        </w:r>
        <w:r w:rsidRPr="000B799E">
          <w:rPr>
            <w:rFonts w:ascii="Calibri" w:hAnsi="Calibri" w:cs="Calibri"/>
            <w:noProof/>
          </w:rPr>
          <w:t>2</w:t>
        </w:r>
        <w:r w:rsidRPr="000B799E">
          <w:rPr>
            <w:rFonts w:ascii="Calibri" w:hAnsi="Calibri" w:cs="Calibri"/>
            <w:noProof/>
          </w:rPr>
          <w:fldChar w:fldCharType="end"/>
        </w:r>
      </w:p>
    </w:sdtContent>
  </w:sdt>
  <w:p w14:paraId="762756B0" w14:textId="77777777" w:rsidR="00E60489" w:rsidRDefault="00E60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CCD24" w14:textId="77777777" w:rsidR="00577B81" w:rsidRDefault="00577B81" w:rsidP="00E60489">
      <w:pPr>
        <w:spacing w:after="0" w:line="240" w:lineRule="auto"/>
      </w:pPr>
      <w:r>
        <w:separator/>
      </w:r>
    </w:p>
  </w:footnote>
  <w:footnote w:type="continuationSeparator" w:id="0">
    <w:p w14:paraId="5DEF95BE" w14:textId="77777777" w:rsidR="00577B81" w:rsidRDefault="00577B81" w:rsidP="00E6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0B00"/>
    <w:multiLevelType w:val="hybridMultilevel"/>
    <w:tmpl w:val="EB7ED1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136E69"/>
    <w:multiLevelType w:val="multilevel"/>
    <w:tmpl w:val="19AEA3DE"/>
    <w:lvl w:ilvl="0">
      <w:start w:val="1"/>
      <w:numFmt w:val="decimal"/>
      <w:lvlText w:val="%1."/>
      <w:lvlJc w:val="left"/>
      <w:pPr>
        <w:ind w:left="720" w:hanging="360"/>
      </w:pPr>
      <w:rPr>
        <w:rFonts w:hint="default"/>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C43C52"/>
    <w:multiLevelType w:val="hybridMultilevel"/>
    <w:tmpl w:val="817601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F80260"/>
    <w:multiLevelType w:val="hybridMultilevel"/>
    <w:tmpl w:val="AB161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99386E"/>
    <w:multiLevelType w:val="hybridMultilevel"/>
    <w:tmpl w:val="9BCEC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36659"/>
    <w:multiLevelType w:val="hybridMultilevel"/>
    <w:tmpl w:val="6F301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026B5C"/>
    <w:multiLevelType w:val="hybridMultilevel"/>
    <w:tmpl w:val="F57C2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4439BB"/>
    <w:multiLevelType w:val="hybridMultilevel"/>
    <w:tmpl w:val="01F08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50160"/>
    <w:multiLevelType w:val="hybridMultilevel"/>
    <w:tmpl w:val="CD141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961DF3"/>
    <w:multiLevelType w:val="hybridMultilevel"/>
    <w:tmpl w:val="34088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C16B22"/>
    <w:multiLevelType w:val="hybridMultilevel"/>
    <w:tmpl w:val="A9129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5536CF"/>
    <w:multiLevelType w:val="hybridMultilevel"/>
    <w:tmpl w:val="D7FA2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4B1927"/>
    <w:multiLevelType w:val="hybridMultilevel"/>
    <w:tmpl w:val="14D804E2"/>
    <w:lvl w:ilvl="0" w:tplc="B958D770">
      <w:start w:val="1"/>
      <w:numFmt w:val="decimal"/>
      <w:lvlText w:val="%1."/>
      <w:lvlJc w:val="left"/>
      <w:pPr>
        <w:ind w:left="720" w:hanging="360"/>
      </w:pPr>
      <w:rPr>
        <w:rFonts w:hint="default"/>
        <w:b/>
        <w:b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1748C3"/>
    <w:multiLevelType w:val="hybridMultilevel"/>
    <w:tmpl w:val="29B44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D8E"/>
    <w:multiLevelType w:val="hybridMultilevel"/>
    <w:tmpl w:val="FABA5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DD392E"/>
    <w:multiLevelType w:val="hybridMultilevel"/>
    <w:tmpl w:val="CBE6D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394CF0"/>
    <w:multiLevelType w:val="hybridMultilevel"/>
    <w:tmpl w:val="AC6C34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1371245"/>
    <w:multiLevelType w:val="hybridMultilevel"/>
    <w:tmpl w:val="42FC1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C905A2"/>
    <w:multiLevelType w:val="hybridMultilevel"/>
    <w:tmpl w:val="70C4A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C676C2"/>
    <w:multiLevelType w:val="hybridMultilevel"/>
    <w:tmpl w:val="8E721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C62883"/>
    <w:multiLevelType w:val="hybridMultilevel"/>
    <w:tmpl w:val="DB920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ED73F2"/>
    <w:multiLevelType w:val="hybridMultilevel"/>
    <w:tmpl w:val="6BC4A174"/>
    <w:lvl w:ilvl="0" w:tplc="7B6C4724">
      <w:start w:val="1"/>
      <w:numFmt w:val="decimal"/>
      <w:lvlText w:val="%1."/>
      <w:lvlJc w:val="left"/>
      <w:pPr>
        <w:ind w:left="1080" w:hanging="360"/>
      </w:pPr>
      <w:rPr>
        <w:rFonts w:hint="default"/>
        <w:b w:val="0"/>
        <w:bCs w:val="0"/>
        <w:sz w:val="24"/>
        <w:szCs w:val="24"/>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F134F05"/>
    <w:multiLevelType w:val="hybridMultilevel"/>
    <w:tmpl w:val="88B61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36F13DA"/>
    <w:multiLevelType w:val="hybridMultilevel"/>
    <w:tmpl w:val="7FB83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6815F4B"/>
    <w:multiLevelType w:val="hybridMultilevel"/>
    <w:tmpl w:val="152C8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81C6C01"/>
    <w:multiLevelType w:val="hybridMultilevel"/>
    <w:tmpl w:val="59A48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207E70"/>
    <w:multiLevelType w:val="hybridMultilevel"/>
    <w:tmpl w:val="E4A2B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B674897"/>
    <w:multiLevelType w:val="hybridMultilevel"/>
    <w:tmpl w:val="2264C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2F3330"/>
    <w:multiLevelType w:val="hybridMultilevel"/>
    <w:tmpl w:val="E5EC1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DA833BF"/>
    <w:multiLevelType w:val="hybridMultilevel"/>
    <w:tmpl w:val="DE4A6B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DB3839"/>
    <w:multiLevelType w:val="hybridMultilevel"/>
    <w:tmpl w:val="B5146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4A463B"/>
    <w:multiLevelType w:val="hybridMultilevel"/>
    <w:tmpl w:val="0ADAB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6D0D1C"/>
    <w:multiLevelType w:val="hybridMultilevel"/>
    <w:tmpl w:val="55C01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1C46BDE"/>
    <w:multiLevelType w:val="hybridMultilevel"/>
    <w:tmpl w:val="DA8E0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E076BD"/>
    <w:multiLevelType w:val="hybridMultilevel"/>
    <w:tmpl w:val="04EE8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38C2F73"/>
    <w:multiLevelType w:val="hybridMultilevel"/>
    <w:tmpl w:val="F8E4C7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9063C9"/>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E670B1"/>
    <w:multiLevelType w:val="hybridMultilevel"/>
    <w:tmpl w:val="F34C3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4119D1"/>
    <w:multiLevelType w:val="hybridMultilevel"/>
    <w:tmpl w:val="4DE25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4B656F"/>
    <w:multiLevelType w:val="hybridMultilevel"/>
    <w:tmpl w:val="44305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545CBC"/>
    <w:multiLevelType w:val="hybridMultilevel"/>
    <w:tmpl w:val="AA5E45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9685038"/>
    <w:multiLevelType w:val="hybridMultilevel"/>
    <w:tmpl w:val="97CA8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641BFB"/>
    <w:multiLevelType w:val="hybridMultilevel"/>
    <w:tmpl w:val="28827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FF40B16"/>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2594697">
    <w:abstractNumId w:val="18"/>
  </w:num>
  <w:num w:numId="2" w16cid:durableId="1808812088">
    <w:abstractNumId w:val="26"/>
  </w:num>
  <w:num w:numId="3" w16cid:durableId="1544053004">
    <w:abstractNumId w:val="27"/>
  </w:num>
  <w:num w:numId="4" w16cid:durableId="1580142187">
    <w:abstractNumId w:val="22"/>
  </w:num>
  <w:num w:numId="5" w16cid:durableId="399864245">
    <w:abstractNumId w:val="40"/>
  </w:num>
  <w:num w:numId="6" w16cid:durableId="979920199">
    <w:abstractNumId w:val="10"/>
  </w:num>
  <w:num w:numId="7" w16cid:durableId="1216625358">
    <w:abstractNumId w:val="14"/>
  </w:num>
  <w:num w:numId="8" w16cid:durableId="1038705132">
    <w:abstractNumId w:val="38"/>
  </w:num>
  <w:num w:numId="9" w16cid:durableId="1523665322">
    <w:abstractNumId w:val="15"/>
  </w:num>
  <w:num w:numId="10" w16cid:durableId="1148401366">
    <w:abstractNumId w:val="32"/>
  </w:num>
  <w:num w:numId="11" w16cid:durableId="2062362262">
    <w:abstractNumId w:val="21"/>
  </w:num>
  <w:num w:numId="12" w16cid:durableId="2040081938">
    <w:abstractNumId w:val="12"/>
  </w:num>
  <w:num w:numId="13" w16cid:durableId="360012693">
    <w:abstractNumId w:val="13"/>
  </w:num>
  <w:num w:numId="14" w16cid:durableId="911504872">
    <w:abstractNumId w:val="9"/>
  </w:num>
  <w:num w:numId="15" w16cid:durableId="259489712">
    <w:abstractNumId w:val="20"/>
  </w:num>
  <w:num w:numId="16" w16cid:durableId="332336783">
    <w:abstractNumId w:val="17"/>
  </w:num>
  <w:num w:numId="17" w16cid:durableId="407189456">
    <w:abstractNumId w:val="25"/>
  </w:num>
  <w:num w:numId="18" w16cid:durableId="1579174720">
    <w:abstractNumId w:val="4"/>
  </w:num>
  <w:num w:numId="19" w16cid:durableId="1831628235">
    <w:abstractNumId w:val="29"/>
  </w:num>
  <w:num w:numId="20" w16cid:durableId="1904674328">
    <w:abstractNumId w:val="36"/>
  </w:num>
  <w:num w:numId="21" w16cid:durableId="2119714549">
    <w:abstractNumId w:val="43"/>
  </w:num>
  <w:num w:numId="22" w16cid:durableId="1530333909">
    <w:abstractNumId w:val="16"/>
  </w:num>
  <w:num w:numId="23" w16cid:durableId="1663198057">
    <w:abstractNumId w:val="0"/>
  </w:num>
  <w:num w:numId="24" w16cid:durableId="1189873547">
    <w:abstractNumId w:val="8"/>
  </w:num>
  <w:num w:numId="25" w16cid:durableId="736900338">
    <w:abstractNumId w:val="31"/>
  </w:num>
  <w:num w:numId="26" w16cid:durableId="1084914955">
    <w:abstractNumId w:val="37"/>
  </w:num>
  <w:num w:numId="27" w16cid:durableId="1502044837">
    <w:abstractNumId w:val="6"/>
  </w:num>
  <w:num w:numId="28" w16cid:durableId="1366714086">
    <w:abstractNumId w:val="24"/>
  </w:num>
  <w:num w:numId="29" w16cid:durableId="2005088475">
    <w:abstractNumId w:val="34"/>
  </w:num>
  <w:num w:numId="30" w16cid:durableId="1258638096">
    <w:abstractNumId w:val="39"/>
  </w:num>
  <w:num w:numId="31" w16cid:durableId="27604599">
    <w:abstractNumId w:val="1"/>
  </w:num>
  <w:num w:numId="32" w16cid:durableId="1705904259">
    <w:abstractNumId w:val="2"/>
  </w:num>
  <w:num w:numId="33" w16cid:durableId="934510325">
    <w:abstractNumId w:val="33"/>
  </w:num>
  <w:num w:numId="34" w16cid:durableId="1944216560">
    <w:abstractNumId w:val="11"/>
  </w:num>
  <w:num w:numId="35" w16cid:durableId="848525455">
    <w:abstractNumId w:val="28"/>
  </w:num>
  <w:num w:numId="36" w16cid:durableId="60952432">
    <w:abstractNumId w:val="30"/>
  </w:num>
  <w:num w:numId="37" w16cid:durableId="610942066">
    <w:abstractNumId w:val="5"/>
  </w:num>
  <w:num w:numId="38" w16cid:durableId="99878107">
    <w:abstractNumId w:val="35"/>
  </w:num>
  <w:num w:numId="39" w16cid:durableId="548953103">
    <w:abstractNumId w:val="42"/>
  </w:num>
  <w:num w:numId="40" w16cid:durableId="617760592">
    <w:abstractNumId w:val="7"/>
  </w:num>
  <w:num w:numId="41" w16cid:durableId="32921513">
    <w:abstractNumId w:val="19"/>
  </w:num>
  <w:num w:numId="42" w16cid:durableId="1868136098">
    <w:abstractNumId w:val="23"/>
  </w:num>
  <w:num w:numId="43" w16cid:durableId="1416780289">
    <w:abstractNumId w:val="3"/>
  </w:num>
  <w:num w:numId="44" w16cid:durableId="12917818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72"/>
    <w:rsid w:val="00003D03"/>
    <w:rsid w:val="00007587"/>
    <w:rsid w:val="000135A5"/>
    <w:rsid w:val="0002592A"/>
    <w:rsid w:val="00032173"/>
    <w:rsid w:val="0003689F"/>
    <w:rsid w:val="00042643"/>
    <w:rsid w:val="0004553D"/>
    <w:rsid w:val="00053218"/>
    <w:rsid w:val="000544D5"/>
    <w:rsid w:val="00091A13"/>
    <w:rsid w:val="000B0A78"/>
    <w:rsid w:val="000B799E"/>
    <w:rsid w:val="000C629E"/>
    <w:rsid w:val="000E33B6"/>
    <w:rsid w:val="000E7760"/>
    <w:rsid w:val="000F28B0"/>
    <w:rsid w:val="00117A3D"/>
    <w:rsid w:val="00124BC4"/>
    <w:rsid w:val="00173CEC"/>
    <w:rsid w:val="00183161"/>
    <w:rsid w:val="0019251B"/>
    <w:rsid w:val="00193F46"/>
    <w:rsid w:val="001B13CF"/>
    <w:rsid w:val="001D743B"/>
    <w:rsid w:val="001E1B86"/>
    <w:rsid w:val="001F73BA"/>
    <w:rsid w:val="00200B14"/>
    <w:rsid w:val="00201BF1"/>
    <w:rsid w:val="002134B9"/>
    <w:rsid w:val="00225BD3"/>
    <w:rsid w:val="00240AEE"/>
    <w:rsid w:val="00240BD1"/>
    <w:rsid w:val="0024434D"/>
    <w:rsid w:val="00275E27"/>
    <w:rsid w:val="0027722D"/>
    <w:rsid w:val="0029130A"/>
    <w:rsid w:val="00295562"/>
    <w:rsid w:val="002978EC"/>
    <w:rsid w:val="002A2A38"/>
    <w:rsid w:val="002A6099"/>
    <w:rsid w:val="002B5A99"/>
    <w:rsid w:val="002D3136"/>
    <w:rsid w:val="002F67FC"/>
    <w:rsid w:val="00300C8C"/>
    <w:rsid w:val="00305B5A"/>
    <w:rsid w:val="00311940"/>
    <w:rsid w:val="00327064"/>
    <w:rsid w:val="00346AF4"/>
    <w:rsid w:val="00354474"/>
    <w:rsid w:val="00356471"/>
    <w:rsid w:val="00362221"/>
    <w:rsid w:val="00366CD7"/>
    <w:rsid w:val="003720C5"/>
    <w:rsid w:val="003A125B"/>
    <w:rsid w:val="003B02FE"/>
    <w:rsid w:val="003B71F7"/>
    <w:rsid w:val="003C1B2B"/>
    <w:rsid w:val="003C544B"/>
    <w:rsid w:val="003D6D72"/>
    <w:rsid w:val="003E1732"/>
    <w:rsid w:val="003F38A8"/>
    <w:rsid w:val="003F55A9"/>
    <w:rsid w:val="004032FB"/>
    <w:rsid w:val="004112B6"/>
    <w:rsid w:val="0041316D"/>
    <w:rsid w:val="00417458"/>
    <w:rsid w:val="004303A3"/>
    <w:rsid w:val="00444BCC"/>
    <w:rsid w:val="004904CB"/>
    <w:rsid w:val="00490DDC"/>
    <w:rsid w:val="00492845"/>
    <w:rsid w:val="004961C3"/>
    <w:rsid w:val="004A05A4"/>
    <w:rsid w:val="004A3C34"/>
    <w:rsid w:val="004A53FC"/>
    <w:rsid w:val="004B0692"/>
    <w:rsid w:val="004B772B"/>
    <w:rsid w:val="004D2BB4"/>
    <w:rsid w:val="004D57BD"/>
    <w:rsid w:val="004F729D"/>
    <w:rsid w:val="0050179D"/>
    <w:rsid w:val="00507219"/>
    <w:rsid w:val="00510A31"/>
    <w:rsid w:val="0051771D"/>
    <w:rsid w:val="005227EB"/>
    <w:rsid w:val="00525EC5"/>
    <w:rsid w:val="00526745"/>
    <w:rsid w:val="005304E1"/>
    <w:rsid w:val="00532DFB"/>
    <w:rsid w:val="005357E4"/>
    <w:rsid w:val="005478A1"/>
    <w:rsid w:val="005615F7"/>
    <w:rsid w:val="00567DC1"/>
    <w:rsid w:val="00571609"/>
    <w:rsid w:val="0057280B"/>
    <w:rsid w:val="00577B81"/>
    <w:rsid w:val="005823A8"/>
    <w:rsid w:val="005B3CAC"/>
    <w:rsid w:val="005F28CD"/>
    <w:rsid w:val="006126CA"/>
    <w:rsid w:val="0061328D"/>
    <w:rsid w:val="00637505"/>
    <w:rsid w:val="00655B88"/>
    <w:rsid w:val="00662705"/>
    <w:rsid w:val="00673505"/>
    <w:rsid w:val="00696E17"/>
    <w:rsid w:val="006A361F"/>
    <w:rsid w:val="006B5347"/>
    <w:rsid w:val="006C6B1B"/>
    <w:rsid w:val="006D10EF"/>
    <w:rsid w:val="006D44FE"/>
    <w:rsid w:val="006F4A7C"/>
    <w:rsid w:val="006F69CA"/>
    <w:rsid w:val="007302B3"/>
    <w:rsid w:val="0073173F"/>
    <w:rsid w:val="007329B9"/>
    <w:rsid w:val="00735AB9"/>
    <w:rsid w:val="00744B97"/>
    <w:rsid w:val="00745BAB"/>
    <w:rsid w:val="00747FDC"/>
    <w:rsid w:val="00786783"/>
    <w:rsid w:val="00793C35"/>
    <w:rsid w:val="007A7FF5"/>
    <w:rsid w:val="008543FF"/>
    <w:rsid w:val="008673AC"/>
    <w:rsid w:val="008A4E5A"/>
    <w:rsid w:val="008B50E3"/>
    <w:rsid w:val="008B6E7D"/>
    <w:rsid w:val="008F0617"/>
    <w:rsid w:val="008F1018"/>
    <w:rsid w:val="008F48BA"/>
    <w:rsid w:val="00903387"/>
    <w:rsid w:val="0090704F"/>
    <w:rsid w:val="0093055A"/>
    <w:rsid w:val="00931D86"/>
    <w:rsid w:val="009432A2"/>
    <w:rsid w:val="00966277"/>
    <w:rsid w:val="00982B19"/>
    <w:rsid w:val="0098612A"/>
    <w:rsid w:val="00992D5C"/>
    <w:rsid w:val="00993BD5"/>
    <w:rsid w:val="009A427D"/>
    <w:rsid w:val="009C13A9"/>
    <w:rsid w:val="009C7644"/>
    <w:rsid w:val="009D5696"/>
    <w:rsid w:val="009F3E1B"/>
    <w:rsid w:val="00A003FB"/>
    <w:rsid w:val="00A17478"/>
    <w:rsid w:val="00A24C71"/>
    <w:rsid w:val="00A32BF7"/>
    <w:rsid w:val="00A41F2D"/>
    <w:rsid w:val="00A41F74"/>
    <w:rsid w:val="00A60403"/>
    <w:rsid w:val="00A76FC4"/>
    <w:rsid w:val="00A77E6D"/>
    <w:rsid w:val="00A77F9A"/>
    <w:rsid w:val="00A878E8"/>
    <w:rsid w:val="00AA0DB1"/>
    <w:rsid w:val="00AA3F62"/>
    <w:rsid w:val="00AB0511"/>
    <w:rsid w:val="00AC41D8"/>
    <w:rsid w:val="00AE33DB"/>
    <w:rsid w:val="00AF114D"/>
    <w:rsid w:val="00AF490F"/>
    <w:rsid w:val="00B24528"/>
    <w:rsid w:val="00B2798A"/>
    <w:rsid w:val="00B37D9C"/>
    <w:rsid w:val="00B45FDD"/>
    <w:rsid w:val="00B57BBE"/>
    <w:rsid w:val="00B60CD6"/>
    <w:rsid w:val="00BA053A"/>
    <w:rsid w:val="00BB393C"/>
    <w:rsid w:val="00BD469E"/>
    <w:rsid w:val="00BF4FB6"/>
    <w:rsid w:val="00C02E2E"/>
    <w:rsid w:val="00C271ED"/>
    <w:rsid w:val="00C466BC"/>
    <w:rsid w:val="00C47235"/>
    <w:rsid w:val="00C54291"/>
    <w:rsid w:val="00C65CDC"/>
    <w:rsid w:val="00C663B6"/>
    <w:rsid w:val="00C868D2"/>
    <w:rsid w:val="00CB54D3"/>
    <w:rsid w:val="00CC08ED"/>
    <w:rsid w:val="00CC3BE2"/>
    <w:rsid w:val="00CD0ACD"/>
    <w:rsid w:val="00CD1E6C"/>
    <w:rsid w:val="00CF76FF"/>
    <w:rsid w:val="00D0066D"/>
    <w:rsid w:val="00D059DF"/>
    <w:rsid w:val="00D10D15"/>
    <w:rsid w:val="00D21D61"/>
    <w:rsid w:val="00D331D7"/>
    <w:rsid w:val="00D367CE"/>
    <w:rsid w:val="00D44250"/>
    <w:rsid w:val="00D46B41"/>
    <w:rsid w:val="00D512C6"/>
    <w:rsid w:val="00D6700A"/>
    <w:rsid w:val="00D752B0"/>
    <w:rsid w:val="00D847E7"/>
    <w:rsid w:val="00D85F03"/>
    <w:rsid w:val="00D95A44"/>
    <w:rsid w:val="00DC0161"/>
    <w:rsid w:val="00DE759E"/>
    <w:rsid w:val="00DF0B37"/>
    <w:rsid w:val="00DF7B4F"/>
    <w:rsid w:val="00E057A8"/>
    <w:rsid w:val="00E07B1C"/>
    <w:rsid w:val="00E1598D"/>
    <w:rsid w:val="00E42D9E"/>
    <w:rsid w:val="00E60489"/>
    <w:rsid w:val="00E6584E"/>
    <w:rsid w:val="00E72529"/>
    <w:rsid w:val="00E83D15"/>
    <w:rsid w:val="00E962E0"/>
    <w:rsid w:val="00EB1660"/>
    <w:rsid w:val="00EB409D"/>
    <w:rsid w:val="00EC13FB"/>
    <w:rsid w:val="00EC394A"/>
    <w:rsid w:val="00EC426E"/>
    <w:rsid w:val="00EC5972"/>
    <w:rsid w:val="00EE45CE"/>
    <w:rsid w:val="00EE4E9B"/>
    <w:rsid w:val="00EF1364"/>
    <w:rsid w:val="00EF36D0"/>
    <w:rsid w:val="00EF50BE"/>
    <w:rsid w:val="00F42745"/>
    <w:rsid w:val="00F75985"/>
    <w:rsid w:val="00F91AE3"/>
    <w:rsid w:val="00F925F9"/>
    <w:rsid w:val="00F940DD"/>
    <w:rsid w:val="00FD007D"/>
    <w:rsid w:val="00FD35E4"/>
    <w:rsid w:val="00FD59CE"/>
    <w:rsid w:val="00FF1524"/>
    <w:rsid w:val="00FF3B64"/>
    <w:rsid w:val="00FF40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9320"/>
  <w15:chartTrackingRefBased/>
  <w15:docId w15:val="{23C5346A-183E-4A4E-8B7E-052CB5D0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972"/>
    <w:rPr>
      <w:rFonts w:eastAsiaTheme="majorEastAsia" w:cstheme="majorBidi"/>
      <w:color w:val="272727" w:themeColor="text1" w:themeTint="D8"/>
    </w:rPr>
  </w:style>
  <w:style w:type="paragraph" w:styleId="Title">
    <w:name w:val="Title"/>
    <w:basedOn w:val="Normal"/>
    <w:next w:val="Normal"/>
    <w:link w:val="TitleChar"/>
    <w:uiPriority w:val="10"/>
    <w:qFormat/>
    <w:rsid w:val="00EC5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972"/>
    <w:pPr>
      <w:spacing w:before="160"/>
      <w:jc w:val="center"/>
    </w:pPr>
    <w:rPr>
      <w:i/>
      <w:iCs/>
      <w:color w:val="404040" w:themeColor="text1" w:themeTint="BF"/>
    </w:rPr>
  </w:style>
  <w:style w:type="character" w:customStyle="1" w:styleId="QuoteChar">
    <w:name w:val="Quote Char"/>
    <w:basedOn w:val="DefaultParagraphFont"/>
    <w:link w:val="Quote"/>
    <w:uiPriority w:val="29"/>
    <w:rsid w:val="00EC5972"/>
    <w:rPr>
      <w:i/>
      <w:iCs/>
      <w:color w:val="404040" w:themeColor="text1" w:themeTint="BF"/>
    </w:rPr>
  </w:style>
  <w:style w:type="paragraph" w:styleId="ListParagraph">
    <w:name w:val="List Paragraph"/>
    <w:basedOn w:val="Normal"/>
    <w:uiPriority w:val="34"/>
    <w:qFormat/>
    <w:rsid w:val="00EC5972"/>
    <w:pPr>
      <w:ind w:left="720"/>
      <w:contextualSpacing/>
    </w:pPr>
  </w:style>
  <w:style w:type="character" w:styleId="IntenseEmphasis">
    <w:name w:val="Intense Emphasis"/>
    <w:basedOn w:val="DefaultParagraphFont"/>
    <w:uiPriority w:val="21"/>
    <w:qFormat/>
    <w:rsid w:val="00EC5972"/>
    <w:rPr>
      <w:i/>
      <w:iCs/>
      <w:color w:val="0F4761" w:themeColor="accent1" w:themeShade="BF"/>
    </w:rPr>
  </w:style>
  <w:style w:type="paragraph" w:styleId="IntenseQuote">
    <w:name w:val="Intense Quote"/>
    <w:basedOn w:val="Normal"/>
    <w:next w:val="Normal"/>
    <w:link w:val="IntenseQuoteChar"/>
    <w:uiPriority w:val="30"/>
    <w:qFormat/>
    <w:rsid w:val="00EC5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972"/>
    <w:rPr>
      <w:i/>
      <w:iCs/>
      <w:color w:val="0F4761" w:themeColor="accent1" w:themeShade="BF"/>
    </w:rPr>
  </w:style>
  <w:style w:type="character" w:styleId="IntenseReference">
    <w:name w:val="Intense Reference"/>
    <w:basedOn w:val="DefaultParagraphFont"/>
    <w:uiPriority w:val="32"/>
    <w:qFormat/>
    <w:rsid w:val="00EC5972"/>
    <w:rPr>
      <w:b/>
      <w:bCs/>
      <w:smallCaps/>
      <w:color w:val="0F4761" w:themeColor="accent1" w:themeShade="BF"/>
      <w:spacing w:val="5"/>
    </w:rPr>
  </w:style>
  <w:style w:type="table" w:styleId="TableGrid">
    <w:name w:val="Table Grid"/>
    <w:basedOn w:val="TableNormal"/>
    <w:uiPriority w:val="39"/>
    <w:rsid w:val="00EC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6048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0489"/>
    <w:rPr>
      <w:rFonts w:eastAsiaTheme="minorEastAsia"/>
      <w:kern w:val="0"/>
      <w:lang w:val="en-US"/>
      <w14:ligatures w14:val="none"/>
    </w:rPr>
  </w:style>
  <w:style w:type="paragraph" w:styleId="Header">
    <w:name w:val="header"/>
    <w:basedOn w:val="Normal"/>
    <w:link w:val="HeaderChar"/>
    <w:uiPriority w:val="99"/>
    <w:unhideWhenUsed/>
    <w:rsid w:val="00E60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489"/>
  </w:style>
  <w:style w:type="paragraph" w:styleId="Footer">
    <w:name w:val="footer"/>
    <w:basedOn w:val="Normal"/>
    <w:link w:val="FooterChar"/>
    <w:uiPriority w:val="99"/>
    <w:unhideWhenUsed/>
    <w:rsid w:val="00E60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489"/>
  </w:style>
  <w:style w:type="paragraph" w:styleId="TOCHeading">
    <w:name w:val="TOC Heading"/>
    <w:basedOn w:val="Heading1"/>
    <w:next w:val="Normal"/>
    <w:uiPriority w:val="39"/>
    <w:unhideWhenUsed/>
    <w:qFormat/>
    <w:rsid w:val="00DE759E"/>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E759E"/>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E759E"/>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E759E"/>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DE759E"/>
    <w:rPr>
      <w:color w:val="467886" w:themeColor="hyperlink"/>
      <w:u w:val="single"/>
    </w:rPr>
  </w:style>
  <w:style w:type="character" w:styleId="UnresolvedMention">
    <w:name w:val="Unresolved Mention"/>
    <w:basedOn w:val="DefaultParagraphFont"/>
    <w:uiPriority w:val="99"/>
    <w:semiHidden/>
    <w:unhideWhenUsed/>
    <w:rsid w:val="006B5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aic.gov.au/__data/assets/pdf_file/0025/74482/OAIC-Australian-Community-Attitudes-to-Privacy-Survey-2023.pdf" TargetMode="External"/><Relationship Id="rId18" Type="http://schemas.openxmlformats.org/officeDocument/2006/relationships/hyperlink" Target="https://www.homeaffairs.gov.au/reports-and-pubs/files/strengthening-australias-cyber-security-submissions/sekar-langit.pdf" TargetMode="External"/><Relationship Id="rId3" Type="http://schemas.openxmlformats.org/officeDocument/2006/relationships/numbering" Target="numbering.xml"/><Relationship Id="rId21" Type="http://schemas.openxmlformats.org/officeDocument/2006/relationships/hyperlink" Target="https://typeset.io/questions/what-are-the-factors-that-influence-cyber-security-awareness-4s0kqakihy" TargetMode="External"/><Relationship Id="rId7" Type="http://schemas.openxmlformats.org/officeDocument/2006/relationships/footnotes" Target="footnotes.xml"/><Relationship Id="rId12" Type="http://schemas.openxmlformats.org/officeDocument/2006/relationships/hyperlink" Target="https://www.accc.gov.au/media-release/scam-losses-decline-but-more-work-to-do-as-australians-lose-27-billion" TargetMode="External"/><Relationship Id="rId17" Type="http://schemas.openxmlformats.org/officeDocument/2006/relationships/hyperlink" Target="https://bimdictionary.com/en/individual-competency-index/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yber.gov.au/learn-basics/view-resources/cyber-security-awareness-month" TargetMode="External"/><Relationship Id="rId20" Type="http://schemas.openxmlformats.org/officeDocument/2006/relationships/hyperlink" Target="https://dictionary.cambridge.org/dictionary/english/percep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usecure.io/the-role-of-human-error-in-successful-cyber-security-breach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fp.gov.au/crimes/cybercrime"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yber.gov.au/learn-basic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ic.gov.au/sites/default/files/2021-08/ti635_responding_to_cybercrime.pdf" TargetMode="External"/><Relationship Id="rId22" Type="http://schemas.openxmlformats.org/officeDocument/2006/relationships/hyperlink" Target="https://www.accenture.com/au-en/insights/cyber-security-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Word count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97A6-5BCB-444A-A8DB-87C3E144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10</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IMPROVED CYBER SECURITY AWARENESS</vt:lpstr>
    </vt:vector>
  </TitlesOfParts>
  <Company>MKT10009</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IMPROVED CYBER SECURITY AWARENESS</dc:title>
  <dc:subject/>
  <dc:creator>Rubie Stannard</dc:creator>
  <cp:keywords/>
  <dc:description/>
  <cp:lastModifiedBy>Rubie Stannard</cp:lastModifiedBy>
  <cp:revision>94</cp:revision>
  <dcterms:created xsi:type="dcterms:W3CDTF">2024-02-18T08:32:00Z</dcterms:created>
  <dcterms:modified xsi:type="dcterms:W3CDTF">2024-05-11T00:09:00Z</dcterms:modified>
</cp:coreProperties>
</file>