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4346" w14:textId="4413724F" w:rsidR="00A2075C" w:rsidRPr="00E4621E" w:rsidRDefault="00E4621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</w:t>
      </w:r>
      <w:r w:rsidRPr="00E4621E">
        <w:rPr>
          <w:rFonts w:ascii="Times New Roman" w:hAnsi="Times New Roman" w:cs="Times New Roman"/>
          <w:b/>
          <w:bCs/>
          <w:sz w:val="40"/>
          <w:szCs w:val="40"/>
        </w:rPr>
        <w:t>Demonstration Phase</w:t>
      </w:r>
    </w:p>
    <w:p w14:paraId="3AB7D5F7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demonstration phase</w:t>
      </w:r>
      <w:r w:rsidRPr="00E4621E">
        <w:rPr>
          <w:rFonts w:ascii="Times New Roman" w:hAnsi="Times New Roman" w:cs="Times New Roman"/>
          <w:sz w:val="32"/>
          <w:szCs w:val="32"/>
        </w:rPr>
        <w:t> for streamlining ticket assignment focuses on proving the solution's effectiveness through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live functional testing</w:t>
      </w:r>
      <w:r w:rsidRPr="00E4621E">
        <w:rPr>
          <w:rFonts w:ascii="Times New Roman" w:hAnsi="Times New Roman" w:cs="Times New Roman"/>
          <w:sz w:val="32"/>
          <w:szCs w:val="32"/>
        </w:rPr>
        <w:t>,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performance verification</w:t>
      </w:r>
      <w:r w:rsidRPr="00E4621E">
        <w:rPr>
          <w:rFonts w:ascii="Times New Roman" w:hAnsi="Times New Roman" w:cs="Times New Roman"/>
          <w:sz w:val="32"/>
          <w:szCs w:val="32"/>
        </w:rPr>
        <w:t>, and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security validation</w:t>
      </w:r>
      <w:r w:rsidRPr="00E4621E">
        <w:rPr>
          <w:rFonts w:ascii="Times New Roman" w:hAnsi="Times New Roman" w:cs="Times New Roman"/>
          <w:sz w:val="32"/>
          <w:szCs w:val="32"/>
        </w:rPr>
        <w:t>. This phase transitions documented rules into a tangible environment, typically using platforms like ServiceNow to showcase automated workflows in action. </w:t>
      </w:r>
    </w:p>
    <w:p w14:paraId="39983E1F" w14:textId="44D13F2D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2093F97D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1. Functional Workflow Demonstration</w:t>
      </w:r>
    </w:p>
    <w:p w14:paraId="67D6FC29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This segment proves the system can accurately route tickets based on predefined logic without manual intervention. </w:t>
      </w:r>
    </w:p>
    <w:p w14:paraId="3D94A33C" w14:textId="567C6134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0A4715AF" w14:textId="77777777" w:rsidR="00E4621E" w:rsidRPr="00E4621E" w:rsidRDefault="00E4621E" w:rsidP="00E462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End-to-End Simulation</w:t>
      </w:r>
      <w:r w:rsidRPr="00E4621E">
        <w:rPr>
          <w:rFonts w:ascii="Times New Roman" w:hAnsi="Times New Roman" w:cs="Times New Roman"/>
          <w:sz w:val="32"/>
          <w:szCs w:val="32"/>
        </w:rPr>
        <w:t>: Demonstrate a user submitting a ticket (e.g., via a </w:t>
      </w:r>
      <w:hyperlink r:id="rId7" w:tgtFrame="_blank" w:history="1">
        <w:r w:rsidRPr="00E4621E">
          <w:rPr>
            <w:rStyle w:val="Hyperlink"/>
            <w:rFonts w:ascii="Times New Roman" w:hAnsi="Times New Roman" w:cs="Times New Roman"/>
            <w:sz w:val="32"/>
            <w:szCs w:val="32"/>
          </w:rPr>
          <w:t>Service Portal</w:t>
        </w:r>
      </w:hyperlink>
      <w:r w:rsidRPr="00E4621E">
        <w:rPr>
          <w:rFonts w:ascii="Times New Roman" w:hAnsi="Times New Roman" w:cs="Times New Roman"/>
          <w:sz w:val="32"/>
          <w:szCs w:val="32"/>
        </w:rPr>
        <w:t>) and show it instantly appearing in the correct agent's queue.</w:t>
      </w:r>
    </w:p>
    <w:p w14:paraId="641788BA" w14:textId="77777777" w:rsidR="00E4621E" w:rsidRPr="00E4621E" w:rsidRDefault="00E4621E" w:rsidP="00E462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Condition-Based Routing</w:t>
      </w:r>
      <w:r w:rsidRPr="00E4621E">
        <w:rPr>
          <w:rFonts w:ascii="Times New Roman" w:hAnsi="Times New Roman" w:cs="Times New Roman"/>
          <w:sz w:val="32"/>
          <w:szCs w:val="32"/>
        </w:rPr>
        <w:t>: Trigger specific "issue type" scenarios to show accuracy:</w:t>
      </w:r>
    </w:p>
    <w:p w14:paraId="75E54393" w14:textId="77777777" w:rsidR="00E4621E" w:rsidRPr="00E4621E" w:rsidRDefault="00E4621E" w:rsidP="00E4621E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Scenario A</w:t>
      </w:r>
      <w:r w:rsidRPr="00E4621E">
        <w:rPr>
          <w:rFonts w:ascii="Times New Roman" w:hAnsi="Times New Roman" w:cs="Times New Roman"/>
          <w:sz w:val="32"/>
          <w:szCs w:val="32"/>
        </w:rPr>
        <w:t>: A "Certificate Request" ticket is auto-assigned to 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Certificates Group</w:t>
      </w:r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775E4FD7" w14:textId="77777777" w:rsidR="00E4621E" w:rsidRPr="00E4621E" w:rsidRDefault="00E4621E" w:rsidP="00E4621E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Scenario B</w:t>
      </w:r>
      <w:r w:rsidRPr="00E4621E">
        <w:rPr>
          <w:rFonts w:ascii="Times New Roman" w:hAnsi="Times New Roman" w:cs="Times New Roman"/>
          <w:sz w:val="32"/>
          <w:szCs w:val="32"/>
        </w:rPr>
        <w:t>: A "404 Error" or "Unable to login" ticket is routed to 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Platform Group</w:t>
      </w:r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7829EB9B" w14:textId="77777777" w:rsidR="00E4621E" w:rsidRPr="00E4621E" w:rsidRDefault="00E4621E" w:rsidP="00E462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Flow Designer Walkthrough</w:t>
      </w:r>
      <w:r w:rsidRPr="00E4621E">
        <w:rPr>
          <w:rFonts w:ascii="Times New Roman" w:hAnsi="Times New Roman" w:cs="Times New Roman"/>
          <w:sz w:val="32"/>
          <w:szCs w:val="32"/>
        </w:rPr>
        <w:t>: Open the backend (e.g., ServiceNow Flow Designer) to visualize the "Trigger </w:t>
      </w:r>
    </w:p>
    <w:p w14:paraId="7B4086ED" w14:textId="785162BA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16FE3D" wp14:editId="169F4CC8">
            <wp:extent cx="9525" cy="9525"/>
            <wp:effectExtent l="0" t="0" r="0" b="0"/>
            <wp:docPr id="11372975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4E19" w14:textId="71C97C3C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 </w:t>
      </w:r>
    </w:p>
    <w:p w14:paraId="581307F2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2. Assignment Model Showcases</w:t>
      </w:r>
    </w:p>
    <w:p w14:paraId="6D24BA49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lastRenderedPageBreak/>
        <w:t>Demonstrate different mathematical models for distributing work to prove the "streamlining" effect. </w:t>
      </w:r>
    </w:p>
    <w:p w14:paraId="350B6786" w14:textId="51471CFD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118F53D4" w14:textId="77777777" w:rsidR="00E4621E" w:rsidRPr="00E4621E" w:rsidRDefault="00E4621E" w:rsidP="00E462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Load Balancing</w:t>
      </w:r>
      <w:r w:rsidRPr="00E4621E">
        <w:rPr>
          <w:rFonts w:ascii="Times New Roman" w:hAnsi="Times New Roman" w:cs="Times New Roman"/>
          <w:sz w:val="32"/>
          <w:szCs w:val="32"/>
        </w:rPr>
        <w:t>: Show how the system identifies the agent with the fewest open tickets and assigns the next incoming request to them.</w:t>
      </w:r>
    </w:p>
    <w:p w14:paraId="428F9ED1" w14:textId="77777777" w:rsidR="00E4621E" w:rsidRPr="00E4621E" w:rsidRDefault="00E4621E" w:rsidP="00E462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Round-Robin</w:t>
      </w:r>
      <w:r w:rsidRPr="00E4621E">
        <w:rPr>
          <w:rFonts w:ascii="Times New Roman" w:hAnsi="Times New Roman" w:cs="Times New Roman"/>
          <w:sz w:val="32"/>
          <w:szCs w:val="32"/>
        </w:rPr>
        <w:t>: Demonstrate sequential assignment (Agent A </w:t>
      </w:r>
    </w:p>
    <w:p w14:paraId="35E113CA" w14:textId="39150DE0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CA4C60" wp14:editId="16DEDB03">
            <wp:extent cx="9525" cy="9525"/>
            <wp:effectExtent l="0" t="0" r="0" b="0"/>
            <wp:docPr id="19666223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621E">
        <w:rPr>
          <w:rFonts w:ascii="Times New Roman" w:hAnsi="Times New Roman" w:cs="Times New Roman"/>
          <w:sz w:val="32"/>
          <w:szCs w:val="32"/>
        </w:rPr>
        <w:t> Agent B </w:t>
      </w:r>
    </w:p>
    <w:p w14:paraId="16C0F73D" w14:textId="4DAE790E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BE0D2F1" wp14:editId="74E343D7">
            <wp:extent cx="9525" cy="9525"/>
            <wp:effectExtent l="0" t="0" r="0" b="0"/>
            <wp:docPr id="4415142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A43F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 Agent C) to prove fair workload distribution.</w:t>
      </w:r>
    </w:p>
    <w:p w14:paraId="4E2B3A29" w14:textId="1BEE220D" w:rsidR="00E4621E" w:rsidRPr="00E4621E" w:rsidRDefault="00E4621E" w:rsidP="00E462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Skill-Based Routing</w:t>
      </w:r>
      <w:r w:rsidRPr="00E4621E">
        <w:rPr>
          <w:rFonts w:ascii="Times New Roman" w:hAnsi="Times New Roman" w:cs="Times New Roman"/>
          <w:sz w:val="32"/>
          <w:szCs w:val="32"/>
        </w:rPr>
        <w:t>: Tag an agent with a specific expertise (e.g., "Network Security") and show a matching technical ticket bypassing general queues to reach them directly</w:t>
      </w:r>
    </w:p>
    <w:p w14:paraId="6B63106E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3. Security &amp; Access Control (ACL) Validation</w:t>
      </w:r>
    </w:p>
    <w:p w14:paraId="527A4E7C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Prove that streamlined assignment does not compromise data security. </w:t>
      </w:r>
    </w:p>
    <w:p w14:paraId="3921D512" w14:textId="736B20FB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61F7EE33" w14:textId="77777777" w:rsidR="00E4621E" w:rsidRPr="00E4621E" w:rsidRDefault="00E4621E" w:rsidP="00E462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Role-Based Access</w:t>
      </w:r>
      <w:r w:rsidRPr="00E4621E">
        <w:rPr>
          <w:rFonts w:ascii="Times New Roman" w:hAnsi="Times New Roman" w:cs="Times New Roman"/>
          <w:sz w:val="32"/>
          <w:szCs w:val="32"/>
        </w:rPr>
        <w:t>: Log in as different users (e.g., </w:t>
      </w:r>
      <w:proofErr w:type="spellStart"/>
      <w:r w:rsidRPr="00E4621E">
        <w:rPr>
          <w:rFonts w:ascii="Times New Roman" w:hAnsi="Times New Roman" w:cs="Times New Roman"/>
          <w:i/>
          <w:iCs/>
          <w:sz w:val="32"/>
          <w:szCs w:val="32"/>
        </w:rPr>
        <w:t>Certification_role</w:t>
      </w:r>
      <w:proofErr w:type="spellEnd"/>
      <w:r w:rsidRPr="00E4621E">
        <w:rPr>
          <w:rFonts w:ascii="Times New Roman" w:hAnsi="Times New Roman" w:cs="Times New Roman"/>
          <w:sz w:val="32"/>
          <w:szCs w:val="32"/>
        </w:rPr>
        <w:t> vs. </w:t>
      </w:r>
      <w:proofErr w:type="spellStart"/>
      <w:r w:rsidRPr="00E4621E">
        <w:rPr>
          <w:rFonts w:ascii="Times New Roman" w:hAnsi="Times New Roman" w:cs="Times New Roman"/>
          <w:i/>
          <w:iCs/>
          <w:sz w:val="32"/>
          <w:szCs w:val="32"/>
        </w:rPr>
        <w:t>Platform_role</w:t>
      </w:r>
      <w:proofErr w:type="spellEnd"/>
      <w:r w:rsidRPr="00E4621E">
        <w:rPr>
          <w:rFonts w:ascii="Times New Roman" w:hAnsi="Times New Roman" w:cs="Times New Roman"/>
          <w:sz w:val="32"/>
          <w:szCs w:val="32"/>
        </w:rPr>
        <w:t>) to demonstrate that agents can only see and edit tickets assigned to their specific group.</w:t>
      </w:r>
    </w:p>
    <w:p w14:paraId="092417D6" w14:textId="2AD5BC79" w:rsidR="00E4621E" w:rsidRPr="00E4621E" w:rsidRDefault="00E4621E" w:rsidP="00E462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Audit Trail</w:t>
      </w:r>
      <w:r w:rsidRPr="00E4621E">
        <w:rPr>
          <w:rFonts w:ascii="Times New Roman" w:hAnsi="Times New Roman" w:cs="Times New Roman"/>
          <w:sz w:val="32"/>
          <w:szCs w:val="32"/>
        </w:rPr>
        <w:t>: Review the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Activity Log</w:t>
      </w:r>
      <w:r w:rsidRPr="00E4621E">
        <w:rPr>
          <w:rFonts w:ascii="Times New Roman" w:hAnsi="Times New Roman" w:cs="Times New Roman"/>
          <w:sz w:val="32"/>
          <w:szCs w:val="32"/>
        </w:rPr>
        <w:t> of a demo ticket to show a transparent record of exactly when and why an automation rule was triggered. </w:t>
      </w:r>
    </w:p>
    <w:p w14:paraId="48B318BA" w14:textId="77777777" w:rsidR="00E4621E" w:rsidRPr="00E4621E" w:rsidRDefault="00E4621E" w:rsidP="00E462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4. Performance &amp; Metrics Reporting</w:t>
      </w:r>
    </w:p>
    <w:p w14:paraId="19C862F3" w14:textId="77777777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Use dashboards to demonstrate the impact of automation on support operations. </w:t>
      </w:r>
    </w:p>
    <w:p w14:paraId="3788D3C7" w14:textId="723F7F72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1731486C" w14:textId="77777777" w:rsidR="00E4621E" w:rsidRPr="00E4621E" w:rsidRDefault="00E4621E" w:rsidP="00E462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SLA Compliance</w:t>
      </w:r>
      <w:r w:rsidRPr="00E4621E">
        <w:rPr>
          <w:rFonts w:ascii="Times New Roman" w:hAnsi="Times New Roman" w:cs="Times New Roman"/>
          <w:sz w:val="32"/>
          <w:szCs w:val="32"/>
        </w:rPr>
        <w:t>: Show real-time tracking of response times, proving that automated assignment helps teams meet </w:t>
      </w:r>
      <w:hyperlink r:id="rId9" w:tgtFrame="_blank" w:history="1">
        <w:r w:rsidRPr="00E4621E">
          <w:rPr>
            <w:rStyle w:val="Hyperlink"/>
            <w:rFonts w:ascii="Times New Roman" w:hAnsi="Times New Roman" w:cs="Times New Roman"/>
            <w:sz w:val="32"/>
            <w:szCs w:val="32"/>
          </w:rPr>
          <w:t>Service Level Agreements</w:t>
        </w:r>
      </w:hyperlink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58B40384" w14:textId="77777777" w:rsidR="00E4621E" w:rsidRPr="00E4621E" w:rsidRDefault="00E4621E" w:rsidP="00E462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Efficiency Gains</w:t>
      </w:r>
      <w:r w:rsidRPr="00E4621E">
        <w:rPr>
          <w:rFonts w:ascii="Times New Roman" w:hAnsi="Times New Roman" w:cs="Times New Roman"/>
          <w:sz w:val="32"/>
          <w:szCs w:val="32"/>
        </w:rPr>
        <w:t>: Present a "Before vs. After" comparison, highlighting projected outcomes like a </w:t>
      </w:r>
      <w:r w:rsidRPr="00E4621E">
        <w:rPr>
          <w:rFonts w:ascii="Times New Roman" w:hAnsi="Times New Roman" w:cs="Times New Roman"/>
          <w:b/>
          <w:bCs/>
          <w:sz w:val="32"/>
          <w:szCs w:val="32"/>
        </w:rPr>
        <w:t>30-40% reduction in response time</w:t>
      </w:r>
      <w:r w:rsidRPr="00E4621E">
        <w:rPr>
          <w:rFonts w:ascii="Times New Roman" w:hAnsi="Times New Roman" w:cs="Times New Roman"/>
          <w:sz w:val="32"/>
          <w:szCs w:val="32"/>
        </w:rPr>
        <w:t>.</w:t>
      </w:r>
    </w:p>
    <w:p w14:paraId="0CF7C635" w14:textId="77777777" w:rsidR="00E4621E" w:rsidRPr="00E4621E" w:rsidRDefault="00E4621E" w:rsidP="00E462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b/>
          <w:bCs/>
          <w:sz w:val="32"/>
          <w:szCs w:val="32"/>
        </w:rPr>
        <w:t>Workload Transparency</w:t>
      </w:r>
      <w:r w:rsidRPr="00E4621E">
        <w:rPr>
          <w:rFonts w:ascii="Times New Roman" w:hAnsi="Times New Roman" w:cs="Times New Roman"/>
          <w:sz w:val="32"/>
          <w:szCs w:val="32"/>
        </w:rPr>
        <w:t>: Display a manager-level dashboard showing the even distribution of tickets across the team. </w:t>
      </w:r>
    </w:p>
    <w:p w14:paraId="187B9E45" w14:textId="4680E636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59738DB0" w14:textId="77777777" w:rsid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 w:rsidRPr="00E4621E">
        <w:rPr>
          <w:rFonts w:ascii="Times New Roman" w:hAnsi="Times New Roman" w:cs="Times New Roman"/>
          <w:sz w:val="32"/>
          <w:szCs w:val="32"/>
        </w:rPr>
        <w:t>For a practical guide on building these automated flows, you can view this </w:t>
      </w:r>
      <w:hyperlink r:id="rId10" w:tgtFrame="_blank" w:history="1">
        <w:r w:rsidRPr="00E4621E">
          <w:rPr>
            <w:rStyle w:val="Hyperlink"/>
            <w:rFonts w:ascii="Times New Roman" w:hAnsi="Times New Roman" w:cs="Times New Roman"/>
            <w:sz w:val="32"/>
            <w:szCs w:val="32"/>
          </w:rPr>
          <w:t>tutorial on automating ticket routing</w:t>
        </w:r>
      </w:hyperlink>
      <w:r w:rsidRPr="00E4621E">
        <w:rPr>
          <w:rFonts w:ascii="Times New Roman" w:hAnsi="Times New Roman" w:cs="Times New Roman"/>
          <w:sz w:val="32"/>
          <w:szCs w:val="32"/>
        </w:rPr>
        <w:t> or explore ServiceNow's guide to assignment rules.</w:t>
      </w:r>
    </w:p>
    <w:p w14:paraId="6E785DB3" w14:textId="680D2460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52EEA82" wp14:editId="6EBB8CEC">
            <wp:extent cx="5731510" cy="3225800"/>
            <wp:effectExtent l="0" t="0" r="2540" b="0"/>
            <wp:docPr id="2126519961" name="Picture 27" descr="Streamlining Ticket Management Processes Support PPT Summary AT Attractive Eng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treamlining Ticket Management Processes Support PPT Summary AT Attractive Engag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83DC" w14:textId="1EC63F26" w:rsidR="00E4621E" w:rsidRPr="00E4621E" w:rsidRDefault="00E4621E" w:rsidP="00E4621E">
      <w:pPr>
        <w:rPr>
          <w:rFonts w:ascii="Times New Roman" w:hAnsi="Times New Roman" w:cs="Times New Roman"/>
          <w:sz w:val="32"/>
          <w:szCs w:val="32"/>
        </w:rPr>
      </w:pPr>
    </w:p>
    <w:p w14:paraId="28A9FA02" w14:textId="77777777" w:rsidR="00E4621E" w:rsidRPr="00E4621E" w:rsidRDefault="00E4621E">
      <w:pPr>
        <w:rPr>
          <w:rFonts w:ascii="Times New Roman" w:hAnsi="Times New Roman" w:cs="Times New Roman"/>
          <w:sz w:val="32"/>
          <w:szCs w:val="32"/>
        </w:rPr>
      </w:pPr>
    </w:p>
    <w:sectPr w:rsidR="00E4621E" w:rsidRPr="00E4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A6BD" w14:textId="77777777" w:rsidR="00EB13CA" w:rsidRDefault="00EB13CA" w:rsidP="00E4621E">
      <w:pPr>
        <w:spacing w:after="0" w:line="240" w:lineRule="auto"/>
      </w:pPr>
      <w:r>
        <w:separator/>
      </w:r>
    </w:p>
  </w:endnote>
  <w:endnote w:type="continuationSeparator" w:id="0">
    <w:p w14:paraId="206E8A0B" w14:textId="77777777" w:rsidR="00EB13CA" w:rsidRDefault="00EB13CA" w:rsidP="00E46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EA3E" w14:textId="77777777" w:rsidR="00EB13CA" w:rsidRDefault="00EB13CA" w:rsidP="00E4621E">
      <w:pPr>
        <w:spacing w:after="0" w:line="240" w:lineRule="auto"/>
      </w:pPr>
      <w:r>
        <w:separator/>
      </w:r>
    </w:p>
  </w:footnote>
  <w:footnote w:type="continuationSeparator" w:id="0">
    <w:p w14:paraId="6114E485" w14:textId="77777777" w:rsidR="00EB13CA" w:rsidRDefault="00EB13CA" w:rsidP="00E46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110B"/>
    <w:multiLevelType w:val="multilevel"/>
    <w:tmpl w:val="132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6040"/>
    <w:multiLevelType w:val="multilevel"/>
    <w:tmpl w:val="AA5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825CC"/>
    <w:multiLevelType w:val="multilevel"/>
    <w:tmpl w:val="599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712FD"/>
    <w:multiLevelType w:val="multilevel"/>
    <w:tmpl w:val="5B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4771">
    <w:abstractNumId w:val="2"/>
  </w:num>
  <w:num w:numId="2" w16cid:durableId="1675261668">
    <w:abstractNumId w:val="0"/>
  </w:num>
  <w:num w:numId="3" w16cid:durableId="422183984">
    <w:abstractNumId w:val="1"/>
  </w:num>
  <w:num w:numId="4" w16cid:durableId="614099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1E"/>
    <w:rsid w:val="00671422"/>
    <w:rsid w:val="008533BE"/>
    <w:rsid w:val="00A2075C"/>
    <w:rsid w:val="00E4621E"/>
    <w:rsid w:val="00E56AE3"/>
    <w:rsid w:val="00EB13CA"/>
    <w:rsid w:val="00F9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0E3A"/>
  <w15:chartTrackingRefBased/>
  <w15:docId w15:val="{81AEF6E0-83A6-4967-8B75-386A46B8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2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46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21E"/>
  </w:style>
  <w:style w:type="paragraph" w:styleId="Footer">
    <w:name w:val="footer"/>
    <w:basedOn w:val="Normal"/>
    <w:link w:val="FooterChar"/>
    <w:uiPriority w:val="99"/>
    <w:unhideWhenUsed/>
    <w:rsid w:val="00E46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ribd.com/document/946946607/NM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sHeUCWLOoj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com.com/learning-center/automated-ticket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Rubiya S</dc:creator>
  <cp:keywords/>
  <dc:description/>
  <cp:lastModifiedBy>Rubiya S</cp:lastModifiedBy>
  <cp:revision>2</cp:revision>
  <dcterms:created xsi:type="dcterms:W3CDTF">2026-04-05T11:40:00Z</dcterms:created>
  <dcterms:modified xsi:type="dcterms:W3CDTF">2026-04-05T11:48:00Z</dcterms:modified>
</cp:coreProperties>
</file>