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60ED9EF3" w14:textId="77777777" w:rsidR="00313C3A" w:rsidRDefault="00AC3DB8">
      <w:pPr>
        <w:jc w:val="center"/>
        <w:rPr>
          <w:b/>
          <w:sz w:val="28"/>
          <w:szCs w:val="28"/>
        </w:rPr>
      </w:pPr>
      <w:r>
        <w:rPr>
          <w:b/>
          <w:sz w:val="28"/>
          <w:szCs w:val="28"/>
        </w:rPr>
        <w:t xml:space="preserve">10. A magyarság és Magyarország története a XIV. század elejéig </w:t>
      </w:r>
      <w:proofErr w:type="gramStart"/>
      <w:r w:rsidR="005E31B3">
        <w:rPr>
          <w:b/>
          <w:sz w:val="28"/>
          <w:szCs w:val="28"/>
        </w:rPr>
        <w:t xml:space="preserve">   (</w:t>
      </w:r>
      <w:proofErr w:type="gramEnd"/>
      <w:r w:rsidR="005E31B3">
        <w:rPr>
          <w:b/>
          <w:sz w:val="28"/>
          <w:szCs w:val="28"/>
        </w:rPr>
        <w:t xml:space="preserve">magyar őstörténet, honfoglalás, </w:t>
      </w:r>
      <w:r w:rsidR="000D2A16">
        <w:rPr>
          <w:b/>
          <w:sz w:val="28"/>
          <w:szCs w:val="28"/>
        </w:rPr>
        <w:t>á</w:t>
      </w:r>
      <w:r w:rsidR="00313C3A">
        <w:rPr>
          <w:b/>
          <w:sz w:val="28"/>
          <w:szCs w:val="28"/>
        </w:rPr>
        <w:t>llamalapít</w:t>
      </w:r>
      <w:r w:rsidR="005E31B3">
        <w:rPr>
          <w:b/>
          <w:sz w:val="28"/>
          <w:szCs w:val="28"/>
        </w:rPr>
        <w:t xml:space="preserve">ás, </w:t>
      </w:r>
      <w:r w:rsidR="000D2A16">
        <w:rPr>
          <w:b/>
          <w:sz w:val="28"/>
          <w:szCs w:val="28"/>
        </w:rPr>
        <w:t>Árpád-kor</w:t>
      </w:r>
      <w:r w:rsidR="005E31B3">
        <w:rPr>
          <w:b/>
          <w:sz w:val="28"/>
          <w:szCs w:val="28"/>
        </w:rPr>
        <w:t>)</w:t>
      </w:r>
    </w:p>
    <w:p w14:paraId="16F7BFB3" w14:textId="77777777" w:rsidR="000D2A16" w:rsidRDefault="000D2A16" w:rsidP="00313C3A">
      <w:pPr>
        <w:rPr>
          <w:b/>
          <w:sz w:val="28"/>
          <w:szCs w:val="28"/>
        </w:rPr>
      </w:pPr>
    </w:p>
    <w:p w14:paraId="3981ED53" w14:textId="77777777" w:rsidR="00CD675D" w:rsidRDefault="00CD675D" w:rsidP="005E31B3">
      <w:pPr>
        <w:shd w:val="clear" w:color="auto" w:fill="FFFFFF"/>
        <w:autoSpaceDE w:val="0"/>
        <w:autoSpaceDN w:val="0"/>
        <w:adjustRightInd w:val="0"/>
        <w:jc w:val="both"/>
        <w:rPr>
          <w:b/>
          <w:bCs/>
          <w:color w:val="000000"/>
          <w:sz w:val="28"/>
          <w:szCs w:val="28"/>
          <w:u w:val="single"/>
        </w:rPr>
      </w:pPr>
    </w:p>
    <w:p w14:paraId="487A64F0" w14:textId="77777777" w:rsidR="00CD675D" w:rsidRDefault="00CD675D" w:rsidP="005E31B3">
      <w:pPr>
        <w:shd w:val="clear" w:color="auto" w:fill="FFFFFF"/>
        <w:autoSpaceDE w:val="0"/>
        <w:autoSpaceDN w:val="0"/>
        <w:adjustRightInd w:val="0"/>
        <w:jc w:val="both"/>
        <w:rPr>
          <w:b/>
          <w:bCs/>
          <w:color w:val="000000"/>
          <w:sz w:val="28"/>
          <w:szCs w:val="28"/>
          <w:u w:val="single"/>
        </w:rPr>
      </w:pPr>
      <w:r>
        <w:rPr>
          <w:b/>
          <w:bCs/>
          <w:color w:val="000000"/>
          <w:sz w:val="28"/>
          <w:szCs w:val="28"/>
          <w:u w:val="single"/>
        </w:rPr>
        <w:t>Magyar őstörténet</w:t>
      </w:r>
    </w:p>
    <w:p w14:paraId="1A7F3896" w14:textId="77777777" w:rsidR="00CD675D" w:rsidRPr="00CD675D" w:rsidRDefault="00CD675D" w:rsidP="00CD675D">
      <w:pPr>
        <w:shd w:val="clear" w:color="auto" w:fill="FFFFFF"/>
        <w:autoSpaceDE w:val="0"/>
        <w:autoSpaceDN w:val="0"/>
        <w:adjustRightInd w:val="0"/>
        <w:jc w:val="both"/>
        <w:rPr>
          <w:bCs/>
          <w:color w:val="000000"/>
        </w:rPr>
      </w:pPr>
    </w:p>
    <w:p w14:paraId="1DAA8D77" w14:textId="77777777" w:rsidR="008A1C69" w:rsidRPr="008A1C69" w:rsidRDefault="008A1C69" w:rsidP="008A1C69">
      <w:pPr>
        <w:spacing w:after="8pt" w:line="12.95pt" w:lineRule="auto"/>
        <w:jc w:val="both"/>
        <w:rPr>
          <w:rFonts w:eastAsia="Calibri"/>
          <w:b/>
          <w:lang w:eastAsia="en-US"/>
        </w:rPr>
      </w:pPr>
      <w:r w:rsidRPr="008A1C69">
        <w:rPr>
          <w:rFonts w:eastAsia="Calibri"/>
          <w:b/>
          <w:lang w:eastAsia="en-US"/>
        </w:rPr>
        <w:t xml:space="preserve">A magyar nép a finnugor nyelvcsaládba tartozik a nyelvészeti bizonyítékok szerint. </w:t>
      </w:r>
    </w:p>
    <w:p w14:paraId="3301BFD6" w14:textId="77777777" w:rsidR="00CD675D" w:rsidRPr="008A1C69" w:rsidRDefault="008A1C69" w:rsidP="008A1C69">
      <w:pPr>
        <w:spacing w:after="8pt" w:line="12.95pt" w:lineRule="auto"/>
        <w:jc w:val="both"/>
        <w:rPr>
          <w:rFonts w:eastAsia="Calibri"/>
          <w:lang w:eastAsia="en-US"/>
        </w:rPr>
      </w:pPr>
      <w:r w:rsidRPr="008A1C69">
        <w:rPr>
          <w:rFonts w:eastAsia="Calibri"/>
          <w:lang w:eastAsia="en-US"/>
        </w:rPr>
        <w:t> </w:t>
      </w:r>
      <w:r w:rsidRPr="008A1C69">
        <w:rPr>
          <w:rFonts w:eastAsia="Calibri"/>
          <w:b/>
          <w:bCs/>
          <w:lang w:eastAsia="en-US"/>
        </w:rPr>
        <w:t>A honfoglalás előtti korból nem maradtak fenn összefüggő nyelvemlékeink,</w:t>
      </w:r>
      <w:r w:rsidRPr="008A1C69">
        <w:rPr>
          <w:rFonts w:eastAsia="Calibri"/>
          <w:lang w:eastAsia="en-US"/>
        </w:rPr>
        <w:t> csupán szórványemlékek (jórészt tulajdonnevek), idegen nyelvi környezetben lejegyezve. Pl. a tihanyi apátság alapítólevele. Külső források különböző népneveket alkalmaztak a magyarokra. </w:t>
      </w:r>
      <w:r w:rsidRPr="008A1C69">
        <w:rPr>
          <w:rFonts w:eastAsia="Calibri"/>
          <w:b/>
          <w:bCs/>
          <w:lang w:eastAsia="en-US"/>
        </w:rPr>
        <w:t>Bizáncban</w:t>
      </w:r>
      <w:r w:rsidRPr="008A1C69">
        <w:rPr>
          <w:rFonts w:eastAsia="Calibri"/>
          <w:lang w:eastAsia="en-US"/>
        </w:rPr>
        <w:t> a szkíta népek közé sorolták, és </w:t>
      </w:r>
      <w:r w:rsidRPr="008A1C69">
        <w:rPr>
          <w:rFonts w:eastAsia="Calibri"/>
          <w:b/>
          <w:bCs/>
          <w:lang w:eastAsia="en-US"/>
        </w:rPr>
        <w:t>jórészt türknek</w:t>
      </w:r>
      <w:r w:rsidRPr="008A1C69">
        <w:rPr>
          <w:rFonts w:eastAsia="Calibri"/>
          <w:lang w:eastAsia="en-US"/>
        </w:rPr>
        <w:t> mondták őket (emellett a szabir és onogur nevet is használták). A muszlim írók a baskírokkal is összefüggésbe hozták eleinket. A </w:t>
      </w:r>
      <w:r w:rsidRPr="008A1C69">
        <w:rPr>
          <w:rFonts w:eastAsia="Calibri"/>
          <w:b/>
          <w:bCs/>
          <w:lang w:eastAsia="en-US"/>
        </w:rPr>
        <w:t>nyugati kró</w:t>
      </w:r>
      <w:r w:rsidRPr="008A1C69">
        <w:rPr>
          <w:rFonts w:eastAsia="Calibri"/>
          <w:b/>
          <w:bCs/>
          <w:lang w:eastAsia="en-US"/>
        </w:rPr>
        <w:softHyphen/>
        <w:t>nikák jórészt onogur, hun, avar néven</w:t>
      </w:r>
      <w:r w:rsidRPr="008A1C69">
        <w:rPr>
          <w:rFonts w:eastAsia="Calibri"/>
          <w:lang w:eastAsia="en-US"/>
        </w:rPr>
        <w:t> nevezték őket. A magyarok ugyanis jellegzetesen </w:t>
      </w:r>
      <w:r w:rsidRPr="008A1C69">
        <w:rPr>
          <w:rFonts w:eastAsia="Calibri"/>
          <w:b/>
          <w:bCs/>
          <w:lang w:eastAsia="en-US"/>
        </w:rPr>
        <w:t>sztyeppei, törökös kultúrájú népként kerültek az idegen írók látókörébe:</w:t>
      </w:r>
      <w:r w:rsidRPr="008A1C69">
        <w:rPr>
          <w:rFonts w:eastAsia="Calibri"/>
          <w:lang w:eastAsia="en-US"/>
        </w:rPr>
        <w:t xml:space="preserve"> életmódjuk, lovas íjász hadviselésük, </w:t>
      </w:r>
      <w:r w:rsidRPr="008A1C69">
        <w:rPr>
          <w:rFonts w:eastAsia="Calibri"/>
          <w:lang w:eastAsia="en-US"/>
        </w:rPr>
        <w:softHyphen/>
        <w:t>anyagi kultúrájuk (viselet, díszítőművészet) egyaránt ezt tükrözte. Erről tanúskodik a </w:t>
      </w:r>
      <w:r w:rsidRPr="008A1C69">
        <w:rPr>
          <w:rFonts w:eastAsia="Calibri"/>
          <w:b/>
          <w:bCs/>
          <w:lang w:eastAsia="en-US"/>
        </w:rPr>
        <w:t>rovásírás</w:t>
      </w:r>
      <w:r w:rsidRPr="008A1C69">
        <w:rPr>
          <w:rFonts w:eastAsia="Calibri"/>
          <w:lang w:eastAsia="en-US"/>
        </w:rPr>
        <w:t xml:space="preserve"> is, amelyet szintén török népektől vettünk át, és annak eredete végső soron föníciai mintára vezethető vissza. Rovásírásnak nevezik azokat az írásfajtákat, amelyeknek jeleit kemény anyagra (fa, kő, csont stb.) vésték, karcolták. A vándorló magyarokról </w:t>
      </w:r>
      <w:r w:rsidRPr="008A1C69">
        <w:rPr>
          <w:rFonts w:eastAsia="Calibri"/>
          <w:b/>
          <w:lang w:eastAsia="en-US"/>
        </w:rPr>
        <w:t>Bíborbanszületett</w:t>
      </w:r>
      <w:r w:rsidRPr="008A1C69">
        <w:rPr>
          <w:rFonts w:eastAsia="Calibri"/>
          <w:lang w:eastAsia="en-US"/>
        </w:rPr>
        <w:t xml:space="preserve"> </w:t>
      </w:r>
      <w:r w:rsidRPr="008A1C69">
        <w:rPr>
          <w:rFonts w:eastAsia="Calibri"/>
          <w:b/>
          <w:lang w:eastAsia="en-US"/>
        </w:rPr>
        <w:t>Konstantinosz</w:t>
      </w:r>
      <w:r w:rsidRPr="008A1C69">
        <w:rPr>
          <w:rFonts w:eastAsia="Calibri"/>
          <w:lang w:eastAsia="en-US"/>
        </w:rPr>
        <w:t xml:space="preserve"> bizánci császár, vagy az arab földrajztudósok, </w:t>
      </w:r>
      <w:r w:rsidRPr="008A1C69">
        <w:rPr>
          <w:rFonts w:eastAsia="Calibri"/>
          <w:b/>
          <w:lang w:eastAsia="en-US"/>
        </w:rPr>
        <w:t>Ibn Ruszta és Gardizi</w:t>
      </w:r>
      <w:r w:rsidRPr="008A1C69">
        <w:rPr>
          <w:rFonts w:eastAsia="Calibri"/>
          <w:lang w:eastAsia="en-US"/>
        </w:rPr>
        <w:t xml:space="preserve"> is írt. A középkori magyar krónikák már említették a </w:t>
      </w:r>
      <w:r w:rsidRPr="008A1C69">
        <w:rPr>
          <w:rFonts w:eastAsia="Calibri"/>
          <w:b/>
          <w:bCs/>
          <w:lang w:eastAsia="en-US"/>
        </w:rPr>
        <w:t>latin betűs írástól eltérő írásjeleket,</w:t>
      </w:r>
      <w:r w:rsidRPr="008A1C69">
        <w:rPr>
          <w:rFonts w:eastAsia="Calibri"/>
          <w:lang w:eastAsia="en-US"/>
        </w:rPr>
        <w:t xml:space="preserve"> de régészeti </w:t>
      </w:r>
      <w:r w:rsidRPr="008A1C69">
        <w:rPr>
          <w:rFonts w:eastAsia="Calibri"/>
          <w:lang w:eastAsia="en-US"/>
        </w:rPr>
        <w:softHyphen/>
        <w:t>emlékek csak a </w:t>
      </w:r>
      <w:r w:rsidRPr="008A1C69">
        <w:rPr>
          <w:rFonts w:eastAsia="Calibri"/>
          <w:b/>
          <w:bCs/>
          <w:lang w:eastAsia="en-US"/>
        </w:rPr>
        <w:t>15. századból</w:t>
      </w:r>
      <w:r w:rsidRPr="008A1C69">
        <w:rPr>
          <w:rFonts w:eastAsia="Calibri"/>
          <w:lang w:eastAsia="en-US"/>
        </w:rPr>
        <w:t> maradtak ránk.</w:t>
      </w:r>
      <w:r>
        <w:rPr>
          <w:rFonts w:eastAsia="Calibri"/>
          <w:lang w:eastAsia="en-US"/>
        </w:rPr>
        <w:t xml:space="preserve"> </w:t>
      </w:r>
      <w:r w:rsidR="00CD675D">
        <w:t>A magyar őstörténeti hagyományból értékes elemeket őriztek meg középkori krónikásaink</w:t>
      </w:r>
      <w:r>
        <w:t xml:space="preserve"> pl. </w:t>
      </w:r>
      <w:r w:rsidRPr="008A1C69">
        <w:rPr>
          <w:b/>
        </w:rPr>
        <w:t>Anonymus Gesta Hungarorum</w:t>
      </w:r>
      <w:r>
        <w:t xml:space="preserve"> a XIII. századból</w:t>
      </w:r>
      <w:r w:rsidR="00CD675D">
        <w:t>. Általuk tudjuk, hogy volt saját eredetmítosza a magyar népnek (</w:t>
      </w:r>
      <w:r w:rsidR="00CD675D" w:rsidRPr="008A1C69">
        <w:rPr>
          <w:b/>
        </w:rPr>
        <w:t>csodaszarvasmonda</w:t>
      </w:r>
      <w:r w:rsidR="00CD675D">
        <w:t>), az első uralkodóháznak (</w:t>
      </w:r>
      <w:r w:rsidR="00CD675D" w:rsidRPr="008A1C69">
        <w:rPr>
          <w:b/>
        </w:rPr>
        <w:t>turulmonda</w:t>
      </w:r>
      <w:r w:rsidR="00CD675D">
        <w:t>) és a magyar sztyeppei államnak (</w:t>
      </w:r>
      <w:r w:rsidR="00CD675D" w:rsidRPr="008A1C69">
        <w:rPr>
          <w:b/>
        </w:rPr>
        <w:t>vérszerződés mondája</w:t>
      </w:r>
      <w:r w:rsidR="00CD675D">
        <w:t>). A honfoglalást a fehér ló mondája örökíti meg; hőskultuszra vall a Lehel kürtje-monda. Az első magyar históriát a 11. század második felében írták meg, de a 12. századi folytatásaival együtt elveszett: ezeket a szövegeket 13–14. századi krónikaszerkesztések őrizték meg.</w:t>
      </w:r>
      <w:r>
        <w:rPr>
          <w:rFonts w:eastAsia="Calibri"/>
          <w:lang w:eastAsia="en-US"/>
        </w:rPr>
        <w:t xml:space="preserve"> </w:t>
      </w:r>
      <w:proofErr w:type="gramStart"/>
      <w:r w:rsidR="00CD675D">
        <w:rPr>
          <w:bCs/>
          <w:color w:val="000000"/>
        </w:rPr>
        <w:t xml:space="preserve">Kevés </w:t>
      </w:r>
      <w:r w:rsidR="00CD675D" w:rsidRPr="00CD675D">
        <w:rPr>
          <w:bCs/>
          <w:color w:val="000000"/>
        </w:rPr>
        <w:t xml:space="preserve"> íro</w:t>
      </w:r>
      <w:r w:rsidR="00CD675D">
        <w:rPr>
          <w:bCs/>
          <w:color w:val="000000"/>
        </w:rPr>
        <w:t>tt</w:t>
      </w:r>
      <w:proofErr w:type="gramEnd"/>
      <w:r w:rsidR="00CD675D">
        <w:rPr>
          <w:bCs/>
          <w:color w:val="000000"/>
        </w:rPr>
        <w:t xml:space="preserve"> adat maradt fenn, ezért</w:t>
      </w:r>
      <w:r w:rsidR="00CD675D" w:rsidRPr="00CD675D">
        <w:rPr>
          <w:bCs/>
          <w:color w:val="000000"/>
        </w:rPr>
        <w:t xml:space="preserve"> az őstörténet-kutatásban nagy szerepük van a más tudományok – nyelvészet, néprajz- és népzenekutatás, régészet, embertan, történeti genetika – által feltárt ismereteknek.</w:t>
      </w:r>
    </w:p>
    <w:p w14:paraId="652931A8" w14:textId="77777777" w:rsidR="00CD675D" w:rsidRPr="00CD675D" w:rsidRDefault="00CD675D" w:rsidP="00CD675D">
      <w:pPr>
        <w:shd w:val="clear" w:color="auto" w:fill="FFFFFF"/>
        <w:autoSpaceDE w:val="0"/>
        <w:autoSpaceDN w:val="0"/>
        <w:adjustRightInd w:val="0"/>
        <w:jc w:val="both"/>
        <w:rPr>
          <w:b/>
          <w:bCs/>
          <w:color w:val="000000"/>
          <w:u w:val="single"/>
        </w:rPr>
      </w:pPr>
      <w:r w:rsidRPr="00CD675D">
        <w:rPr>
          <w:b/>
          <w:bCs/>
          <w:color w:val="000000"/>
          <w:u w:val="single"/>
        </w:rPr>
        <w:t>Nyelvészet</w:t>
      </w:r>
    </w:p>
    <w:p w14:paraId="7862EDB8" w14:textId="77777777" w:rsidR="00CD675D" w:rsidRDefault="00CD675D" w:rsidP="00CD675D">
      <w:pPr>
        <w:shd w:val="clear" w:color="auto" w:fill="FFFFFF"/>
        <w:autoSpaceDE w:val="0"/>
        <w:autoSpaceDN w:val="0"/>
        <w:adjustRightInd w:val="0"/>
        <w:jc w:val="both"/>
        <w:rPr>
          <w:bCs/>
          <w:color w:val="000000"/>
        </w:rPr>
      </w:pPr>
      <w:r w:rsidRPr="00CD675D">
        <w:rPr>
          <w:bCs/>
          <w:color w:val="000000"/>
        </w:rPr>
        <w:t xml:space="preserve">A nyelvészet az élő nyelvek összehasonlítása és a nyelvemlékek elemzése révén elméletet alkot a nyelv történelméről. A </w:t>
      </w:r>
      <w:r w:rsidRPr="00CD675D">
        <w:rPr>
          <w:b/>
          <w:bCs/>
          <w:color w:val="000000"/>
        </w:rPr>
        <w:t>nyelvtani szerkezet és a szókincs hasonlósága</w:t>
      </w:r>
      <w:r w:rsidRPr="00CD675D">
        <w:rPr>
          <w:bCs/>
          <w:color w:val="000000"/>
        </w:rPr>
        <w:t xml:space="preserve"> alapján a nyelveket családokba so</w:t>
      </w:r>
      <w:r>
        <w:rPr>
          <w:bCs/>
          <w:color w:val="000000"/>
        </w:rPr>
        <w:t>rolják.</w:t>
      </w:r>
      <w:r w:rsidRPr="00CD675D">
        <w:rPr>
          <w:bCs/>
          <w:color w:val="000000"/>
        </w:rPr>
        <w:t xml:space="preserve"> A napjainkban elterjedt elmélet szerint az </w:t>
      </w:r>
      <w:r w:rsidRPr="00CD675D">
        <w:rPr>
          <w:b/>
          <w:bCs/>
          <w:color w:val="000000"/>
        </w:rPr>
        <w:t>uráli nyelvcsalád</w:t>
      </w:r>
      <w:r w:rsidRPr="00CD675D">
        <w:rPr>
          <w:bCs/>
          <w:color w:val="000000"/>
        </w:rPr>
        <w:t xml:space="preserve"> bomlott finnugor és szamojéd ágra, majd a finnugor nyelvcsalád vált szét tovább finn-permi és ugor ágra, és </w:t>
      </w:r>
      <w:r w:rsidRPr="00CD675D">
        <w:rPr>
          <w:b/>
          <w:bCs/>
          <w:color w:val="000000"/>
        </w:rPr>
        <w:t>a magyart az ugor nyelvek közé sorolják</w:t>
      </w:r>
      <w:r w:rsidRPr="00CD675D">
        <w:rPr>
          <w:bCs/>
          <w:color w:val="000000"/>
        </w:rPr>
        <w:t xml:space="preserve">. </w:t>
      </w:r>
      <w:r w:rsidRPr="00CD675D">
        <w:rPr>
          <w:b/>
          <w:bCs/>
          <w:color w:val="000000"/>
        </w:rPr>
        <w:t>A honfoglalás előtti korból nem maradtak fenn összefüggő nyelvemlékeink</w:t>
      </w:r>
      <w:r w:rsidRPr="00CD675D">
        <w:rPr>
          <w:bCs/>
          <w:color w:val="000000"/>
        </w:rPr>
        <w:t>, csupán szórványemlékek (jórészt tulajdonnevek), idegen nyelvi környezetben lejegyezve.</w:t>
      </w:r>
      <w:r w:rsidR="008A1C69" w:rsidRPr="008A1C69">
        <w:t xml:space="preserve"> </w:t>
      </w:r>
      <w:r w:rsidR="008A1C69" w:rsidRPr="008A1C69">
        <w:rPr>
          <w:bCs/>
          <w:color w:val="000000"/>
        </w:rPr>
        <w:t xml:space="preserve">A 18. század végén az összehasonlító nyelvészet színre lépett. Sajnovics János 1770-ben a magyar és a lapp nyelv azonosságáról értekezett, amivel a figyelmet az Urál-vidéki népek nyelveire irányította. Pray György jezsuita történettudós a hunok, avarok, magyarok és finnek rokonságát vallotta. A XIX. században feltételezték, hogy az Urál hegység vidékén létezett egy uráli ősnép, ami uráli ősnyelvet beszélt, aztán ez az ősnép/ősnyelv vált szét különböző ágakra. Elutasították a magyarság hun hagyományát, és a régi műveltség sztyeppei törökös elemeit átvételnek állították be. Több eredetelmélet is felszínre került például az, hogy a magyarok a sumeroktól származnak. Az </w:t>
      </w:r>
      <w:r w:rsidR="008A1C69" w:rsidRPr="008A1C69">
        <w:rPr>
          <w:bCs/>
          <w:color w:val="000000"/>
        </w:rPr>
        <w:lastRenderedPageBreak/>
        <w:t>uráli ősnép és ősnyelv meglétére nincs egyértelmű bizonyíték, azonkívül több tudományág a sztyeppe övezetébe helyezi a magyar nép kialakulásának tágas terét, az Urál vidékénél délebbre és keletebbre.</w:t>
      </w:r>
    </w:p>
    <w:p w14:paraId="06469712" w14:textId="77777777" w:rsidR="00CD675D" w:rsidRDefault="00CD675D" w:rsidP="00CD675D">
      <w:pPr>
        <w:shd w:val="clear" w:color="auto" w:fill="FFFFFF"/>
        <w:autoSpaceDE w:val="0"/>
        <w:autoSpaceDN w:val="0"/>
        <w:adjustRightInd w:val="0"/>
        <w:jc w:val="both"/>
        <w:rPr>
          <w:bCs/>
          <w:color w:val="000000"/>
        </w:rPr>
      </w:pPr>
    </w:p>
    <w:p w14:paraId="5D1E3E51" w14:textId="77777777" w:rsidR="00CD675D" w:rsidRPr="00CD675D" w:rsidRDefault="00CD675D" w:rsidP="00CD675D">
      <w:pPr>
        <w:shd w:val="clear" w:color="auto" w:fill="FFFFFF"/>
        <w:autoSpaceDE w:val="0"/>
        <w:autoSpaceDN w:val="0"/>
        <w:adjustRightInd w:val="0"/>
        <w:jc w:val="center"/>
        <w:rPr>
          <w:bCs/>
          <w:color w:val="000000"/>
        </w:rPr>
      </w:pPr>
      <w:r w:rsidRPr="00CD675D">
        <w:rPr>
          <w:noProof/>
          <w:color w:val="000000"/>
        </w:rPr>
        <mc:AlternateContent>
          <mc:Choice Requires="v">
            <w:pict w14:anchorId="506FF9A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Kép 1" o:spid="_x0000_i1025" type="#_x0000_t75" style="width:262.2pt;height:163.8pt;visibility:visible">
                <v:imagedata r:id="rId7" o:title=""/>
              </v:shape>
            </w:pict>
          </mc:Choice>
          <mc:Fallback>
            <w:drawing>
              <wp:inline distT="0" distB="0" distL="0" distR="0" wp14:anchorId="4CBAD5FE" wp14:editId="3E9A9A84">
                <wp:extent cx="3329940" cy="2080260"/>
                <wp:effectExtent l="0" t="0" r="3810" b="0"/>
                <wp:docPr id="1" name="Kép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Kép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29940" cy="2080260"/>
                        </a:xfrm>
                        <a:prstGeom prst="rect">
                          <a:avLst/>
                        </a:prstGeom>
                        <a:noFill/>
                        <a:ln>
                          <a:noFill/>
                        </a:ln>
                      </pic:spPr>
                    </pic:pic>
                  </a:graphicData>
                </a:graphic>
              </wp:inline>
            </w:drawing>
          </mc:Fallback>
        </mc:AlternateContent>
      </w:r>
    </w:p>
    <w:p w14:paraId="6C498CC7" w14:textId="77777777" w:rsidR="008A1C69" w:rsidRDefault="008A1C69" w:rsidP="00D31ADA">
      <w:pPr>
        <w:shd w:val="clear" w:color="auto" w:fill="FFFFFF"/>
        <w:autoSpaceDE w:val="0"/>
        <w:autoSpaceDN w:val="0"/>
        <w:adjustRightInd w:val="0"/>
        <w:jc w:val="both"/>
        <w:rPr>
          <w:b/>
          <w:bCs/>
          <w:color w:val="000000"/>
          <w:u w:val="single"/>
        </w:rPr>
      </w:pPr>
    </w:p>
    <w:p w14:paraId="5CAAA8F3" w14:textId="77777777" w:rsidR="00D31ADA" w:rsidRPr="009168B2" w:rsidRDefault="00D31ADA" w:rsidP="00D31ADA">
      <w:pPr>
        <w:shd w:val="clear" w:color="auto" w:fill="FFFFFF"/>
        <w:autoSpaceDE w:val="0"/>
        <w:autoSpaceDN w:val="0"/>
        <w:adjustRightInd w:val="0"/>
        <w:jc w:val="both"/>
        <w:rPr>
          <w:b/>
          <w:bCs/>
          <w:color w:val="000000"/>
          <w:u w:val="single"/>
        </w:rPr>
      </w:pPr>
      <w:r w:rsidRPr="009168B2">
        <w:rPr>
          <w:b/>
          <w:bCs/>
          <w:color w:val="000000"/>
          <w:u w:val="single"/>
        </w:rPr>
        <w:t>Néprajz és népzene</w:t>
      </w:r>
    </w:p>
    <w:p w14:paraId="1A205975" w14:textId="77777777" w:rsidR="00D31ADA" w:rsidRPr="00D31ADA" w:rsidRDefault="00D31ADA" w:rsidP="00D31ADA">
      <w:pPr>
        <w:shd w:val="clear" w:color="auto" w:fill="FFFFFF"/>
        <w:autoSpaceDE w:val="0"/>
        <w:autoSpaceDN w:val="0"/>
        <w:adjustRightInd w:val="0"/>
        <w:jc w:val="both"/>
        <w:rPr>
          <w:bCs/>
          <w:color w:val="000000"/>
        </w:rPr>
      </w:pPr>
      <w:r w:rsidRPr="00D31ADA">
        <w:rPr>
          <w:bCs/>
          <w:color w:val="000000"/>
        </w:rPr>
        <w:t xml:space="preserve">A </w:t>
      </w:r>
      <w:r w:rsidR="008A1C69">
        <w:rPr>
          <w:bCs/>
          <w:color w:val="000000"/>
        </w:rPr>
        <w:t>néprajz- és népzenekutatás a hazai hagyományt és</w:t>
      </w:r>
      <w:r w:rsidRPr="00D31ADA">
        <w:rPr>
          <w:bCs/>
          <w:color w:val="000000"/>
        </w:rPr>
        <w:t xml:space="preserve"> a rokon kultúrák monda- és zenekincsét vizsgálja. Az emlékezet és a hagyományozás módjait ismerő folklorisztika így jórészt az összehasonlító motívumkutatással szólhat a korai múlt mítoszainak kulturális kapcsolatairól. A mondák motívumpárhuzamai döntően a sztyeppei (szkíta, h</w:t>
      </w:r>
      <w:r w:rsidR="009168B2">
        <w:rPr>
          <w:bCs/>
          <w:color w:val="000000"/>
        </w:rPr>
        <w:t>un, törökös) népekhez vezetnek.</w:t>
      </w:r>
    </w:p>
    <w:p w14:paraId="6614958C" w14:textId="77777777" w:rsidR="00D31ADA" w:rsidRPr="009168B2" w:rsidRDefault="00D31ADA" w:rsidP="00D31ADA">
      <w:pPr>
        <w:shd w:val="clear" w:color="auto" w:fill="FFFFFF"/>
        <w:autoSpaceDE w:val="0"/>
        <w:autoSpaceDN w:val="0"/>
        <w:adjustRightInd w:val="0"/>
        <w:jc w:val="both"/>
        <w:rPr>
          <w:b/>
          <w:bCs/>
          <w:color w:val="000000"/>
          <w:u w:val="single"/>
        </w:rPr>
      </w:pPr>
      <w:r w:rsidRPr="009168B2">
        <w:rPr>
          <w:b/>
          <w:bCs/>
          <w:color w:val="000000"/>
          <w:u w:val="single"/>
        </w:rPr>
        <w:t>Régészet</w:t>
      </w:r>
    </w:p>
    <w:p w14:paraId="3EBA16F8" w14:textId="77777777" w:rsidR="009168B2" w:rsidRPr="009168B2" w:rsidRDefault="00D31ADA" w:rsidP="009168B2">
      <w:pPr>
        <w:shd w:val="clear" w:color="auto" w:fill="FFFFFF"/>
        <w:autoSpaceDE w:val="0"/>
        <w:autoSpaceDN w:val="0"/>
        <w:adjustRightInd w:val="0"/>
        <w:jc w:val="both"/>
        <w:rPr>
          <w:bCs/>
          <w:color w:val="000000"/>
        </w:rPr>
      </w:pPr>
      <w:r w:rsidRPr="00D31ADA">
        <w:rPr>
          <w:bCs/>
          <w:color w:val="000000"/>
        </w:rPr>
        <w:t xml:space="preserve">Az </w:t>
      </w:r>
      <w:r w:rsidRPr="009168B2">
        <w:rPr>
          <w:b/>
          <w:bCs/>
          <w:color w:val="000000"/>
        </w:rPr>
        <w:t>anyagi műveltség maradványait</w:t>
      </w:r>
      <w:r w:rsidRPr="00D31ADA">
        <w:rPr>
          <w:bCs/>
          <w:color w:val="000000"/>
        </w:rPr>
        <w:t xml:space="preserve"> a régészet hozza felszínre, elsősorban sírok, temetők, valamint telepek, települések feltárásával. </w:t>
      </w:r>
      <w:r w:rsidRPr="009168B2">
        <w:rPr>
          <w:b/>
          <w:bCs/>
          <w:color w:val="000000"/>
        </w:rPr>
        <w:t>A tárgyakból következtetni lehet</w:t>
      </w:r>
      <w:r w:rsidRPr="00D31ADA">
        <w:rPr>
          <w:bCs/>
          <w:color w:val="000000"/>
        </w:rPr>
        <w:t xml:space="preserve"> például néhai tulajdonosaik </w:t>
      </w:r>
      <w:r w:rsidRPr="009168B2">
        <w:rPr>
          <w:b/>
          <w:bCs/>
          <w:color w:val="000000"/>
        </w:rPr>
        <w:t>életmódjára, művészetére</w:t>
      </w:r>
      <w:r w:rsidR="009168B2">
        <w:rPr>
          <w:bCs/>
          <w:color w:val="000000"/>
        </w:rPr>
        <w:t xml:space="preserve">, </w:t>
      </w:r>
      <w:r w:rsidRPr="00D31ADA">
        <w:rPr>
          <w:bCs/>
          <w:color w:val="000000"/>
        </w:rPr>
        <w:t>szellemi kultúrájá</w:t>
      </w:r>
      <w:r w:rsidR="009168B2">
        <w:rPr>
          <w:bCs/>
          <w:color w:val="000000"/>
        </w:rPr>
        <w:t>ra, hiedelemvilágára. E</w:t>
      </w:r>
      <w:r w:rsidRPr="00D31ADA">
        <w:rPr>
          <w:bCs/>
          <w:color w:val="000000"/>
        </w:rPr>
        <w:t xml:space="preserve">gy adott régészeti kultúrához </w:t>
      </w:r>
      <w:r w:rsidR="009168B2">
        <w:rPr>
          <w:bCs/>
          <w:color w:val="000000"/>
        </w:rPr>
        <w:t xml:space="preserve">azonban </w:t>
      </w:r>
      <w:r w:rsidRPr="00D31ADA">
        <w:rPr>
          <w:bCs/>
          <w:color w:val="000000"/>
        </w:rPr>
        <w:t xml:space="preserve">több nép is tartozhatott; a sztyeppei nomádoknál általában hasonló volt a fegyverzet és a díszítőművészet. Fejlett díszítőművészetről vallanak a tarsolylemezek, hajfonatkorongok, szablyák, övveretek, lószerszámdíszek, egyéb ékszerek. </w:t>
      </w:r>
      <w:r w:rsidR="009168B2" w:rsidRPr="009168B2">
        <w:rPr>
          <w:b/>
          <w:bCs/>
          <w:color w:val="000000"/>
          <w:u w:val="single"/>
        </w:rPr>
        <w:t>Embertan és történeti genetika</w:t>
      </w:r>
    </w:p>
    <w:p w14:paraId="040FEC48" w14:textId="77777777" w:rsidR="009168B2" w:rsidRDefault="009168B2" w:rsidP="009168B2">
      <w:pPr>
        <w:shd w:val="clear" w:color="auto" w:fill="FFFFFF"/>
        <w:autoSpaceDE w:val="0"/>
        <w:autoSpaceDN w:val="0"/>
        <w:adjustRightInd w:val="0"/>
        <w:jc w:val="both"/>
        <w:rPr>
          <w:bCs/>
          <w:color w:val="000000"/>
        </w:rPr>
      </w:pPr>
      <w:r w:rsidRPr="009168B2">
        <w:rPr>
          <w:bCs/>
          <w:color w:val="000000"/>
        </w:rPr>
        <w:t xml:space="preserve">E két tudomány </w:t>
      </w:r>
      <w:r w:rsidRPr="009168B2">
        <w:rPr>
          <w:b/>
          <w:bCs/>
          <w:color w:val="000000"/>
        </w:rPr>
        <w:t>a tárgyak egykori tulajdonosainak testi jegyeit vizsgálja</w:t>
      </w:r>
      <w:r w:rsidRPr="009168B2">
        <w:rPr>
          <w:bCs/>
          <w:color w:val="000000"/>
        </w:rPr>
        <w:t xml:space="preserve"> a ránk maradt csontokból. Az embertan (antropológia) a csontok fizikai jellemzőit, a történeti genetika (archeogenetika) a csontokból kinyert génállományt kutatja. Értékes tudást nyerhetünk általuk a régi emberek testalkatáról, magasságáról, szem- és hajszínéről is. </w:t>
      </w:r>
    </w:p>
    <w:p w14:paraId="71E844DE" w14:textId="77777777" w:rsidR="00D31ADA" w:rsidRDefault="00D31ADA" w:rsidP="005E31B3">
      <w:pPr>
        <w:shd w:val="clear" w:color="auto" w:fill="FFFFFF"/>
        <w:autoSpaceDE w:val="0"/>
        <w:autoSpaceDN w:val="0"/>
        <w:adjustRightInd w:val="0"/>
        <w:jc w:val="both"/>
        <w:rPr>
          <w:b/>
          <w:bCs/>
          <w:color w:val="000000"/>
          <w:sz w:val="28"/>
          <w:szCs w:val="28"/>
          <w:u w:val="single"/>
        </w:rPr>
      </w:pPr>
    </w:p>
    <w:p w14:paraId="76A6FA1F" w14:textId="77777777" w:rsidR="00BB25D7" w:rsidRPr="00BB25D7" w:rsidRDefault="00BB25D7" w:rsidP="00BB25D7">
      <w:pPr>
        <w:rPr>
          <w:b/>
          <w:color w:val="000000"/>
          <w:sz w:val="28"/>
          <w:szCs w:val="28"/>
          <w:u w:val="single"/>
        </w:rPr>
      </w:pPr>
      <w:r w:rsidRPr="00BB25D7">
        <w:rPr>
          <w:b/>
          <w:color w:val="000000"/>
          <w:sz w:val="28"/>
          <w:szCs w:val="28"/>
          <w:u w:val="single"/>
        </w:rPr>
        <w:t>A magyarok eredete és vándorlása</w:t>
      </w:r>
    </w:p>
    <w:p w14:paraId="7ED672AA" w14:textId="77777777" w:rsidR="009168B2" w:rsidRDefault="009168B2" w:rsidP="00BB25D7">
      <w:pPr>
        <w:jc w:val="both"/>
        <w:rPr>
          <w:b/>
          <w:color w:val="000000"/>
          <w:u w:val="single"/>
        </w:rPr>
      </w:pPr>
    </w:p>
    <w:p w14:paraId="03F9EA42" w14:textId="77777777" w:rsidR="008A1C69" w:rsidRDefault="008A1C69" w:rsidP="008A1C69">
      <w:pPr>
        <w:spacing w:after="8pt" w:line="12.95pt" w:lineRule="auto"/>
        <w:jc w:val="both"/>
        <w:rPr>
          <w:rFonts w:eastAsia="Calibri"/>
          <w:lang w:eastAsia="en-US"/>
        </w:rPr>
      </w:pPr>
      <w:r w:rsidRPr="008A1C69">
        <w:rPr>
          <w:rFonts w:eastAsia="Calibri"/>
          <w:b/>
          <w:u w:val="single"/>
          <w:lang w:eastAsia="en-US"/>
        </w:rPr>
        <w:t xml:space="preserve">Kr. e. </w:t>
      </w:r>
      <w:proofErr w:type="gramStart"/>
      <w:r w:rsidRPr="008A1C69">
        <w:rPr>
          <w:rFonts w:eastAsia="Calibri"/>
          <w:b/>
          <w:u w:val="single"/>
          <w:lang w:eastAsia="en-US"/>
        </w:rPr>
        <w:t>VI.-</w:t>
      </w:r>
      <w:proofErr w:type="gramEnd"/>
      <w:r w:rsidRPr="008A1C69">
        <w:rPr>
          <w:rFonts w:eastAsia="Calibri"/>
          <w:b/>
          <w:u w:val="single"/>
          <w:lang w:eastAsia="en-US"/>
        </w:rPr>
        <w:t>IV. évezred</w:t>
      </w:r>
      <w:r w:rsidRPr="008A1C69">
        <w:rPr>
          <w:rFonts w:eastAsia="Calibri"/>
          <w:lang w:eastAsia="en-US"/>
        </w:rPr>
        <w:t xml:space="preserve">: A magyarság ekkor még az </w:t>
      </w:r>
      <w:r w:rsidRPr="008A1C69">
        <w:rPr>
          <w:rFonts w:eastAsia="Calibri"/>
          <w:b/>
          <w:u w:val="single"/>
          <w:lang w:eastAsia="en-US"/>
        </w:rPr>
        <w:t>uráli népek</w:t>
      </w:r>
      <w:r w:rsidRPr="008A1C69">
        <w:rPr>
          <w:rFonts w:eastAsia="Calibri"/>
          <w:lang w:eastAsia="en-US"/>
        </w:rPr>
        <w:t xml:space="preserve"> csoportjához tartozott. </w:t>
      </w:r>
      <w:r w:rsidRPr="008A1C69">
        <w:rPr>
          <w:rFonts w:eastAsia="Calibri"/>
          <w:b/>
          <w:lang w:eastAsia="en-US"/>
        </w:rPr>
        <w:t>Ny</w:t>
      </w:r>
      <w:r>
        <w:rPr>
          <w:rFonts w:eastAsia="Calibri"/>
          <w:b/>
          <w:lang w:eastAsia="en-US"/>
        </w:rPr>
        <w:t>ugat</w:t>
      </w:r>
      <w:r w:rsidRPr="008A1C69">
        <w:rPr>
          <w:rFonts w:eastAsia="Calibri"/>
          <w:b/>
          <w:lang w:eastAsia="en-US"/>
        </w:rPr>
        <w:t>-Szibériában</w:t>
      </w:r>
      <w:r w:rsidRPr="008A1C69">
        <w:rPr>
          <w:rFonts w:eastAsia="Calibri"/>
          <w:lang w:eastAsia="en-US"/>
        </w:rPr>
        <w:t>, az Ob alsó folyásának területén éltek, életmódjukra a halászat és vadászat volt jellemző.</w:t>
      </w:r>
      <w:r>
        <w:rPr>
          <w:rFonts w:eastAsia="Calibri"/>
          <w:lang w:eastAsia="en-US"/>
        </w:rPr>
        <w:t xml:space="preserve"> Kr. e. IV. évezredben a </w:t>
      </w:r>
      <w:r w:rsidRPr="008A1C69">
        <w:rPr>
          <w:rFonts w:eastAsia="Calibri"/>
          <w:lang w:eastAsia="en-US"/>
        </w:rPr>
        <w:t>finnugorok (és a szamojédek) kiváltak az u</w:t>
      </w:r>
      <w:r>
        <w:rPr>
          <w:rFonts w:eastAsia="Calibri"/>
          <w:lang w:eastAsia="en-US"/>
        </w:rPr>
        <w:t>ráli népcsoportból. A Kr. e. III. évezredben a</w:t>
      </w:r>
      <w:r w:rsidRPr="008A1C69">
        <w:rPr>
          <w:rFonts w:eastAsia="Calibri"/>
          <w:lang w:eastAsia="en-US"/>
        </w:rPr>
        <w:t xml:space="preserve">z ugorok (finn-permiek) nyugatra húzódtak. </w:t>
      </w:r>
    </w:p>
    <w:p w14:paraId="259C9B41" w14:textId="77777777" w:rsidR="008A1C69" w:rsidRPr="008A1C69" w:rsidRDefault="008A1C69" w:rsidP="008A1C69">
      <w:pPr>
        <w:spacing w:after="8pt" w:line="12.95pt" w:lineRule="auto"/>
        <w:jc w:val="both"/>
        <w:rPr>
          <w:rFonts w:eastAsia="Calibri"/>
          <w:lang w:eastAsia="en-US"/>
        </w:rPr>
      </w:pPr>
      <w:r w:rsidRPr="008A1C69">
        <w:rPr>
          <w:rFonts w:eastAsia="Calibri"/>
          <w:b/>
          <w:lang w:eastAsia="en-US"/>
        </w:rPr>
        <w:t>Kr.e. 2000 körül</w:t>
      </w:r>
      <w:r>
        <w:rPr>
          <w:rFonts w:eastAsia="Calibri"/>
          <w:lang w:eastAsia="en-US"/>
        </w:rPr>
        <w:t>: m</w:t>
      </w:r>
      <w:r w:rsidRPr="008A1C69">
        <w:rPr>
          <w:rFonts w:eastAsia="Calibri"/>
          <w:lang w:eastAsia="en-US"/>
        </w:rPr>
        <w:t xml:space="preserve">egjelent az </w:t>
      </w:r>
      <w:r w:rsidRPr="008A1C69">
        <w:rPr>
          <w:rFonts w:eastAsia="Calibri"/>
          <w:b/>
          <w:lang w:eastAsia="en-US"/>
        </w:rPr>
        <w:t>„előmagyar nép”</w:t>
      </w:r>
      <w:r w:rsidRPr="008A1C69">
        <w:rPr>
          <w:rFonts w:eastAsia="Calibri"/>
          <w:lang w:eastAsia="en-US"/>
        </w:rPr>
        <w:t xml:space="preserve">; </w:t>
      </w:r>
      <w:r w:rsidRPr="008A1C69">
        <w:rPr>
          <w:rFonts w:eastAsia="Calibri"/>
          <w:b/>
          <w:lang w:eastAsia="en-US"/>
        </w:rPr>
        <w:t>délre húzódtak a Tobol és Irtisz folyók</w:t>
      </w:r>
      <w:r w:rsidRPr="008A1C69">
        <w:rPr>
          <w:rFonts w:eastAsia="Calibri"/>
          <w:lang w:eastAsia="en-US"/>
        </w:rPr>
        <w:t xml:space="preserve"> környéki ligetes sztyeppre. Az éghajlat itt melegebb és szárazabb volt, kedvezett a földművelésnek és az állattartásnak. A szabad legeltetés mellett istállózó állattartás is megjelent. Egy települést 10-20 nagycsalád alkotott, melyeknek mindegyike saját kurgánba (= temetkezési földhalom) temetkezett.</w:t>
      </w:r>
    </w:p>
    <w:p w14:paraId="03FCC5B6" w14:textId="77777777" w:rsidR="008A1C69" w:rsidRPr="008A1C69" w:rsidRDefault="008A1C69" w:rsidP="008A1C69">
      <w:pPr>
        <w:spacing w:after="8pt" w:line="12.95pt" w:lineRule="auto"/>
        <w:jc w:val="both"/>
        <w:rPr>
          <w:rFonts w:eastAsia="Calibri"/>
          <w:lang w:eastAsia="en-US"/>
        </w:rPr>
      </w:pPr>
      <w:r w:rsidRPr="008A1C69">
        <w:rPr>
          <w:rFonts w:eastAsia="Calibri"/>
          <w:lang w:eastAsia="en-US"/>
        </w:rPr>
        <w:t>Kr. e. 1000 – Kr. e. 500: a Ny</w:t>
      </w:r>
      <w:r>
        <w:rPr>
          <w:rFonts w:eastAsia="Calibri"/>
          <w:lang w:eastAsia="en-US"/>
        </w:rPr>
        <w:t>ugat</w:t>
      </w:r>
      <w:r w:rsidRPr="008A1C69">
        <w:rPr>
          <w:rFonts w:eastAsia="Calibri"/>
          <w:lang w:eastAsia="en-US"/>
        </w:rPr>
        <w:t>-</w:t>
      </w:r>
      <w:r>
        <w:rPr>
          <w:rFonts w:eastAsia="Calibri"/>
          <w:lang w:eastAsia="en-US"/>
        </w:rPr>
        <w:t>Szibériában élő ugor népesség kettévált.</w:t>
      </w:r>
      <w:r w:rsidRPr="008A1C69">
        <w:rPr>
          <w:rFonts w:eastAsia="Calibri"/>
          <w:lang w:eastAsia="en-US"/>
        </w:rPr>
        <w:t xml:space="preserve"> Az é</w:t>
      </w:r>
      <w:r>
        <w:rPr>
          <w:rFonts w:eastAsia="Calibri"/>
          <w:lang w:eastAsia="en-US"/>
        </w:rPr>
        <w:t>szakabbra élő közösségek, az obi-ugorok</w:t>
      </w:r>
      <w:r w:rsidRPr="008A1C69">
        <w:rPr>
          <w:rFonts w:eastAsia="Calibri"/>
          <w:lang w:eastAsia="en-US"/>
        </w:rPr>
        <w:t xml:space="preserve"> „erdei” életmódot folytattak (halászat, vadászat, gyűjtögetés), míg </w:t>
      </w:r>
      <w:r w:rsidRPr="008A1C69">
        <w:rPr>
          <w:rFonts w:eastAsia="Calibri"/>
          <w:lang w:eastAsia="en-US"/>
        </w:rPr>
        <w:lastRenderedPageBreak/>
        <w:t xml:space="preserve">a délebben élő csoportok – a magyarok elődei – nomád állattenyésztők lettek, „lovas” életmódot folytattak. </w:t>
      </w:r>
      <w:r w:rsidRPr="008A1C69">
        <w:rPr>
          <w:rFonts w:eastAsia="Calibri"/>
          <w:b/>
          <w:lang w:eastAsia="en-US"/>
        </w:rPr>
        <w:t>A magyarok Kr. e. 800 körül váltak önálló néppé</w:t>
      </w:r>
      <w:r w:rsidRPr="008A1C69">
        <w:rPr>
          <w:rFonts w:eastAsia="Calibri"/>
          <w:lang w:eastAsia="en-US"/>
        </w:rPr>
        <w:t xml:space="preserve">. </w:t>
      </w:r>
    </w:p>
    <w:p w14:paraId="13399A55" w14:textId="77777777" w:rsidR="009168B2" w:rsidRPr="008A1C69" w:rsidRDefault="00BB25D7" w:rsidP="008A1C69">
      <w:pPr>
        <w:jc w:val="both"/>
        <w:rPr>
          <w:b/>
          <w:color w:val="000000"/>
        </w:rPr>
      </w:pPr>
      <w:r>
        <w:rPr>
          <w:b/>
          <w:color w:val="000000"/>
          <w:u w:val="single"/>
        </w:rPr>
        <w:t>MAGNA HUNGARIA</w:t>
      </w:r>
      <w:r w:rsidR="008A1C69">
        <w:rPr>
          <w:b/>
          <w:color w:val="000000"/>
          <w:u w:val="single"/>
        </w:rPr>
        <w:t xml:space="preserve"> – BASKÍRIA</w:t>
      </w:r>
      <w:r w:rsidR="008A1C69">
        <w:rPr>
          <w:b/>
          <w:color w:val="000000"/>
        </w:rPr>
        <w:t xml:space="preserve"> - </w:t>
      </w:r>
      <w:r w:rsidR="00E25BBC">
        <w:rPr>
          <w:b/>
          <w:color w:val="000000"/>
        </w:rPr>
        <w:t xml:space="preserve">Kr.e. 500 </w:t>
      </w:r>
    </w:p>
    <w:p w14:paraId="23E25FBC" w14:textId="77777777" w:rsidR="00BB25D7" w:rsidRPr="008A1C69" w:rsidRDefault="008A1C69" w:rsidP="008A1C69">
      <w:pPr>
        <w:spacing w:after="8pt" w:line="12.95pt" w:lineRule="auto"/>
        <w:jc w:val="both"/>
        <w:rPr>
          <w:rFonts w:eastAsia="Calibri"/>
          <w:lang w:eastAsia="en-US"/>
        </w:rPr>
      </w:pPr>
      <w:r w:rsidRPr="008A1C69">
        <w:rPr>
          <w:rFonts w:eastAsia="Calibri"/>
          <w:lang w:eastAsia="en-US"/>
        </w:rPr>
        <w:t xml:space="preserve">Az ősmagyarok </w:t>
      </w:r>
      <w:r w:rsidRPr="008A1C69">
        <w:rPr>
          <w:rFonts w:eastAsia="Calibri"/>
          <w:b/>
          <w:lang w:eastAsia="en-US"/>
        </w:rPr>
        <w:t>Baskíriába</w:t>
      </w:r>
      <w:r w:rsidRPr="008A1C69">
        <w:rPr>
          <w:rFonts w:eastAsia="Calibri"/>
          <w:lang w:eastAsia="en-US"/>
        </w:rPr>
        <w:t xml:space="preserve"> (Magna Hu</w:t>
      </w:r>
      <w:r>
        <w:rPr>
          <w:rFonts w:eastAsia="Calibri"/>
          <w:lang w:eastAsia="en-US"/>
        </w:rPr>
        <w:t>ngaria) vándoroltak</w:t>
      </w:r>
      <w:r w:rsidRPr="008A1C69">
        <w:rPr>
          <w:rFonts w:eastAsia="Calibri"/>
          <w:lang w:eastAsia="en-US"/>
        </w:rPr>
        <w:t xml:space="preserve"> a nomád nép</w:t>
      </w:r>
      <w:r>
        <w:rPr>
          <w:rFonts w:eastAsia="Calibri"/>
          <w:lang w:eastAsia="en-US"/>
        </w:rPr>
        <w:t>mozgások következtében</w:t>
      </w:r>
      <w:r w:rsidRPr="008A1C69">
        <w:rPr>
          <w:rFonts w:eastAsia="Calibri"/>
          <w:lang w:eastAsia="en-US"/>
        </w:rPr>
        <w:t>. Török népekkel kerültek kapcsolatba, ezért kultúrájuk, külső megjelenésük és törzsi szervezetük e</w:t>
      </w:r>
      <w:r>
        <w:rPr>
          <w:rFonts w:eastAsia="Calibri"/>
          <w:lang w:eastAsia="en-US"/>
        </w:rPr>
        <w:t>zekhez a népek</w:t>
      </w:r>
      <w:r w:rsidRPr="008A1C69">
        <w:rPr>
          <w:rFonts w:eastAsia="Calibri"/>
          <w:lang w:eastAsia="en-US"/>
        </w:rPr>
        <w:t xml:space="preserve">hez hasonlóvá vált. A magyarok ekkori életmódjára a ciklikus (nyári) vándorlás (sátorozó életmód), földművelés és a vashasználat volt jellemző; </w:t>
      </w:r>
      <w:r>
        <w:rPr>
          <w:rFonts w:eastAsia="Calibri"/>
          <w:lang w:eastAsia="en-US"/>
        </w:rPr>
        <w:t xml:space="preserve">nőtt </w:t>
      </w:r>
      <w:r w:rsidRPr="008A1C69">
        <w:rPr>
          <w:rFonts w:eastAsia="Calibri"/>
          <w:lang w:eastAsia="en-US"/>
        </w:rPr>
        <w:t xml:space="preserve">a fegyverek hatékonysága (íj, nyíl, rövid kard, lándzsa). </w:t>
      </w:r>
      <w:r w:rsidRPr="008A1C69">
        <w:rPr>
          <w:rFonts w:eastAsia="Calibri"/>
          <w:b/>
          <w:lang w:eastAsia="en-US"/>
        </w:rPr>
        <w:t>Létrejött a hét törzs</w:t>
      </w:r>
      <w:r w:rsidRPr="008A1C69">
        <w:rPr>
          <w:rFonts w:eastAsia="Calibri"/>
          <w:lang w:eastAsia="en-US"/>
        </w:rPr>
        <w:t>: Nyék, Megyer, Kürtgyarmat, Tarján, Jenő, Kér, Keszi.</w:t>
      </w:r>
      <w:r w:rsidRPr="008A1C69">
        <w:rPr>
          <w:rFonts w:ascii="Arial" w:eastAsia="Calibri" w:hAnsi="Arial" w:cs="Arial"/>
          <w:b/>
          <w:bCs/>
          <w:color w:val="2D2D2D"/>
          <w:sz w:val="22"/>
          <w:szCs w:val="22"/>
          <w:shd w:val="clear" w:color="auto" w:fill="FFFFFF"/>
          <w:lang w:eastAsia="en-US"/>
        </w:rPr>
        <w:t xml:space="preserve"> </w:t>
      </w:r>
      <w:r w:rsidRPr="008A1C69">
        <w:rPr>
          <w:rFonts w:eastAsia="Calibri"/>
          <w:b/>
          <w:bCs/>
          <w:color w:val="2D2D2D"/>
          <w:shd w:val="clear" w:color="auto" w:fill="FFFFFF"/>
          <w:lang w:eastAsia="en-US"/>
        </w:rPr>
        <w:t xml:space="preserve">A XIII. században </w:t>
      </w:r>
      <w:r w:rsidRPr="008A1C69">
        <w:rPr>
          <w:rFonts w:eastAsia="Calibri"/>
          <w:b/>
          <w:bCs/>
          <w:lang w:eastAsia="en-US"/>
        </w:rPr>
        <w:t>Julianus barát egy</w:t>
      </w:r>
      <w:r w:rsidRPr="008A1C69">
        <w:rPr>
          <w:rFonts w:eastAsia="Calibri"/>
          <w:lang w:eastAsia="en-US"/>
        </w:rPr>
        <w:t xml:space="preserve"> keleti magyar népegységhez érkezett meg </w:t>
      </w:r>
      <w:r w:rsidRPr="008A1C69">
        <w:rPr>
          <w:rFonts w:eastAsia="Calibri"/>
          <w:b/>
          <w:lang w:eastAsia="en-US"/>
        </w:rPr>
        <w:t>1236-ban</w:t>
      </w:r>
      <w:r w:rsidRPr="008A1C69">
        <w:rPr>
          <w:rFonts w:eastAsia="Calibri"/>
          <w:lang w:eastAsia="en-US"/>
        </w:rPr>
        <w:t>. A Volga mellett megtalált </w:t>
      </w:r>
      <w:r w:rsidRPr="008A1C69">
        <w:rPr>
          <w:rFonts w:eastAsia="Calibri"/>
          <w:b/>
          <w:bCs/>
          <w:lang w:eastAsia="en-US"/>
        </w:rPr>
        <w:t>Magna Hungaria</w:t>
      </w:r>
      <w:r w:rsidRPr="008A1C69">
        <w:rPr>
          <w:rFonts w:eastAsia="Calibri"/>
          <w:lang w:eastAsia="en-US"/>
        </w:rPr>
        <w:t> (Nagy-/Régi-Magyarország) népének ősei korábban válhattak el a többiektől.</w:t>
      </w:r>
    </w:p>
    <w:p w14:paraId="3E7F7342" w14:textId="77777777" w:rsidR="00BB25D7" w:rsidRDefault="00BB25D7" w:rsidP="00BB25D7">
      <w:pPr>
        <w:jc w:val="both"/>
        <w:rPr>
          <w:b/>
          <w:color w:val="000000"/>
          <w:u w:val="single"/>
        </w:rPr>
      </w:pPr>
      <w:r w:rsidRPr="00BB25D7">
        <w:rPr>
          <w:b/>
          <w:color w:val="000000"/>
          <w:u w:val="single"/>
        </w:rPr>
        <w:t>LEVÉDIA:</w:t>
      </w:r>
    </w:p>
    <w:p w14:paraId="3A757B27" w14:textId="77777777" w:rsidR="005E31B3" w:rsidRPr="00BB25D7" w:rsidRDefault="00BB25D7" w:rsidP="00BB25D7">
      <w:pPr>
        <w:jc w:val="both"/>
        <w:rPr>
          <w:color w:val="000000"/>
        </w:rPr>
      </w:pPr>
      <w:r w:rsidRPr="00BB25D7">
        <w:rPr>
          <w:color w:val="000000"/>
        </w:rPr>
        <w:t>A magyarokat „szabir” és „türk” néven ismertek, Levédiában a Kazár Birodalommal került</w:t>
      </w:r>
      <w:r w:rsidR="008A1C69">
        <w:rPr>
          <w:color w:val="000000"/>
        </w:rPr>
        <w:t>ek</w:t>
      </w:r>
      <w:r w:rsidR="00E25BBC">
        <w:rPr>
          <w:color w:val="000000"/>
        </w:rPr>
        <w:t xml:space="preserve"> </w:t>
      </w:r>
      <w:r w:rsidRPr="00BB25D7">
        <w:rPr>
          <w:color w:val="000000"/>
        </w:rPr>
        <w:t>kapcsolatba (</w:t>
      </w:r>
      <w:r w:rsidRPr="00BB25D7">
        <w:rPr>
          <w:b/>
          <w:color w:val="000000"/>
        </w:rPr>
        <w:t>7–9. század</w:t>
      </w:r>
      <w:r w:rsidRPr="00BB25D7">
        <w:rPr>
          <w:color w:val="000000"/>
        </w:rPr>
        <w:t xml:space="preserve">). Levédiában a </w:t>
      </w:r>
      <w:r w:rsidRPr="00BB25D7">
        <w:rPr>
          <w:b/>
          <w:color w:val="000000"/>
        </w:rPr>
        <w:t>Kazár Kaganátus</w:t>
      </w:r>
      <w:r w:rsidRPr="00BB25D7">
        <w:rPr>
          <w:color w:val="000000"/>
        </w:rPr>
        <w:t xml:space="preserve"> a 7. század első felében lett önálló sztyeppebirodalom. Levédia feltételezhetően a </w:t>
      </w:r>
      <w:r w:rsidRPr="00BB25D7">
        <w:rPr>
          <w:b/>
          <w:color w:val="000000"/>
        </w:rPr>
        <w:t>Don és a Dnyeper folyó vidékére</w:t>
      </w:r>
      <w:r>
        <w:rPr>
          <w:color w:val="000000"/>
        </w:rPr>
        <w:t xml:space="preserve"> tehető. </w:t>
      </w:r>
      <w:r w:rsidRPr="00BB25D7">
        <w:rPr>
          <w:color w:val="000000"/>
        </w:rPr>
        <w:t xml:space="preserve">A magyar nyelv földművelésre és állattenyésztésre </w:t>
      </w:r>
      <w:r>
        <w:rPr>
          <w:color w:val="000000"/>
        </w:rPr>
        <w:t xml:space="preserve">vonatkozó szavai erős </w:t>
      </w:r>
      <w:r w:rsidRPr="00BB25D7">
        <w:rPr>
          <w:b/>
          <w:color w:val="000000"/>
        </w:rPr>
        <w:t>török kultúrhatás</w:t>
      </w:r>
      <w:r w:rsidRPr="00BB25D7">
        <w:rPr>
          <w:color w:val="000000"/>
        </w:rPr>
        <w:t xml:space="preserve">t tükröznek. Az állattartást a szabályos legelőváltáson alapuló pásztorkodás határozta meg. Nyáron a szállásterület északi térségein, télen a délebbi, enyhébb éghajlatú területeken legeltették méneseiket és gulyáikat. Ezt a gazdálkodási formát </w:t>
      </w:r>
      <w:r w:rsidRPr="00BB25D7">
        <w:rPr>
          <w:b/>
          <w:color w:val="000000"/>
        </w:rPr>
        <w:t>nomád</w:t>
      </w:r>
      <w:r w:rsidRPr="00BB25D7">
        <w:rPr>
          <w:color w:val="000000"/>
        </w:rPr>
        <w:t>nak vagy félnomádnak szokták nevezni.</w:t>
      </w:r>
      <w:r>
        <w:rPr>
          <w:color w:val="000000"/>
        </w:rPr>
        <w:t xml:space="preserve"> </w:t>
      </w:r>
      <w:r w:rsidR="005E31B3" w:rsidRPr="008A2364">
        <w:rPr>
          <w:b/>
          <w:color w:val="000000"/>
          <w:u w:val="single"/>
        </w:rPr>
        <w:t>750 körül</w:t>
      </w:r>
      <w:r w:rsidR="005E31B3" w:rsidRPr="006B2435">
        <w:rPr>
          <w:color w:val="000000"/>
        </w:rPr>
        <w:t xml:space="preserve"> a hét törzs </w:t>
      </w:r>
      <w:r w:rsidR="005E31B3" w:rsidRPr="008A2364">
        <w:rPr>
          <w:b/>
          <w:color w:val="000000"/>
          <w:u w:val="single"/>
        </w:rPr>
        <w:t>Levédiában</w:t>
      </w:r>
      <w:r w:rsidR="005E31B3">
        <w:rPr>
          <w:color w:val="000000"/>
        </w:rPr>
        <w:t xml:space="preserve"> </w:t>
      </w:r>
      <w:r w:rsidR="005E31B3" w:rsidRPr="006B2435">
        <w:rPr>
          <w:i/>
          <w:iCs/>
          <w:color w:val="000000"/>
        </w:rPr>
        <w:t xml:space="preserve">(Tarján, Jenő, Kér, Keszi, Nyék, Megyer, Kürtgyarmat) </w:t>
      </w:r>
      <w:r w:rsidR="005E31B3" w:rsidRPr="006B2435">
        <w:rPr>
          <w:color w:val="000000"/>
        </w:rPr>
        <w:t xml:space="preserve">szövetségre lépett egymással. A társadalom élén </w:t>
      </w:r>
      <w:r w:rsidR="005E31B3" w:rsidRPr="00BB25D7">
        <w:rPr>
          <w:b/>
          <w:color w:val="000000"/>
        </w:rPr>
        <w:t xml:space="preserve">két fejedelem állt: a </w:t>
      </w:r>
      <w:r w:rsidR="005E31B3" w:rsidRPr="00BB25D7">
        <w:rPr>
          <w:b/>
          <w:i/>
          <w:iCs/>
          <w:color w:val="000000"/>
        </w:rPr>
        <w:t xml:space="preserve">kende </w:t>
      </w:r>
      <w:r w:rsidR="005E31B3" w:rsidRPr="00BB25D7">
        <w:rPr>
          <w:b/>
          <w:color w:val="000000"/>
        </w:rPr>
        <w:t>(vagy kündü)</w:t>
      </w:r>
      <w:r w:rsidR="005E31B3" w:rsidRPr="006B2435">
        <w:rPr>
          <w:color w:val="000000"/>
        </w:rPr>
        <w:t>, vagy</w:t>
      </w:r>
      <w:r w:rsidR="005E31B3" w:rsidRPr="006B2435">
        <w:rPr>
          <w:color w:val="000000"/>
        </w:rPr>
        <w:softHyphen/>
        <w:t xml:space="preserve">is az uralkodói méltóság viselője és a szakrális hatalom megtestesítője, </w:t>
      </w:r>
      <w:r w:rsidR="005E31B3" w:rsidRPr="00BB25D7">
        <w:rPr>
          <w:b/>
          <w:color w:val="000000"/>
        </w:rPr>
        <w:t xml:space="preserve">és </w:t>
      </w:r>
      <w:r w:rsidR="005E31B3" w:rsidRPr="00BB25D7">
        <w:rPr>
          <w:b/>
          <w:i/>
          <w:iCs/>
          <w:color w:val="000000"/>
        </w:rPr>
        <w:t>a gyula</w:t>
      </w:r>
      <w:r w:rsidR="005E31B3" w:rsidRPr="006B2435">
        <w:rPr>
          <w:i/>
          <w:iCs/>
          <w:color w:val="000000"/>
        </w:rPr>
        <w:t xml:space="preserve">, </w:t>
      </w:r>
      <w:r w:rsidR="005E31B3" w:rsidRPr="006B2435">
        <w:rPr>
          <w:color w:val="000000"/>
        </w:rPr>
        <w:t xml:space="preserve">vagyis a hadvezéri tisztséget viselő hatalomgyakorló személy. A bírói joghatóságot a </w:t>
      </w:r>
      <w:r w:rsidR="005E31B3" w:rsidRPr="00BB25D7">
        <w:rPr>
          <w:b/>
          <w:i/>
          <w:iCs/>
          <w:color w:val="000000"/>
        </w:rPr>
        <w:t>horka</w:t>
      </w:r>
      <w:r w:rsidR="005E31B3" w:rsidRPr="006B2435">
        <w:rPr>
          <w:i/>
          <w:iCs/>
          <w:color w:val="000000"/>
        </w:rPr>
        <w:t xml:space="preserve"> </w:t>
      </w:r>
      <w:r w:rsidR="005E31B3" w:rsidRPr="006B2435">
        <w:rPr>
          <w:color w:val="000000"/>
        </w:rPr>
        <w:t xml:space="preserve">méltóság viselője gyakorolta. </w:t>
      </w:r>
      <w:r w:rsidR="005E31B3" w:rsidRPr="006B2435">
        <w:t xml:space="preserve">Levédia a Kazár Birodalom közvetlen közelében volt, a magyarok szoros kapcsolatba kerültek a kazárokkal. Átvették tőlük a </w:t>
      </w:r>
      <w:r w:rsidR="005E31B3" w:rsidRPr="00BB25D7">
        <w:rPr>
          <w:b/>
        </w:rPr>
        <w:t>rovásírás</w:t>
      </w:r>
      <w:r w:rsidR="005E31B3" w:rsidRPr="006B2435">
        <w:t xml:space="preserve">t, egyes gazdálkodási módszereket, és valószínűleg a kazár kagánt ismerték el uruknak. A magyaroknál kialakult </w:t>
      </w:r>
      <w:r w:rsidR="005E31B3" w:rsidRPr="006B2435">
        <w:rPr>
          <w:b/>
        </w:rPr>
        <w:t>kettős fejedelemség</w:t>
      </w:r>
      <w:r w:rsidR="005E31B3" w:rsidRPr="006B2435">
        <w:t xml:space="preserve"> </w:t>
      </w:r>
      <w:r w:rsidR="005E31B3">
        <w:t>is</w:t>
      </w:r>
      <w:r w:rsidR="005E31B3" w:rsidRPr="006B2435">
        <w:t xml:space="preserve"> nyilván kazár mintára jött létre. A névleges hatalommal rendelkező kagánnak őseinknél a </w:t>
      </w:r>
      <w:r w:rsidR="005E31B3" w:rsidRPr="006B2435">
        <w:rPr>
          <w:b/>
        </w:rPr>
        <w:t>kündü</w:t>
      </w:r>
      <w:r w:rsidR="005E31B3" w:rsidRPr="006B2435">
        <w:t xml:space="preserve"> (</w:t>
      </w:r>
      <w:r w:rsidR="005E31B3">
        <w:t>nap; a szakrális fejedelem címe</w:t>
      </w:r>
      <w:r w:rsidR="005E31B3" w:rsidRPr="006B2435">
        <w:t>,</w:t>
      </w:r>
      <w:r w:rsidR="005E31B3">
        <w:t xml:space="preserve"> </w:t>
      </w:r>
      <w:r w:rsidR="005E31B3" w:rsidRPr="006B2435">
        <w:t xml:space="preserve">iszlám forrásokból maradtak ránk), a tényleges uralkodónak a </w:t>
      </w:r>
      <w:r w:rsidR="005E31B3" w:rsidRPr="006B2435">
        <w:rPr>
          <w:b/>
        </w:rPr>
        <w:t>gyula</w:t>
      </w:r>
      <w:r w:rsidR="005E31B3" w:rsidRPr="006B2435">
        <w:t xml:space="preserve"> (hold; a hadsereg főparancsnoka, a fegyveres hatalom birtokosa a honfoglalás előtti magyarságnál; a kende mellett vagy után a második legfontosabb személy) felelt meg.</w:t>
      </w:r>
    </w:p>
    <w:p w14:paraId="48024848" w14:textId="77777777" w:rsidR="00BB25D7" w:rsidRDefault="00BB25D7" w:rsidP="00BB25D7">
      <w:pPr>
        <w:jc w:val="both"/>
        <w:rPr>
          <w:b/>
          <w:u w:val="single"/>
        </w:rPr>
      </w:pPr>
    </w:p>
    <w:p w14:paraId="1A9BC614" w14:textId="77777777" w:rsidR="00BB25D7" w:rsidRPr="00BB25D7" w:rsidRDefault="00BB25D7" w:rsidP="00BB25D7">
      <w:pPr>
        <w:jc w:val="both"/>
        <w:rPr>
          <w:b/>
        </w:rPr>
      </w:pPr>
      <w:r>
        <w:rPr>
          <w:b/>
          <w:u w:val="single"/>
        </w:rPr>
        <w:t>ETELKÖZ</w:t>
      </w:r>
      <w:r>
        <w:rPr>
          <w:b/>
        </w:rPr>
        <w:t>:</w:t>
      </w:r>
    </w:p>
    <w:p w14:paraId="650AB186" w14:textId="77777777" w:rsidR="00235400" w:rsidRPr="00235400" w:rsidRDefault="005E31B3" w:rsidP="00235400">
      <w:pPr>
        <w:jc w:val="both"/>
        <w:rPr>
          <w:rFonts w:eastAsia="Calibri"/>
          <w:lang w:eastAsia="en-US"/>
        </w:rPr>
      </w:pPr>
      <w:r w:rsidRPr="00A55B4A">
        <w:rPr>
          <w:b/>
        </w:rPr>
        <w:t>IX. században</w:t>
      </w:r>
      <w:r>
        <w:t xml:space="preserve"> ő</w:t>
      </w:r>
      <w:r w:rsidRPr="006B2435">
        <w:t xml:space="preserve">seink és a hozzájuk nyolcadik törzsként csatlakozott kabarok nyugat felé húzódtak. Új szállásterületük, </w:t>
      </w:r>
      <w:r w:rsidRPr="006B2435">
        <w:rPr>
          <w:b/>
        </w:rPr>
        <w:t>Etelköz</w:t>
      </w:r>
      <w:r w:rsidRPr="006B2435">
        <w:t xml:space="preserve"> (jelentése: Folyóköz) a </w:t>
      </w:r>
      <w:r w:rsidRPr="00235400">
        <w:rPr>
          <w:b/>
        </w:rPr>
        <w:t>Duna és a Dnyeper között terült</w:t>
      </w:r>
      <w:r w:rsidRPr="006B2435">
        <w:t xml:space="preserve"> el. Etelközben a törzsek </w:t>
      </w:r>
      <w:r w:rsidRPr="006B2435">
        <w:rPr>
          <w:b/>
        </w:rPr>
        <w:t>vérszerződéssel</w:t>
      </w:r>
      <w:r w:rsidRPr="006B2435">
        <w:t xml:space="preserve"> tették szorosabbá szövetségüket. </w:t>
      </w:r>
      <w:r>
        <w:rPr>
          <w:i/>
          <w:iCs/>
          <w:color w:val="000000"/>
        </w:rPr>
        <w:t>A hét törzsfő (Á</w:t>
      </w:r>
      <w:r w:rsidRPr="006B2435">
        <w:rPr>
          <w:i/>
          <w:iCs/>
          <w:color w:val="000000"/>
        </w:rPr>
        <w:t xml:space="preserve">lmos, Előd, Ond, Kond, Tas, Huba, Töhötöm) vérszerződést kötött egymással </w:t>
      </w:r>
      <w:r w:rsidRPr="006B2435">
        <w:rPr>
          <w:color w:val="000000"/>
        </w:rPr>
        <w:t xml:space="preserve">a törzsek közötti szövetség érdekében. </w:t>
      </w:r>
      <w:r w:rsidRPr="006B2435">
        <w:t xml:space="preserve">Ebben az időszakban a magyar társadalomra már jellemző volt a </w:t>
      </w:r>
      <w:r w:rsidRPr="006B2435">
        <w:rPr>
          <w:b/>
        </w:rPr>
        <w:t>vagyoni tagozódás</w:t>
      </w:r>
      <w:r w:rsidRPr="006B2435">
        <w:t xml:space="preserve">. Megjelentek a gazdag és a szegény pásztorok; kialakult az a szokás, hogy a nemzetségi, törzsi tisztségek a legtekintélyesebb családokban öröklődnek. A társadalom egy vékony rétege az állatvagyon egy részét magántulajdonává tette. (Erre utal a barom és a bélyeg szó is, amely eredetileg a jószágra sütött tulajdonosi jegyet jelentette). Őseink Etelközből kiindulva </w:t>
      </w:r>
      <w:r w:rsidRPr="006B2435">
        <w:rPr>
          <w:b/>
        </w:rPr>
        <w:t>zsákmányszerző hadjáratokat</w:t>
      </w:r>
      <w:r w:rsidRPr="006B2435">
        <w:t xml:space="preserve"> vezettek – egyrészt a szlávok ellen, másrészt nyugat felé, megjelenve a Kárpát-medencében. Az egymással harcoló frankok és morvák felváltva hívták segítségül a magyarokat, akik zsákmány reményében szívesen vállalkoztak a hadjáratokra.</w:t>
      </w:r>
      <w:r w:rsidR="00235400">
        <w:t xml:space="preserve"> </w:t>
      </w:r>
    </w:p>
    <w:p w14:paraId="66494DB9" w14:textId="77777777" w:rsidR="00235400" w:rsidRPr="00235400" w:rsidRDefault="00235400" w:rsidP="00235400">
      <w:pPr>
        <w:spacing w:after="8pt" w:line="12.95pt" w:lineRule="auto"/>
        <w:jc w:val="both"/>
        <w:rPr>
          <w:rFonts w:eastAsia="Calibri"/>
          <w:lang w:eastAsia="en-US"/>
        </w:rPr>
      </w:pPr>
      <w:r w:rsidRPr="00235400">
        <w:rPr>
          <w:rFonts w:eastAsia="Calibri"/>
          <w:lang w:eastAsia="en-US"/>
        </w:rPr>
        <w:t>A </w:t>
      </w:r>
      <w:r w:rsidRPr="00235400">
        <w:rPr>
          <w:rFonts w:eastAsia="Calibri"/>
          <w:b/>
          <w:bCs/>
          <w:lang w:eastAsia="en-US"/>
        </w:rPr>
        <w:t>hét vezér,</w:t>
      </w:r>
      <w:r w:rsidRPr="00235400">
        <w:rPr>
          <w:rFonts w:eastAsia="Calibri"/>
          <w:lang w:eastAsia="en-US"/>
        </w:rPr>
        <w:t> a „hét fejedelmi személy” közül </w:t>
      </w:r>
      <w:r>
        <w:rPr>
          <w:rFonts w:eastAsia="Calibri"/>
          <w:b/>
          <w:bCs/>
          <w:lang w:eastAsia="en-US"/>
        </w:rPr>
        <w:t>Álmos emelkedett ki</w:t>
      </w:r>
      <w:r w:rsidRPr="00235400">
        <w:rPr>
          <w:rFonts w:eastAsia="Calibri"/>
          <w:b/>
          <w:bCs/>
          <w:lang w:eastAsia="en-US"/>
        </w:rPr>
        <w:t>,</w:t>
      </w:r>
      <w:r w:rsidRPr="00235400">
        <w:rPr>
          <w:rFonts w:eastAsia="Calibri"/>
          <w:lang w:eastAsia="en-US"/>
        </w:rPr>
        <w:t xml:space="preserve"> aki családi hagyománya szerint Attila </w:t>
      </w:r>
      <w:r>
        <w:rPr>
          <w:rFonts w:eastAsia="Calibri"/>
          <w:lang w:eastAsia="en-US"/>
        </w:rPr>
        <w:t>hun király leszármazottja volt. A</w:t>
      </w:r>
      <w:r w:rsidR="00492F94">
        <w:rPr>
          <w:rFonts w:eastAsia="Calibri"/>
          <w:b/>
          <w:bCs/>
          <w:lang w:eastAsia="en-US"/>
        </w:rPr>
        <w:t xml:space="preserve"> hatalmat a 9. század közepén szerezte meg</w:t>
      </w:r>
      <w:r w:rsidRPr="00235400">
        <w:rPr>
          <w:rFonts w:eastAsia="Calibri"/>
          <w:lang w:eastAsia="en-US"/>
        </w:rPr>
        <w:t>.</w:t>
      </w:r>
    </w:p>
    <w:p w14:paraId="2537AF90" w14:textId="77777777" w:rsidR="00235400" w:rsidRPr="00235400" w:rsidRDefault="00235400" w:rsidP="00235400">
      <w:pPr>
        <w:spacing w:after="8pt" w:line="12.95pt" w:lineRule="auto"/>
        <w:jc w:val="both"/>
        <w:rPr>
          <w:rFonts w:eastAsia="Calibri"/>
          <w:lang w:eastAsia="en-US"/>
        </w:rPr>
      </w:pPr>
      <w:r w:rsidRPr="00235400">
        <w:rPr>
          <w:rFonts w:eastAsia="Calibri"/>
          <w:lang w:eastAsia="en-US"/>
        </w:rPr>
        <w:lastRenderedPageBreak/>
        <w:t>A vérszerződéssel olyan </w:t>
      </w:r>
      <w:r w:rsidRPr="00235400">
        <w:rPr>
          <w:rFonts w:eastAsia="Calibri"/>
          <w:b/>
          <w:bCs/>
          <w:lang w:eastAsia="en-US"/>
        </w:rPr>
        <w:t>erős állami egységbe</w:t>
      </w:r>
      <w:r w:rsidR="00492F94">
        <w:rPr>
          <w:rFonts w:eastAsia="Calibri"/>
          <w:lang w:eastAsia="en-US"/>
        </w:rPr>
        <w:t xml:space="preserve"> tömörültek a magyarok. </w:t>
      </w:r>
      <w:r w:rsidRPr="00235400">
        <w:rPr>
          <w:rFonts w:eastAsia="Calibri"/>
          <w:b/>
          <w:bCs/>
          <w:lang w:eastAsia="en-US"/>
        </w:rPr>
        <w:t>Álmos utódai közül fiát, Árpádot</w:t>
      </w:r>
      <w:r w:rsidRPr="00235400">
        <w:rPr>
          <w:rFonts w:eastAsia="Calibri"/>
          <w:lang w:eastAsia="en-US"/>
        </w:rPr>
        <w:t> </w:t>
      </w:r>
      <w:r w:rsidRPr="00235400">
        <w:rPr>
          <w:rFonts w:eastAsia="Calibri"/>
          <w:b/>
          <w:bCs/>
          <w:lang w:eastAsia="en-US"/>
        </w:rPr>
        <w:t>„nagyfejedelem” címmel említik,</w:t>
      </w:r>
      <w:r w:rsidRPr="00235400">
        <w:rPr>
          <w:rFonts w:eastAsia="Calibri"/>
          <w:lang w:eastAsia="en-US"/>
        </w:rPr>
        <w:t> ezért Álmos sztyeppeállamát </w:t>
      </w:r>
      <w:r w:rsidRPr="00235400">
        <w:rPr>
          <w:rFonts w:eastAsia="Calibri"/>
          <w:b/>
          <w:bCs/>
          <w:lang w:eastAsia="en-US"/>
        </w:rPr>
        <w:t>Magyar Nagyfejedelemségnek</w:t>
      </w:r>
      <w:r w:rsidRPr="00235400">
        <w:rPr>
          <w:rFonts w:eastAsia="Calibri"/>
          <w:lang w:eastAsia="en-US"/>
        </w:rPr>
        <w:t> érdemes neveznünk. A fia</w:t>
      </w:r>
      <w:r w:rsidRPr="00235400">
        <w:rPr>
          <w:rFonts w:eastAsia="Calibri"/>
          <w:lang w:eastAsia="en-US"/>
        </w:rPr>
        <w:softHyphen/>
        <w:t>tal magyar állam erejét jellemzi, hogy még Etelközben csatlakoztak a magyarokhoz a </w:t>
      </w:r>
      <w:r w:rsidRPr="00235400">
        <w:rPr>
          <w:rFonts w:eastAsia="Calibri"/>
          <w:b/>
          <w:bCs/>
          <w:lang w:eastAsia="en-US"/>
        </w:rPr>
        <w:t>kazároktól elpártolt kabarok</w:t>
      </w:r>
      <w:r w:rsidRPr="00235400">
        <w:rPr>
          <w:rFonts w:eastAsia="Calibri"/>
          <w:lang w:eastAsia="en-US"/>
        </w:rPr>
        <w:t> (a török eredetű szó jelentése: ’lázadó’). Őket egy törzsbe tömörítették, és </w:t>
      </w:r>
      <w:r w:rsidRPr="00235400">
        <w:rPr>
          <w:rFonts w:eastAsia="Calibri"/>
          <w:b/>
          <w:bCs/>
          <w:lang w:eastAsia="en-US"/>
        </w:rPr>
        <w:t>katonai segédhadként</w:t>
      </w:r>
      <w:r w:rsidRPr="00235400">
        <w:rPr>
          <w:rFonts w:eastAsia="Calibri"/>
          <w:lang w:eastAsia="en-US"/>
        </w:rPr>
        <w:t> alkalmazták.</w:t>
      </w:r>
    </w:p>
    <w:p w14:paraId="6456FCBB" w14:textId="77777777" w:rsidR="00A55B4A" w:rsidRDefault="00A55B4A" w:rsidP="005E31B3">
      <w:pPr>
        <w:shd w:val="clear" w:color="auto" w:fill="FFFFFF"/>
        <w:autoSpaceDE w:val="0"/>
        <w:autoSpaceDN w:val="0"/>
        <w:adjustRightInd w:val="0"/>
        <w:jc w:val="both"/>
        <w:rPr>
          <w:b/>
          <w:color w:val="000000"/>
          <w:sz w:val="28"/>
          <w:szCs w:val="28"/>
          <w:u w:val="single"/>
        </w:rPr>
      </w:pPr>
    </w:p>
    <w:p w14:paraId="782A6E78" w14:textId="77777777" w:rsidR="005E31B3" w:rsidRPr="00235400" w:rsidRDefault="00BB25D7" w:rsidP="005E31B3">
      <w:pPr>
        <w:shd w:val="clear" w:color="auto" w:fill="FFFFFF"/>
        <w:autoSpaceDE w:val="0"/>
        <w:autoSpaceDN w:val="0"/>
        <w:adjustRightInd w:val="0"/>
        <w:jc w:val="both"/>
        <w:rPr>
          <w:b/>
          <w:color w:val="000000"/>
          <w:sz w:val="28"/>
          <w:szCs w:val="28"/>
        </w:rPr>
      </w:pPr>
      <w:r w:rsidRPr="00BB25D7">
        <w:rPr>
          <w:b/>
          <w:color w:val="000000"/>
          <w:sz w:val="28"/>
          <w:szCs w:val="28"/>
          <w:u w:val="single"/>
        </w:rPr>
        <w:t>HONFOGLALÁS:</w:t>
      </w:r>
      <w:r w:rsidR="00235400">
        <w:rPr>
          <w:b/>
          <w:color w:val="000000"/>
          <w:sz w:val="28"/>
          <w:szCs w:val="28"/>
        </w:rPr>
        <w:t xml:space="preserve"> 895</w:t>
      </w:r>
    </w:p>
    <w:p w14:paraId="0EDCD7F3" w14:textId="77777777" w:rsidR="00BB25D7" w:rsidRDefault="00BB25D7" w:rsidP="00BB25D7">
      <w:pPr>
        <w:jc w:val="both"/>
        <w:rPr>
          <w:color w:val="000000"/>
        </w:rPr>
      </w:pPr>
    </w:p>
    <w:p w14:paraId="49553D8C" w14:textId="77777777" w:rsidR="00BA1004" w:rsidRPr="00BA1004" w:rsidRDefault="00BA1004" w:rsidP="00BA1004">
      <w:pPr>
        <w:jc w:val="both"/>
      </w:pPr>
      <w:r>
        <w:t xml:space="preserve">A </w:t>
      </w:r>
      <w:r w:rsidRPr="00BA1004">
        <w:t xml:space="preserve">magyar történelemben honfoglalásnak nevezzük azt a folyamatot, melynek során a </w:t>
      </w:r>
      <w:r w:rsidRPr="00BA1004">
        <w:rPr>
          <w:b/>
        </w:rPr>
        <w:t>magyarok a Kárpát-medencét a birtokukba vették</w:t>
      </w:r>
      <w:r w:rsidRPr="00BA1004">
        <w:t>.</w:t>
      </w:r>
    </w:p>
    <w:p w14:paraId="66270D82" w14:textId="77777777" w:rsidR="005E31B3" w:rsidRPr="006B2435" w:rsidRDefault="00492F94" w:rsidP="00BB25D7">
      <w:pPr>
        <w:jc w:val="both"/>
      </w:pPr>
      <w:r w:rsidRPr="00492F94">
        <w:t>Már a honfoglalás előtt, Etelközből is folytattak hadjáratokat a magyarok: 862-ben és 881-ben már frank uralom alatti területeket támadtak magyar seregek a Kárpát-medencében.</w:t>
      </w:r>
      <w:r>
        <w:t xml:space="preserve"> </w:t>
      </w:r>
      <w:r w:rsidRPr="006B2435">
        <w:t xml:space="preserve">A honfoglalás idején a magyar törzsszövetség élén </w:t>
      </w:r>
      <w:r w:rsidRPr="006B2435">
        <w:rPr>
          <w:b/>
        </w:rPr>
        <w:t>Álmos</w:t>
      </w:r>
      <w:r w:rsidRPr="006B2435">
        <w:t xml:space="preserve"> (gyula) és </w:t>
      </w:r>
      <w:r w:rsidRPr="006B2435">
        <w:rPr>
          <w:b/>
        </w:rPr>
        <w:t>Kurszán</w:t>
      </w:r>
      <w:r w:rsidRPr="006B2435">
        <w:t xml:space="preserve"> (kündü) állt. Álmos Erdélyben szakrális gyilkosság áldozata lett, vagyis feláldozták a honfoglalás sikere érdekében. Tisztségét fia, </w:t>
      </w:r>
      <w:r w:rsidRPr="006B2435">
        <w:rPr>
          <w:b/>
        </w:rPr>
        <w:t>Árpád</w:t>
      </w:r>
      <w:r w:rsidRPr="006B2435">
        <w:t xml:space="preserve"> vette át.</w:t>
      </w:r>
      <w:r>
        <w:t xml:space="preserve"> </w:t>
      </w:r>
      <w:r w:rsidR="005E31B3" w:rsidRPr="00492F94">
        <w:rPr>
          <w:b/>
          <w:color w:val="000000"/>
        </w:rPr>
        <w:t>895-ben a magyarság Árpád vezetésével érkezett a Kárpát-medencébe a Vereckei-hágón keresztül</w:t>
      </w:r>
      <w:r w:rsidR="005E31B3" w:rsidRPr="006B2435">
        <w:rPr>
          <w:color w:val="000000"/>
        </w:rPr>
        <w:t xml:space="preserve">. </w:t>
      </w:r>
      <w:r>
        <w:rPr>
          <w:color w:val="000000"/>
        </w:rPr>
        <w:t xml:space="preserve">Az </w:t>
      </w:r>
      <w:r w:rsidR="005E31B3" w:rsidRPr="006B2435">
        <w:rPr>
          <w:b/>
        </w:rPr>
        <w:t>895-ben</w:t>
      </w:r>
      <w:r>
        <w:t xml:space="preserve"> a</w:t>
      </w:r>
      <w:r w:rsidR="005E31B3" w:rsidRPr="006B2435">
        <w:t xml:space="preserve"> magyar</w:t>
      </w:r>
      <w:r>
        <w:t xml:space="preserve">okat </w:t>
      </w:r>
      <w:r w:rsidRPr="00492F94">
        <w:rPr>
          <w:b/>
        </w:rPr>
        <w:t>besenyő</w:t>
      </w:r>
      <w:r w:rsidR="005E31B3" w:rsidRPr="00492F94">
        <w:rPr>
          <w:b/>
        </w:rPr>
        <w:t xml:space="preserve"> támadás</w:t>
      </w:r>
      <w:r>
        <w:t xml:space="preserve"> érte keleti </w:t>
      </w:r>
      <w:r w:rsidR="005E31B3" w:rsidRPr="006B2435">
        <w:t>irányból. A besenyők teljes erejükkel zúdultak rájuk, miv</w:t>
      </w:r>
      <w:r>
        <w:t>el őket is szorították az úzok, őket pedig az arabok. Tehát egy népvándorlási hullám vette kezdetét az arab hódítás következtében</w:t>
      </w:r>
      <w:r w:rsidR="005E31B3" w:rsidRPr="006B2435">
        <w:t xml:space="preserve">. A magyarok védelmet keresve vonultak be a </w:t>
      </w:r>
      <w:r w:rsidR="005E31B3" w:rsidRPr="006B2435">
        <w:rPr>
          <w:b/>
        </w:rPr>
        <w:t>Kárpát-medencébe</w:t>
      </w:r>
      <w:r w:rsidR="005E31B3" w:rsidRPr="006B2435">
        <w:t xml:space="preserve">. </w:t>
      </w:r>
      <w:r>
        <w:t xml:space="preserve">A </w:t>
      </w:r>
      <w:r w:rsidR="005E31B3" w:rsidRPr="006B2435">
        <w:t>Kárpátok északkeleti hágóin (Vereckei-, Tatár-szoros) és az erdélyi hágókon (Békás-szoros) át vonultak be, majd leereszkedve az Alföldre, a Garam-Duna vonaláig szállták meg a vidéket. Ezen a területen a bolgárokat leszámítva nem találkozhattak számottevő ellenállással.</w:t>
      </w:r>
      <w:r w:rsidR="005E31B3">
        <w:t xml:space="preserve"> </w:t>
      </w:r>
      <w:r w:rsidR="005E31B3" w:rsidRPr="006B2435">
        <w:t xml:space="preserve">A honfoglalók számát kb. 200-500 ezerre becsülik. </w:t>
      </w:r>
      <w:r w:rsidR="005E31B3" w:rsidRPr="00235400">
        <w:t>896 és 899 között a magyarok</w:t>
      </w:r>
      <w:r w:rsidR="005E31B3" w:rsidRPr="006B2435">
        <w:rPr>
          <w:color w:val="000000"/>
        </w:rPr>
        <w:t xml:space="preserve"> letelepedtek a Dunától keletre, majd 900-ra az egész Kárpát-medence uralmuk alá került.</w:t>
      </w:r>
    </w:p>
    <w:p w14:paraId="033E126A" w14:textId="77777777" w:rsidR="00BA1004" w:rsidRPr="00BA1004" w:rsidRDefault="00BA1004" w:rsidP="003A1688">
      <w:pPr>
        <w:jc w:val="both"/>
      </w:pPr>
      <w:r>
        <w:t xml:space="preserve">Bár </w:t>
      </w:r>
      <w:r w:rsidRPr="00BA1004">
        <w:rPr>
          <w:b/>
        </w:rPr>
        <w:t xml:space="preserve">Szvatopluk </w:t>
      </w:r>
      <w:r>
        <w:rPr>
          <w:b/>
        </w:rPr>
        <w:t xml:space="preserve">morva fejedelem </w:t>
      </w:r>
      <w:r w:rsidRPr="00BA1004">
        <w:t xml:space="preserve">regnálása alatt volt a legnagyobb </w:t>
      </w:r>
      <w:r>
        <w:t>a Morva Fejedelemség területe, u</w:t>
      </w:r>
      <w:r w:rsidRPr="00BA1004">
        <w:t>ralkodásának és a morvák térségbeli hegemóniájának a magyarok honfoglalása vetett véget</w:t>
      </w:r>
      <w:r>
        <w:t xml:space="preserve"> (fehér ló mondája)</w:t>
      </w:r>
      <w:r w:rsidRPr="00BA1004">
        <w:t>.</w:t>
      </w:r>
    </w:p>
    <w:p w14:paraId="7F552C58" w14:textId="77777777" w:rsidR="00BA1004" w:rsidRDefault="005E31B3" w:rsidP="003A1688">
      <w:pPr>
        <w:jc w:val="both"/>
        <w:rPr>
          <w:color w:val="000000"/>
        </w:rPr>
      </w:pPr>
      <w:r w:rsidRPr="00492F94">
        <w:rPr>
          <w:b/>
        </w:rPr>
        <w:t xml:space="preserve">A </w:t>
      </w:r>
      <w:r w:rsidR="00BA1004">
        <w:rPr>
          <w:b/>
        </w:rPr>
        <w:t xml:space="preserve">magyarok </w:t>
      </w:r>
      <w:r w:rsidRPr="00492F94">
        <w:rPr>
          <w:b/>
        </w:rPr>
        <w:t>kettős fejedelemség</w:t>
      </w:r>
      <w:r w:rsidR="00BA1004">
        <w:rPr>
          <w:b/>
        </w:rPr>
        <w:t>e</w:t>
      </w:r>
      <w:r w:rsidRPr="00492F94">
        <w:rPr>
          <w:b/>
        </w:rPr>
        <w:t xml:space="preserve"> 904-ben, Kurszán halálakor szűnt meg.</w:t>
      </w:r>
      <w:r w:rsidR="00BA1004">
        <w:t xml:space="preserve"> Ugyanis amikor 902-ben a</w:t>
      </w:r>
      <w:r w:rsidRPr="006B2435">
        <w:t xml:space="preserve"> magyarok e</w:t>
      </w:r>
      <w:r w:rsidR="00BA1004">
        <w:t>lfoglalták a Morva völgyét</w:t>
      </w:r>
      <w:r w:rsidR="005A74EC">
        <w:t>, a bajorok</w:t>
      </w:r>
      <w:r w:rsidRPr="006B2435">
        <w:t xml:space="preserve"> nem nyugod</w:t>
      </w:r>
      <w:r w:rsidR="005A74EC">
        <w:t>tak bele a terület elvesztésébe, ezért</w:t>
      </w:r>
      <w:r w:rsidRPr="006B2435">
        <w:t xml:space="preserve"> Kurszá</w:t>
      </w:r>
      <w:r w:rsidR="00492F94">
        <w:t xml:space="preserve">nt és kíséretét tőrbe csalták, és </w:t>
      </w:r>
      <w:r w:rsidR="005A74EC">
        <w:t>egy lakomán megölték</w:t>
      </w:r>
      <w:r w:rsidRPr="006B2435">
        <w:t>.</w:t>
      </w:r>
      <w:r w:rsidRPr="008A2364">
        <w:rPr>
          <w:color w:val="000000"/>
        </w:rPr>
        <w:t xml:space="preserve"> </w:t>
      </w:r>
    </w:p>
    <w:p w14:paraId="019322E3" w14:textId="77777777" w:rsidR="005A74EC" w:rsidRDefault="00BA1004" w:rsidP="003A1688">
      <w:pPr>
        <w:jc w:val="both"/>
        <w:rPr>
          <w:b/>
          <w:color w:val="000000"/>
        </w:rPr>
      </w:pPr>
      <w:r>
        <w:rPr>
          <w:color w:val="000000"/>
        </w:rPr>
        <w:t>Válaszként a</w:t>
      </w:r>
      <w:r w:rsidR="003A1688" w:rsidRPr="00BA1004">
        <w:rPr>
          <w:b/>
          <w:color w:val="000000"/>
        </w:rPr>
        <w:t xml:space="preserve"> </w:t>
      </w:r>
      <w:r w:rsidR="003A1688" w:rsidRPr="003A1688">
        <w:rPr>
          <w:b/>
          <w:color w:val="000000"/>
          <w:u w:val="single"/>
        </w:rPr>
        <w:t>bajorokra mért vereséggel Pozsonynál, 907-ben</w:t>
      </w:r>
      <w:r w:rsidR="003A1688" w:rsidRPr="003A1688">
        <w:rPr>
          <w:color w:val="000000"/>
        </w:rPr>
        <w:t xml:space="preserve"> a magyarok biztosították helyzetüket a Kárpát-medencében. Ezután szinte </w:t>
      </w:r>
      <w:r w:rsidR="003A1688" w:rsidRPr="005A74EC">
        <w:rPr>
          <w:b/>
          <w:color w:val="000000"/>
        </w:rPr>
        <w:t>évente indítottak kalandozó hadjáratokat</w:t>
      </w:r>
      <w:r w:rsidR="005A74EC">
        <w:rPr>
          <w:b/>
          <w:color w:val="000000"/>
        </w:rPr>
        <w:t>.</w:t>
      </w:r>
    </w:p>
    <w:p w14:paraId="04AE0CB3" w14:textId="77777777" w:rsidR="005A74EC" w:rsidRDefault="005A74EC" w:rsidP="003A1688">
      <w:pPr>
        <w:jc w:val="both"/>
        <w:rPr>
          <w:b/>
          <w:color w:val="000000"/>
        </w:rPr>
      </w:pPr>
    </w:p>
    <w:p w14:paraId="2429E547" w14:textId="77777777" w:rsidR="005A74EC" w:rsidRDefault="005A74EC" w:rsidP="003A1688">
      <w:pPr>
        <w:jc w:val="both"/>
        <w:rPr>
          <w:b/>
          <w:color w:val="000000"/>
        </w:rPr>
      </w:pPr>
      <w:r>
        <w:rPr>
          <w:b/>
          <w:color w:val="000000"/>
        </w:rPr>
        <w:t>Kalandozó hadjáratok:</w:t>
      </w:r>
    </w:p>
    <w:p w14:paraId="764DA73E" w14:textId="77777777" w:rsidR="005A74EC" w:rsidRDefault="005A74EC" w:rsidP="005A74EC">
      <w:pPr>
        <w:numPr>
          <w:ilvl w:val="0"/>
          <w:numId w:val="16"/>
        </w:numPr>
        <w:jc w:val="both"/>
        <w:rPr>
          <w:color w:val="000000"/>
        </w:rPr>
      </w:pPr>
      <w:r>
        <w:rPr>
          <w:color w:val="000000"/>
        </w:rPr>
        <w:t>L</w:t>
      </w:r>
      <w:r w:rsidR="003A1688" w:rsidRPr="003A1688">
        <w:rPr>
          <w:color w:val="000000"/>
        </w:rPr>
        <w:t xml:space="preserve">eggyakrabban É-Itáliába, Bajorországba, Szászországba és Bizáncba, de eljutottak D-Itáliába és Franciaországba is, sőt átkeltek a Pireneusokon. </w:t>
      </w:r>
    </w:p>
    <w:p w14:paraId="1C15FD42" w14:textId="77777777" w:rsidR="005A74EC" w:rsidRPr="005A74EC" w:rsidRDefault="005A74EC" w:rsidP="005A74EC">
      <w:pPr>
        <w:numPr>
          <w:ilvl w:val="0"/>
          <w:numId w:val="16"/>
        </w:numPr>
        <w:jc w:val="both"/>
        <w:rPr>
          <w:color w:val="000000"/>
        </w:rPr>
      </w:pPr>
      <w:r w:rsidRPr="005A74EC">
        <w:rPr>
          <w:color w:val="000000"/>
        </w:rPr>
        <w:t>A kalandozó hadjáratok elsősorban </w:t>
      </w:r>
      <w:r w:rsidRPr="005A74EC">
        <w:rPr>
          <w:b/>
          <w:bCs/>
          <w:color w:val="000000"/>
        </w:rPr>
        <w:t>zsákmányszerző, adóztató és felderítő szerepűek</w:t>
      </w:r>
      <w:r w:rsidRPr="005A74EC">
        <w:rPr>
          <w:color w:val="000000"/>
        </w:rPr>
        <w:t> voltak, de a sikeres magyar harcmodor miatt gyakran jártak ún. </w:t>
      </w:r>
      <w:r w:rsidRPr="005A74EC">
        <w:rPr>
          <w:b/>
          <w:bCs/>
          <w:color w:val="000000"/>
        </w:rPr>
        <w:t>bérhadjáratban </w:t>
      </w:r>
      <w:r w:rsidRPr="005A74EC">
        <w:rPr>
          <w:color w:val="000000"/>
        </w:rPr>
        <w:t>is. (A nyugati területek belső harcaiban szembenálló felek bérelték fel őket.) A zsákmányszerzés helyébe egy idő után az adószedés lépett, így megváltva a területet az évenkénti támadásoktól (pl. német területeken).</w:t>
      </w:r>
    </w:p>
    <w:p w14:paraId="12A19549" w14:textId="77777777" w:rsidR="005A74EC" w:rsidRDefault="005A74EC" w:rsidP="005A74EC">
      <w:pPr>
        <w:numPr>
          <w:ilvl w:val="0"/>
          <w:numId w:val="16"/>
        </w:numPr>
        <w:jc w:val="both"/>
        <w:rPr>
          <w:color w:val="000000"/>
        </w:rPr>
      </w:pPr>
      <w:r w:rsidRPr="005A74EC">
        <w:rPr>
          <w:color w:val="000000"/>
        </w:rPr>
        <w:t>A hadjáratok </w:t>
      </w:r>
      <w:r w:rsidRPr="005A74EC">
        <w:rPr>
          <w:b/>
          <w:bCs/>
          <w:color w:val="000000"/>
        </w:rPr>
        <w:t>tervezett akciók </w:t>
      </w:r>
      <w:r w:rsidRPr="005A74EC">
        <w:rPr>
          <w:color w:val="000000"/>
        </w:rPr>
        <w:t>voltak, a gyors mozgású csapatok, váltott lovakat használtak. A közelharcot igyekeztek elkerülni, inkább az íjaikat használták. </w:t>
      </w:r>
      <w:r w:rsidRPr="005A74EC">
        <w:rPr>
          <w:b/>
          <w:bCs/>
          <w:color w:val="000000"/>
        </w:rPr>
        <w:t>Taktikájuk </w:t>
      </w:r>
      <w:r w:rsidRPr="005A74EC">
        <w:rPr>
          <w:color w:val="000000"/>
        </w:rPr>
        <w:t>alapja az ellenfél nehézlovas csapatainak fellazítása volt. Nem szemtől szembe támadtak, hanem vagy látszólag menekültek, amikor az ellenség üldözőbe vette őket, megfordultak és nyílzáport zúdítottak rá, vagy </w:t>
      </w:r>
      <w:r w:rsidRPr="005A74EC">
        <w:rPr>
          <w:b/>
          <w:bCs/>
          <w:color w:val="000000"/>
        </w:rPr>
        <w:t>cselt vetve</w:t>
      </w:r>
      <w:r w:rsidRPr="005A74EC">
        <w:rPr>
          <w:color w:val="000000"/>
        </w:rPr>
        <w:t> maga után csalogatta az ellenséget egy előőrs, a többiek pedig váratlanul bekerítették őket.</w:t>
      </w:r>
    </w:p>
    <w:p w14:paraId="5BE8CFDC" w14:textId="77777777" w:rsidR="005A74EC" w:rsidRPr="005A74EC" w:rsidRDefault="005A74EC" w:rsidP="005A74EC">
      <w:pPr>
        <w:numPr>
          <w:ilvl w:val="0"/>
          <w:numId w:val="16"/>
        </w:numPr>
        <w:jc w:val="both"/>
        <w:rPr>
          <w:color w:val="000000"/>
        </w:rPr>
      </w:pPr>
      <w:r w:rsidRPr="005A74EC">
        <w:rPr>
          <w:color w:val="000000"/>
        </w:rPr>
        <w:lastRenderedPageBreak/>
        <w:t>Mindkét taktika igen</w:t>
      </w:r>
      <w:r w:rsidRPr="005A74EC">
        <w:rPr>
          <w:b/>
          <w:bCs/>
          <w:color w:val="000000"/>
        </w:rPr>
        <w:t> fegyelmezett magatartás</w:t>
      </w:r>
      <w:r w:rsidRPr="005A74EC">
        <w:rPr>
          <w:color w:val="000000"/>
        </w:rPr>
        <w:t>t feltételez, tehát a korabeli források szedett-vedett pogány hordákról szóló írásai erős elfogultságot tükröznek.</w:t>
      </w:r>
    </w:p>
    <w:p w14:paraId="0D7B098F" w14:textId="77777777" w:rsidR="005A74EC" w:rsidRDefault="005A74EC" w:rsidP="003A1688">
      <w:pPr>
        <w:numPr>
          <w:ilvl w:val="0"/>
          <w:numId w:val="16"/>
        </w:numPr>
        <w:jc w:val="both"/>
        <w:rPr>
          <w:color w:val="000000"/>
        </w:rPr>
      </w:pPr>
      <w:r w:rsidRPr="005A74EC">
        <w:rPr>
          <w:color w:val="000000"/>
        </w:rPr>
        <w:t>A hadjáratokban valószínűleg a </w:t>
      </w:r>
      <w:r w:rsidRPr="005A74EC">
        <w:rPr>
          <w:b/>
          <w:bCs/>
          <w:color w:val="000000"/>
        </w:rPr>
        <w:t>katonáskodó középrétegek,</w:t>
      </w:r>
      <w:r w:rsidRPr="005A74EC">
        <w:rPr>
          <w:color w:val="000000"/>
        </w:rPr>
        <w:t> ill. a segédnépként szolgáló szabadok vehettek részt. A zsákmányt, ill. az adóból származó bevételt hazaérkezés után osztották szét, ami </w:t>
      </w:r>
      <w:r w:rsidRPr="005A74EC">
        <w:rPr>
          <w:b/>
          <w:bCs/>
          <w:color w:val="000000"/>
        </w:rPr>
        <w:t>megnövelte a fejedelmi hatalom súlyát</w:t>
      </w:r>
      <w:r w:rsidRPr="005A74EC">
        <w:rPr>
          <w:color w:val="000000"/>
        </w:rPr>
        <w:t>, szerepét.</w:t>
      </w:r>
    </w:p>
    <w:p w14:paraId="442A763C" w14:textId="77777777" w:rsidR="00492F94" w:rsidRPr="005A74EC" w:rsidRDefault="003A1688" w:rsidP="003A1688">
      <w:pPr>
        <w:numPr>
          <w:ilvl w:val="0"/>
          <w:numId w:val="16"/>
        </w:numPr>
        <w:jc w:val="both"/>
        <w:rPr>
          <w:color w:val="000000"/>
        </w:rPr>
      </w:pPr>
      <w:r w:rsidRPr="005A74EC">
        <w:rPr>
          <w:color w:val="000000"/>
        </w:rPr>
        <w:t xml:space="preserve">A sikeres hadjáratok összefogásra késztették a nyugati népeket. I. (Madarász) Henrik szász uralkodó békét vásárolt a magyaroktól, amit </w:t>
      </w:r>
      <w:r w:rsidRPr="005A74EC">
        <w:rPr>
          <w:b/>
          <w:color w:val="000000"/>
          <w:u w:val="single"/>
        </w:rPr>
        <w:t>933</w:t>
      </w:r>
      <w:r w:rsidRPr="005A74EC">
        <w:rPr>
          <w:color w:val="000000"/>
          <w:u w:val="single"/>
        </w:rPr>
        <w:t>-ban</w:t>
      </w:r>
      <w:r w:rsidRPr="005A74EC">
        <w:rPr>
          <w:color w:val="000000"/>
        </w:rPr>
        <w:t xml:space="preserve"> megszegve </w:t>
      </w:r>
      <w:r w:rsidRPr="005A74EC">
        <w:rPr>
          <w:b/>
          <w:color w:val="000000"/>
          <w:u w:val="single"/>
        </w:rPr>
        <w:t xml:space="preserve">Merseburgnál </w:t>
      </w:r>
      <w:r w:rsidRPr="005A74EC">
        <w:rPr>
          <w:color w:val="000000"/>
        </w:rPr>
        <w:t xml:space="preserve">vereséget mért rájuk. A döntő csapást I. (Nagy) Ottó német-római császár mérte a magyarokra </w:t>
      </w:r>
      <w:r w:rsidRPr="005A74EC">
        <w:rPr>
          <w:b/>
          <w:color w:val="000000"/>
          <w:u w:val="single"/>
        </w:rPr>
        <w:t>955-ben, az Augsburgnál elszenvedett vereség</w:t>
      </w:r>
      <w:r w:rsidRPr="005A74EC">
        <w:rPr>
          <w:color w:val="000000"/>
        </w:rPr>
        <w:t xml:space="preserve"> a kalandozó hadjáratok végét jelentette.</w:t>
      </w:r>
    </w:p>
    <w:p w14:paraId="2C06B9FC" w14:textId="77777777" w:rsidR="00492F94" w:rsidRDefault="00492F94" w:rsidP="00492F94">
      <w:pPr>
        <w:jc w:val="both"/>
        <w:rPr>
          <w:color w:val="000000"/>
        </w:rPr>
      </w:pPr>
    </w:p>
    <w:p w14:paraId="1919B863" w14:textId="77777777" w:rsidR="003A1688" w:rsidRDefault="003A1688" w:rsidP="00492F94">
      <w:pPr>
        <w:jc w:val="both"/>
        <w:rPr>
          <w:b/>
          <w:color w:val="000000"/>
          <w:u w:val="single"/>
        </w:rPr>
      </w:pPr>
      <w:r w:rsidRPr="003A1688">
        <w:rPr>
          <w:b/>
          <w:color w:val="000000"/>
          <w:u w:val="single"/>
        </w:rPr>
        <w:t>A honfoglaló magyarság társadalma</w:t>
      </w:r>
    </w:p>
    <w:p w14:paraId="0AC37E84" w14:textId="77777777" w:rsidR="003A1688" w:rsidRPr="003A1688" w:rsidRDefault="003A1688" w:rsidP="00492F94">
      <w:pPr>
        <w:jc w:val="both"/>
        <w:rPr>
          <w:b/>
          <w:color w:val="000000"/>
          <w:u w:val="single"/>
        </w:rPr>
      </w:pPr>
    </w:p>
    <w:p w14:paraId="08D94B8C" w14:textId="77777777" w:rsidR="005E31B3" w:rsidRDefault="005E31B3" w:rsidP="00492F94">
      <w:pPr>
        <w:jc w:val="both"/>
      </w:pPr>
      <w:r w:rsidRPr="006B2435">
        <w:rPr>
          <w:color w:val="000000"/>
        </w:rPr>
        <w:t xml:space="preserve">A szállásfoglalás </w:t>
      </w:r>
      <w:r w:rsidRPr="006B2435">
        <w:rPr>
          <w:b/>
          <w:i/>
          <w:iCs/>
          <w:color w:val="000000"/>
          <w:u w:val="single"/>
        </w:rPr>
        <w:t>törzsek szerint</w:t>
      </w:r>
      <w:r w:rsidRPr="006B2435">
        <w:rPr>
          <w:i/>
          <w:iCs/>
          <w:color w:val="000000"/>
        </w:rPr>
        <w:t xml:space="preserve"> </w:t>
      </w:r>
      <w:r>
        <w:rPr>
          <w:color w:val="000000"/>
        </w:rPr>
        <w:t>történt, így például a középső részre</w:t>
      </w:r>
      <w:r w:rsidRPr="006B2435">
        <w:rPr>
          <w:color w:val="000000"/>
        </w:rPr>
        <w:t xml:space="preserve"> az Árpádok törzse, a nyugati végeken a </w:t>
      </w:r>
      <w:r w:rsidRPr="006B2435">
        <w:rPr>
          <w:i/>
          <w:iCs/>
          <w:color w:val="000000"/>
        </w:rPr>
        <w:t xml:space="preserve">horka </w:t>
      </w:r>
      <w:r w:rsidRPr="006B2435">
        <w:rPr>
          <w:color w:val="000000"/>
        </w:rPr>
        <w:t xml:space="preserve">telepedett le. </w:t>
      </w:r>
      <w:r w:rsidR="00492F94" w:rsidRPr="00492F94">
        <w:rPr>
          <w:color w:val="000000"/>
        </w:rPr>
        <w:t xml:space="preserve">A magyarok törzsenként </w:t>
      </w:r>
      <w:r w:rsidR="003A1688">
        <w:rPr>
          <w:color w:val="000000"/>
        </w:rPr>
        <w:t xml:space="preserve">és nemzetségenként </w:t>
      </w:r>
      <w:r w:rsidR="00492F94" w:rsidRPr="00492F94">
        <w:rPr>
          <w:color w:val="000000"/>
        </w:rPr>
        <w:t xml:space="preserve">telepedtek le, és alakították ki saját településeiket. A központi település a Megyer törzs szállása volt a mai Csepel-sziget területén. </w:t>
      </w:r>
      <w:r w:rsidRPr="006B2435">
        <w:rPr>
          <w:color w:val="000000"/>
        </w:rPr>
        <w:t xml:space="preserve">A </w:t>
      </w:r>
      <w:r w:rsidRPr="006B2435">
        <w:rPr>
          <w:b/>
          <w:i/>
          <w:iCs/>
          <w:color w:val="000000"/>
          <w:u w:val="single"/>
        </w:rPr>
        <w:t xml:space="preserve">törzsfők </w:t>
      </w:r>
      <w:r w:rsidRPr="006B2435">
        <w:rPr>
          <w:b/>
          <w:color w:val="000000"/>
          <w:u w:val="single"/>
        </w:rPr>
        <w:t xml:space="preserve">elnevezése </w:t>
      </w:r>
      <w:r w:rsidRPr="006B2435">
        <w:rPr>
          <w:b/>
          <w:i/>
          <w:iCs/>
          <w:color w:val="000000"/>
          <w:u w:val="single"/>
        </w:rPr>
        <w:t>úr</w:t>
      </w:r>
      <w:r w:rsidRPr="006B2435">
        <w:rPr>
          <w:i/>
          <w:iCs/>
          <w:color w:val="000000"/>
        </w:rPr>
        <w:t xml:space="preserve"> </w:t>
      </w:r>
      <w:r w:rsidRPr="006B2435">
        <w:rPr>
          <w:color w:val="000000"/>
        </w:rPr>
        <w:t xml:space="preserve">volt; saját </w:t>
      </w:r>
      <w:r w:rsidRPr="006B2435">
        <w:rPr>
          <w:b/>
          <w:i/>
          <w:iCs/>
          <w:color w:val="000000"/>
        </w:rPr>
        <w:t>uruszáguk</w:t>
      </w:r>
      <w:r w:rsidRPr="006B2435">
        <w:rPr>
          <w:i/>
          <w:iCs/>
          <w:color w:val="000000"/>
        </w:rPr>
        <w:t>at</w:t>
      </w:r>
      <w:r>
        <w:rPr>
          <w:i/>
          <w:iCs/>
          <w:color w:val="000000"/>
        </w:rPr>
        <w:t>, azaz területüket</w:t>
      </w:r>
      <w:r w:rsidRPr="006B2435">
        <w:rPr>
          <w:color w:val="000000"/>
        </w:rPr>
        <w:t xml:space="preserve"> irányították</w:t>
      </w:r>
      <w:r w:rsidRPr="006B2435">
        <w:rPr>
          <w:i/>
          <w:iCs/>
          <w:color w:val="000000"/>
        </w:rPr>
        <w:t xml:space="preserve">. </w:t>
      </w:r>
      <w:r w:rsidRPr="006B2435">
        <w:rPr>
          <w:color w:val="000000"/>
        </w:rPr>
        <w:t xml:space="preserve">Alávetettjeik az </w:t>
      </w:r>
      <w:r w:rsidRPr="006B2435">
        <w:rPr>
          <w:b/>
          <w:i/>
          <w:iCs/>
          <w:color w:val="000000"/>
          <w:u w:val="single"/>
        </w:rPr>
        <w:t>ínek</w:t>
      </w:r>
      <w:r w:rsidRPr="006B2435">
        <w:rPr>
          <w:i/>
          <w:iCs/>
          <w:color w:val="000000"/>
        </w:rPr>
        <w:t xml:space="preserve">, </w:t>
      </w:r>
      <w:r w:rsidRPr="006B2435">
        <w:rPr>
          <w:color w:val="000000"/>
        </w:rPr>
        <w:t xml:space="preserve">azaz </w:t>
      </w:r>
      <w:r w:rsidRPr="006B2435">
        <w:rPr>
          <w:b/>
          <w:i/>
          <w:iCs/>
          <w:color w:val="000000"/>
          <w:u w:val="single"/>
        </w:rPr>
        <w:t>közrendűek</w:t>
      </w:r>
      <w:r w:rsidRPr="006B2435">
        <w:rPr>
          <w:i/>
          <w:iCs/>
          <w:color w:val="000000"/>
        </w:rPr>
        <w:t xml:space="preserve"> </w:t>
      </w:r>
      <w:r w:rsidRPr="006B2435">
        <w:rPr>
          <w:color w:val="000000"/>
        </w:rPr>
        <w:t>voltak.</w:t>
      </w:r>
    </w:p>
    <w:p w14:paraId="1333F92D" w14:textId="77777777" w:rsidR="005E31B3" w:rsidRDefault="003A1688" w:rsidP="005E31B3">
      <w:pPr>
        <w:shd w:val="clear" w:color="auto" w:fill="FFFFFF"/>
        <w:autoSpaceDE w:val="0"/>
        <w:autoSpaceDN w:val="0"/>
        <w:adjustRightInd w:val="0"/>
        <w:jc w:val="both"/>
        <w:rPr>
          <w:color w:val="000000"/>
        </w:rPr>
      </w:pPr>
      <w:r>
        <w:rPr>
          <w:color w:val="000000"/>
        </w:rPr>
        <w:t>A kalandozások</w:t>
      </w:r>
      <w:r w:rsidR="005E31B3" w:rsidRPr="006B2435">
        <w:rPr>
          <w:color w:val="000000"/>
        </w:rPr>
        <w:t xml:space="preserve"> egyes törzsek saját akciói voltak.</w:t>
      </w:r>
      <w:r w:rsidR="005E31B3">
        <w:t xml:space="preserve"> </w:t>
      </w:r>
      <w:r w:rsidR="005E31B3">
        <w:rPr>
          <w:color w:val="000000"/>
        </w:rPr>
        <w:t>A társadalom: a</w:t>
      </w:r>
      <w:r w:rsidR="005E31B3" w:rsidRPr="006B2435">
        <w:rPr>
          <w:color w:val="000000"/>
        </w:rPr>
        <w:t xml:space="preserve"> </w:t>
      </w:r>
      <w:r w:rsidR="005E31B3" w:rsidRPr="006B2435">
        <w:rPr>
          <w:b/>
          <w:i/>
          <w:iCs/>
          <w:color w:val="000000"/>
        </w:rPr>
        <w:t>törzsfők, nemzetségfők</w:t>
      </w:r>
      <w:r w:rsidR="005E31B3" w:rsidRPr="006B2435">
        <w:rPr>
          <w:i/>
          <w:iCs/>
          <w:color w:val="000000"/>
        </w:rPr>
        <w:t xml:space="preserve"> </w:t>
      </w:r>
      <w:r w:rsidR="005E31B3" w:rsidRPr="006B2435">
        <w:rPr>
          <w:color w:val="000000"/>
        </w:rPr>
        <w:t xml:space="preserve">adják a </w:t>
      </w:r>
      <w:r w:rsidR="005E31B3" w:rsidRPr="006B2435">
        <w:rPr>
          <w:i/>
          <w:iCs/>
          <w:color w:val="000000"/>
        </w:rPr>
        <w:t>bőséget,</w:t>
      </w:r>
      <w:r w:rsidR="005E31B3">
        <w:rPr>
          <w:i/>
          <w:iCs/>
          <w:color w:val="000000"/>
        </w:rPr>
        <w:t xml:space="preserve"> </w:t>
      </w:r>
      <w:r w:rsidR="005E31B3" w:rsidRPr="006B2435">
        <w:rPr>
          <w:b/>
          <w:i/>
          <w:iCs/>
          <w:color w:val="000000"/>
        </w:rPr>
        <w:t>fegyveres kíséretük</w:t>
      </w:r>
      <w:r w:rsidR="005E31B3">
        <w:rPr>
          <w:i/>
          <w:iCs/>
          <w:color w:val="000000"/>
        </w:rPr>
        <w:t xml:space="preserve"> és a szolgálat</w:t>
      </w:r>
      <w:r w:rsidR="005E31B3">
        <w:rPr>
          <w:i/>
          <w:iCs/>
          <w:color w:val="000000"/>
        </w:rPr>
        <w:softHyphen/>
        <w:t>ra kényszerül</w:t>
      </w:r>
      <w:r w:rsidR="005E31B3" w:rsidRPr="006B2435">
        <w:rPr>
          <w:i/>
          <w:iCs/>
          <w:color w:val="000000"/>
        </w:rPr>
        <w:t xml:space="preserve">t </w:t>
      </w:r>
      <w:r w:rsidR="005E31B3" w:rsidRPr="006B2435">
        <w:rPr>
          <w:b/>
          <w:i/>
          <w:iCs/>
          <w:color w:val="000000"/>
        </w:rPr>
        <w:t>szabadok</w:t>
      </w:r>
      <w:r w:rsidR="005E31B3" w:rsidRPr="006B2435">
        <w:rPr>
          <w:i/>
          <w:iCs/>
          <w:color w:val="000000"/>
        </w:rPr>
        <w:t xml:space="preserve"> </w:t>
      </w:r>
      <w:r w:rsidR="005E31B3" w:rsidRPr="006B2435">
        <w:rPr>
          <w:color w:val="000000"/>
        </w:rPr>
        <w:t xml:space="preserve">pedig az </w:t>
      </w:r>
      <w:r w:rsidR="005E31B3" w:rsidRPr="006B2435">
        <w:rPr>
          <w:i/>
          <w:iCs/>
          <w:color w:val="000000"/>
        </w:rPr>
        <w:t xml:space="preserve">ínséget. </w:t>
      </w:r>
      <w:r w:rsidR="005E31B3" w:rsidRPr="006B2435">
        <w:rPr>
          <w:color w:val="000000"/>
        </w:rPr>
        <w:t xml:space="preserve">A szabadsággal nem rendelkező </w:t>
      </w:r>
      <w:r w:rsidR="005E31B3" w:rsidRPr="006B2435">
        <w:rPr>
          <w:b/>
          <w:color w:val="000000"/>
        </w:rPr>
        <w:t>rabszolgá</w:t>
      </w:r>
      <w:r w:rsidR="005E31B3" w:rsidRPr="006B2435">
        <w:rPr>
          <w:b/>
          <w:color w:val="000000"/>
        </w:rPr>
        <w:softHyphen/>
        <w:t>k</w:t>
      </w:r>
      <w:r w:rsidR="005E31B3" w:rsidRPr="006B2435">
        <w:rPr>
          <w:color w:val="000000"/>
        </w:rPr>
        <w:t xml:space="preserve">at szintén </w:t>
      </w:r>
      <w:r w:rsidR="005E31B3" w:rsidRPr="006B2435">
        <w:rPr>
          <w:i/>
          <w:iCs/>
          <w:color w:val="000000"/>
        </w:rPr>
        <w:t xml:space="preserve">íneknek </w:t>
      </w:r>
      <w:r w:rsidR="005E31B3" w:rsidRPr="006B2435">
        <w:rPr>
          <w:color w:val="000000"/>
        </w:rPr>
        <w:t xml:space="preserve">nevezték. </w:t>
      </w:r>
    </w:p>
    <w:p w14:paraId="4BEAF97B" w14:textId="77777777" w:rsidR="005E31B3" w:rsidRPr="006B2435" w:rsidRDefault="005E31B3" w:rsidP="003A1688">
      <w:pPr>
        <w:jc w:val="both"/>
      </w:pPr>
      <w:r>
        <w:t>A kalandozások befejeződés</w:t>
      </w:r>
      <w:r w:rsidRPr="006B2435">
        <w:t xml:space="preserve">ével a magyarság életmódja gyökeresen megváltozott, s ez hatással volt a társadalomra is. </w:t>
      </w:r>
      <w:r w:rsidRPr="00721F20">
        <w:rPr>
          <w:b/>
          <w:u w:val="single"/>
        </w:rPr>
        <w:t>A társadalmi differenciálódás alapja a vagyon</w:t>
      </w:r>
      <w:r w:rsidRPr="006B2435">
        <w:rPr>
          <w:b/>
        </w:rPr>
        <w:t xml:space="preserve"> volt.</w:t>
      </w:r>
      <w:r w:rsidRPr="006B2435">
        <w:t xml:space="preserve"> A legfelső réteget az urak, vagyis a fejedelem és a törzsfők alkották, akik saját szállásterülettel rendelkeztek, melynek neve uruszág volt (ebből keletkezett az „uraság”, de az „ország” szó is). A következő társadalmi csoport a nemzetségfők, vagyis a bők csoportja (lásd: mai „bőség” szavunk). Az urak és a bők hatalmát fegyveres harcosok biztosították, akiket jobbágyoknak neveztek. A következő réteget az ínek alkották (mai „ínség” szó). Ide tartoztak a szolgálatra kényszerített szabad közrendűek, valamint a rabszolgasorba került hadifoglyok is. Külön csoportot alkottak a szabad népek, mint például </w:t>
      </w:r>
      <w:r w:rsidRPr="00492F94">
        <w:t xml:space="preserve">a </w:t>
      </w:r>
      <w:hyperlink r:id="rId9" w:tooltip="Székelyek" w:history="1">
        <w:r w:rsidRPr="00492F94">
          <w:rPr>
            <w:rStyle w:val="Hiperhivatkozs"/>
            <w:color w:val="auto"/>
          </w:rPr>
          <w:t>székelyek</w:t>
        </w:r>
      </w:hyperlink>
      <w:r w:rsidRPr="006B2435">
        <w:t xml:space="preserve"> vagy a besenyő határőrök.</w:t>
      </w:r>
    </w:p>
    <w:p w14:paraId="1071BE20" w14:textId="77777777" w:rsidR="005E31B3" w:rsidRPr="006B2435" w:rsidRDefault="005E31B3" w:rsidP="005E31B3">
      <w:pPr>
        <w:ind w:firstLine="36pt"/>
        <w:jc w:val="both"/>
      </w:pPr>
    </w:p>
    <w:tbl>
      <w:tblPr>
        <w:tblW w:w="0pt" w:type="auto"/>
        <w:tblInd w:w="31.70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Layout w:type="fixed"/>
        <w:tblLook w:firstRow="1" w:lastRow="1" w:firstColumn="1" w:lastColumn="1" w:noHBand="0" w:noVBand="0"/>
      </w:tblPr>
      <w:tblGrid>
        <w:gridCol w:w="2897"/>
        <w:gridCol w:w="2898"/>
        <w:gridCol w:w="1606"/>
      </w:tblGrid>
      <w:tr w:rsidR="005E31B3" w:rsidRPr="006B2435" w14:paraId="2F3B9836" w14:textId="77777777" w:rsidTr="00B43F47">
        <w:trPr>
          <w:trHeight w:val="217"/>
        </w:trPr>
        <w:tc>
          <w:tcPr>
            <w:tcW w:w="370pt" w:type="dxa"/>
            <w:gridSpan w:val="3"/>
            <w:vAlign w:val="center"/>
          </w:tcPr>
          <w:p w14:paraId="76978E50" w14:textId="77777777" w:rsidR="005E31B3" w:rsidRPr="006B2435" w:rsidRDefault="005E31B3" w:rsidP="00B43F47">
            <w:pPr>
              <w:jc w:val="both"/>
              <w:rPr>
                <w:b/>
              </w:rPr>
            </w:pPr>
            <w:r w:rsidRPr="006B2435">
              <w:rPr>
                <w:b/>
              </w:rPr>
              <w:t>A magyar társadalom a X</w:t>
            </w:r>
            <w:r>
              <w:rPr>
                <w:b/>
              </w:rPr>
              <w:t>.</w:t>
            </w:r>
            <w:r w:rsidRPr="006B2435">
              <w:rPr>
                <w:b/>
              </w:rPr>
              <w:t xml:space="preserve"> században</w:t>
            </w:r>
          </w:p>
        </w:tc>
      </w:tr>
      <w:tr w:rsidR="005E31B3" w:rsidRPr="006B2435" w14:paraId="4B7BBBC5" w14:textId="77777777" w:rsidTr="00B43F47">
        <w:trPr>
          <w:cantSplit/>
          <w:trHeight w:val="217"/>
        </w:trPr>
        <w:tc>
          <w:tcPr>
            <w:tcW w:w="144.85pt" w:type="dxa"/>
            <w:vAlign w:val="center"/>
          </w:tcPr>
          <w:p w14:paraId="1C4B20EB" w14:textId="77777777" w:rsidR="005E31B3" w:rsidRPr="006B2435" w:rsidRDefault="005E31B3" w:rsidP="00B43F47">
            <w:pPr>
              <w:jc w:val="both"/>
            </w:pPr>
            <w:r w:rsidRPr="006B2435">
              <w:t>fejedelem és törzsfők</w:t>
            </w:r>
          </w:p>
        </w:tc>
        <w:tc>
          <w:tcPr>
            <w:tcW w:w="144.90pt" w:type="dxa"/>
          </w:tcPr>
          <w:p w14:paraId="093A8DEC" w14:textId="77777777" w:rsidR="005E31B3" w:rsidRPr="006B2435" w:rsidRDefault="005E31B3" w:rsidP="00B43F47">
            <w:pPr>
              <w:jc w:val="both"/>
            </w:pPr>
            <w:r w:rsidRPr="006B2435">
              <w:t>urak (fejedelem, gyula, horka, törzsfők)</w:t>
            </w:r>
          </w:p>
        </w:tc>
        <w:tc>
          <w:tcPr>
            <w:tcW w:w="80.30pt" w:type="dxa"/>
            <w:vMerge w:val="restart"/>
            <w:vAlign w:val="center"/>
          </w:tcPr>
          <w:p w14:paraId="26635334" w14:textId="77777777" w:rsidR="005E31B3" w:rsidRPr="006B2435" w:rsidRDefault="005E31B3" w:rsidP="00B43F47">
            <w:pPr>
              <w:jc w:val="both"/>
              <w:rPr>
                <w:b/>
                <w:i/>
              </w:rPr>
            </w:pPr>
            <w:r w:rsidRPr="006B2435">
              <w:rPr>
                <w:b/>
                <w:i/>
              </w:rPr>
              <w:t>szabadok</w:t>
            </w:r>
          </w:p>
        </w:tc>
      </w:tr>
      <w:tr w:rsidR="005E31B3" w:rsidRPr="006B2435" w14:paraId="686AADC5" w14:textId="77777777" w:rsidTr="00B43F47">
        <w:trPr>
          <w:cantSplit/>
          <w:trHeight w:val="217"/>
        </w:trPr>
        <w:tc>
          <w:tcPr>
            <w:tcW w:w="144.85pt" w:type="dxa"/>
            <w:vAlign w:val="center"/>
          </w:tcPr>
          <w:p w14:paraId="64DF5226" w14:textId="77777777" w:rsidR="005E31B3" w:rsidRPr="006B2435" w:rsidRDefault="005E31B3" w:rsidP="00B43F47">
            <w:pPr>
              <w:jc w:val="both"/>
            </w:pPr>
            <w:r w:rsidRPr="006B2435">
              <w:t>nemzetségfők</w:t>
            </w:r>
          </w:p>
        </w:tc>
        <w:tc>
          <w:tcPr>
            <w:tcW w:w="144.90pt" w:type="dxa"/>
            <w:vAlign w:val="center"/>
          </w:tcPr>
          <w:p w14:paraId="665F76FC" w14:textId="77777777" w:rsidR="005E31B3" w:rsidRPr="006B2435" w:rsidRDefault="005E31B3" w:rsidP="00B43F47">
            <w:pPr>
              <w:jc w:val="both"/>
            </w:pPr>
            <w:r w:rsidRPr="006B2435">
              <w:t>bők</w:t>
            </w:r>
          </w:p>
        </w:tc>
        <w:tc>
          <w:tcPr>
            <w:tcW w:w="80.30pt" w:type="dxa"/>
            <w:vMerge/>
            <w:vAlign w:val="center"/>
          </w:tcPr>
          <w:p w14:paraId="7764930F" w14:textId="77777777" w:rsidR="005E31B3" w:rsidRPr="006B2435" w:rsidRDefault="005E31B3" w:rsidP="00B43F47">
            <w:pPr>
              <w:jc w:val="both"/>
            </w:pPr>
          </w:p>
        </w:tc>
      </w:tr>
      <w:tr w:rsidR="005E31B3" w:rsidRPr="006B2435" w14:paraId="151C1A80" w14:textId="77777777" w:rsidTr="00B43F47">
        <w:trPr>
          <w:cantSplit/>
          <w:trHeight w:val="217"/>
        </w:trPr>
        <w:tc>
          <w:tcPr>
            <w:tcW w:w="144.85pt" w:type="dxa"/>
            <w:vAlign w:val="center"/>
          </w:tcPr>
          <w:p w14:paraId="5F993A34" w14:textId="77777777" w:rsidR="005E31B3" w:rsidRPr="006B2435" w:rsidRDefault="005E31B3" w:rsidP="00B43F47">
            <w:pPr>
              <w:jc w:val="both"/>
            </w:pPr>
            <w:r w:rsidRPr="006B2435">
              <w:t>harcosok</w:t>
            </w:r>
          </w:p>
        </w:tc>
        <w:tc>
          <w:tcPr>
            <w:tcW w:w="144.90pt" w:type="dxa"/>
            <w:vAlign w:val="center"/>
          </w:tcPr>
          <w:p w14:paraId="145ABC5A" w14:textId="77777777" w:rsidR="005E31B3" w:rsidRPr="006B2435" w:rsidRDefault="005E31B3" w:rsidP="00B43F47">
            <w:pPr>
              <w:jc w:val="both"/>
            </w:pPr>
            <w:r w:rsidRPr="006B2435">
              <w:t>fejedelmi kíséret (jobbágyok)</w:t>
            </w:r>
          </w:p>
        </w:tc>
        <w:tc>
          <w:tcPr>
            <w:tcW w:w="80.30pt" w:type="dxa"/>
            <w:vMerge/>
            <w:vAlign w:val="center"/>
          </w:tcPr>
          <w:p w14:paraId="77F88BE7" w14:textId="77777777" w:rsidR="005E31B3" w:rsidRPr="006B2435" w:rsidRDefault="005E31B3" w:rsidP="00B43F47">
            <w:pPr>
              <w:jc w:val="both"/>
            </w:pPr>
          </w:p>
        </w:tc>
      </w:tr>
      <w:tr w:rsidR="005E31B3" w:rsidRPr="006B2435" w14:paraId="5F67DBE8" w14:textId="77777777" w:rsidTr="00B43F47">
        <w:trPr>
          <w:cantSplit/>
          <w:trHeight w:val="217"/>
        </w:trPr>
        <w:tc>
          <w:tcPr>
            <w:tcW w:w="144.85pt" w:type="dxa"/>
            <w:vMerge w:val="restart"/>
          </w:tcPr>
          <w:p w14:paraId="72316475" w14:textId="77777777" w:rsidR="005E31B3" w:rsidRPr="006B2435" w:rsidRDefault="005E31B3" w:rsidP="00B43F47">
            <w:pPr>
              <w:jc w:val="both"/>
            </w:pPr>
            <w:r w:rsidRPr="006B2435">
              <w:t>ínek = szolgáltató népek (földművelő, pásztor, sol</w:t>
            </w:r>
            <w:r>
              <w:t>ymász, kovács, szakács</w:t>
            </w:r>
            <w:r w:rsidRPr="006B2435">
              <w:t>)</w:t>
            </w:r>
          </w:p>
        </w:tc>
        <w:tc>
          <w:tcPr>
            <w:tcW w:w="144.90pt" w:type="dxa"/>
            <w:vAlign w:val="center"/>
          </w:tcPr>
          <w:p w14:paraId="6BE7D30A" w14:textId="77777777" w:rsidR="005E31B3" w:rsidRPr="006B2435" w:rsidRDefault="005E31B3" w:rsidP="00B43F47">
            <w:pPr>
              <w:jc w:val="both"/>
            </w:pPr>
            <w:r w:rsidRPr="006B2435">
              <w:t>szabad köznép</w:t>
            </w:r>
          </w:p>
        </w:tc>
        <w:tc>
          <w:tcPr>
            <w:tcW w:w="80.30pt" w:type="dxa"/>
            <w:vMerge/>
            <w:vAlign w:val="center"/>
          </w:tcPr>
          <w:p w14:paraId="37980E42" w14:textId="77777777" w:rsidR="005E31B3" w:rsidRPr="006B2435" w:rsidRDefault="005E31B3" w:rsidP="00B43F47">
            <w:pPr>
              <w:jc w:val="both"/>
            </w:pPr>
          </w:p>
        </w:tc>
      </w:tr>
      <w:tr w:rsidR="005E31B3" w:rsidRPr="006B2435" w14:paraId="10CC2F2E" w14:textId="77777777" w:rsidTr="00B43F47">
        <w:trPr>
          <w:cantSplit/>
          <w:trHeight w:val="217"/>
        </w:trPr>
        <w:tc>
          <w:tcPr>
            <w:tcW w:w="144.85pt" w:type="dxa"/>
            <w:vMerge/>
          </w:tcPr>
          <w:p w14:paraId="2E6C3CA2" w14:textId="77777777" w:rsidR="005E31B3" w:rsidRPr="006B2435" w:rsidRDefault="005E31B3" w:rsidP="00B43F47">
            <w:pPr>
              <w:jc w:val="both"/>
            </w:pPr>
          </w:p>
        </w:tc>
        <w:tc>
          <w:tcPr>
            <w:tcW w:w="144.90pt" w:type="dxa"/>
            <w:vAlign w:val="center"/>
          </w:tcPr>
          <w:p w14:paraId="095ED52B" w14:textId="77777777" w:rsidR="005E31B3" w:rsidRPr="006B2435" w:rsidRDefault="005E31B3" w:rsidP="00B43F47">
            <w:pPr>
              <w:jc w:val="both"/>
            </w:pPr>
            <w:r w:rsidRPr="006B2435">
              <w:t>(rab)szolgák</w:t>
            </w:r>
          </w:p>
        </w:tc>
        <w:tc>
          <w:tcPr>
            <w:tcW w:w="80.30pt" w:type="dxa"/>
            <w:vAlign w:val="center"/>
          </w:tcPr>
          <w:p w14:paraId="16247C95" w14:textId="77777777" w:rsidR="005E31B3" w:rsidRPr="006B2435" w:rsidRDefault="005E31B3" w:rsidP="00B43F47">
            <w:pPr>
              <w:jc w:val="both"/>
              <w:rPr>
                <w:b/>
                <w:i/>
              </w:rPr>
            </w:pPr>
            <w:r w:rsidRPr="006B2435">
              <w:rPr>
                <w:b/>
                <w:i/>
              </w:rPr>
              <w:t>szolgák</w:t>
            </w:r>
          </w:p>
        </w:tc>
      </w:tr>
    </w:tbl>
    <w:p w14:paraId="043AC364" w14:textId="77777777" w:rsidR="005E31B3" w:rsidRDefault="005E31B3" w:rsidP="005E31B3">
      <w:pPr>
        <w:ind w:firstLine="36pt"/>
        <w:jc w:val="both"/>
      </w:pPr>
    </w:p>
    <w:p w14:paraId="5D669856" w14:textId="77777777" w:rsidR="005A74EC" w:rsidRDefault="005A74EC" w:rsidP="005A74EC">
      <w:pPr>
        <w:jc w:val="both"/>
        <w:rPr>
          <w:b/>
          <w:u w:val="single"/>
        </w:rPr>
      </w:pPr>
      <w:r w:rsidRPr="005A74EC">
        <w:rPr>
          <w:b/>
          <w:u w:val="single"/>
        </w:rPr>
        <w:t>Összefoglalása</w:t>
      </w:r>
      <w:r w:rsidRPr="005A74EC">
        <w:rPr>
          <w:b/>
        </w:rPr>
        <w:t>:</w:t>
      </w:r>
    </w:p>
    <w:p w14:paraId="43EF003F" w14:textId="77777777" w:rsidR="005A74EC" w:rsidRPr="005A74EC" w:rsidRDefault="005A74EC" w:rsidP="005A74EC">
      <w:pPr>
        <w:jc w:val="both"/>
        <w:rPr>
          <w:b/>
          <w:u w:val="single"/>
        </w:rPr>
      </w:pPr>
    </w:p>
    <w:p w14:paraId="42E94508" w14:textId="77777777" w:rsidR="005A74EC" w:rsidRPr="005A74EC" w:rsidRDefault="005A74EC" w:rsidP="005A74EC">
      <w:pPr>
        <w:numPr>
          <w:ilvl w:val="0"/>
          <w:numId w:val="17"/>
        </w:numPr>
        <w:jc w:val="both"/>
        <w:rPr>
          <w:bCs/>
        </w:rPr>
      </w:pPr>
      <w:r w:rsidRPr="005A74EC">
        <w:rPr>
          <w:bCs/>
        </w:rPr>
        <w:t xml:space="preserve">A 895 és 900 közötti honfoglalás során a magyarok elfoglalták a Kárpát-medencét. Becslések szerint a honfoglaló magyarok lélekszáma 200-500 ezer körül lehetett. </w:t>
      </w:r>
    </w:p>
    <w:p w14:paraId="0A0A1D13" w14:textId="77777777" w:rsidR="005A74EC" w:rsidRPr="005A74EC" w:rsidRDefault="005A74EC" w:rsidP="005A74EC">
      <w:pPr>
        <w:numPr>
          <w:ilvl w:val="0"/>
          <w:numId w:val="17"/>
        </w:numPr>
        <w:jc w:val="both"/>
        <w:rPr>
          <w:bCs/>
        </w:rPr>
      </w:pPr>
      <w:r w:rsidRPr="005A74EC">
        <w:rPr>
          <w:bCs/>
        </w:rPr>
        <w:t xml:space="preserve">Ezt követték a </w:t>
      </w:r>
      <w:r w:rsidRPr="005A74EC">
        <w:rPr>
          <w:b/>
          <w:bCs/>
          <w:u w:val="single"/>
        </w:rPr>
        <w:t>nyugati kalandozások, melyek 955</w:t>
      </w:r>
      <w:r w:rsidRPr="005A74EC">
        <w:rPr>
          <w:bCs/>
        </w:rPr>
        <w:t xml:space="preserve">-ig, az augsburgi vereségig tartottak. A magyarok a Kárpát-medencében éltek. A kalandozások zömében nyugati irányú hadjáratok voltak. </w:t>
      </w:r>
    </w:p>
    <w:p w14:paraId="410A1B39" w14:textId="77777777" w:rsidR="005A74EC" w:rsidRPr="005A74EC" w:rsidRDefault="005A74EC" w:rsidP="005A74EC">
      <w:pPr>
        <w:numPr>
          <w:ilvl w:val="0"/>
          <w:numId w:val="17"/>
        </w:numPr>
        <w:jc w:val="both"/>
        <w:rPr>
          <w:bCs/>
        </w:rPr>
      </w:pPr>
      <w:r w:rsidRPr="005A74EC">
        <w:rPr>
          <w:bCs/>
        </w:rPr>
        <w:lastRenderedPageBreak/>
        <w:t xml:space="preserve">A köznép földet is művelő, </w:t>
      </w:r>
      <w:r w:rsidRPr="005A74EC">
        <w:rPr>
          <w:b/>
          <w:bCs/>
          <w:u w:val="single"/>
        </w:rPr>
        <w:t>félnomád életmódot</w:t>
      </w:r>
      <w:r w:rsidRPr="005A74EC">
        <w:rPr>
          <w:bCs/>
        </w:rPr>
        <w:t xml:space="preserve"> folytatott, és a kalandozásokban a középrétegek vettek részt. A nomád harcmodor szerepet játszott a kalandozó hadjáratok sikerében.</w:t>
      </w:r>
    </w:p>
    <w:p w14:paraId="3BC331D3" w14:textId="77777777" w:rsidR="005A74EC" w:rsidRPr="005A74EC" w:rsidRDefault="005A74EC" w:rsidP="005A74EC">
      <w:pPr>
        <w:numPr>
          <w:ilvl w:val="0"/>
          <w:numId w:val="17"/>
        </w:numPr>
        <w:jc w:val="both"/>
        <w:rPr>
          <w:bCs/>
        </w:rPr>
      </w:pPr>
      <w:r w:rsidRPr="005A74EC">
        <w:rPr>
          <w:bCs/>
        </w:rPr>
        <w:t xml:space="preserve">A kalandozások a vezető réteg érdekeit szolgálták, és a kalandozások hatására kialakult </w:t>
      </w:r>
      <w:r w:rsidRPr="005A74EC">
        <w:rPr>
          <w:b/>
          <w:bCs/>
          <w:u w:val="single"/>
        </w:rPr>
        <w:t>az előkelők állandó fegyveres kísérete</w:t>
      </w:r>
      <w:r w:rsidRPr="005A74EC">
        <w:rPr>
          <w:bCs/>
        </w:rPr>
        <w:t xml:space="preserve">. A hadjáratok fő célja a zsákmányszerzés, a meggazdagodás és a fegyveres kíséret eltartása volt. A kalandozások következtében nőtt az előkelők hatalma. </w:t>
      </w:r>
    </w:p>
    <w:p w14:paraId="4A5B3681" w14:textId="77777777" w:rsidR="005A74EC" w:rsidRPr="005A74EC" w:rsidRDefault="005A74EC" w:rsidP="005A74EC">
      <w:pPr>
        <w:numPr>
          <w:ilvl w:val="0"/>
          <w:numId w:val="17"/>
        </w:numPr>
        <w:jc w:val="both"/>
        <w:rPr>
          <w:bCs/>
        </w:rPr>
      </w:pPr>
      <w:r w:rsidRPr="005A74EC">
        <w:rPr>
          <w:bCs/>
        </w:rPr>
        <w:t xml:space="preserve">A társadalom törzsi jellegű. Rétegei: </w:t>
      </w:r>
      <w:r w:rsidRPr="005A74EC">
        <w:rPr>
          <w:b/>
          <w:bCs/>
          <w:u w:val="single"/>
        </w:rPr>
        <w:t>törzsi-nemzetségi előkelők, fegyveres kíséret, közszabadok, szolganépesség</w:t>
      </w:r>
      <w:r w:rsidRPr="005A74EC">
        <w:rPr>
          <w:bCs/>
        </w:rPr>
        <w:t>. Az előkelőket „</w:t>
      </w:r>
      <w:proofErr w:type="gramStart"/>
      <w:r w:rsidRPr="005A74EC">
        <w:rPr>
          <w:bCs/>
        </w:rPr>
        <w:t>bő”-</w:t>
      </w:r>
      <w:proofErr w:type="gramEnd"/>
      <w:r w:rsidRPr="005A74EC">
        <w:rPr>
          <w:bCs/>
        </w:rPr>
        <w:t>nek nevezték, a köznépet vagy szolganépet „</w:t>
      </w:r>
      <w:proofErr w:type="gramStart"/>
      <w:r w:rsidRPr="005A74EC">
        <w:rPr>
          <w:bCs/>
        </w:rPr>
        <w:t>ín”-</w:t>
      </w:r>
      <w:proofErr w:type="gramEnd"/>
      <w:r w:rsidRPr="005A74EC">
        <w:rPr>
          <w:bCs/>
        </w:rPr>
        <w:t xml:space="preserve">nek. </w:t>
      </w:r>
    </w:p>
    <w:p w14:paraId="2846DE50" w14:textId="77777777" w:rsidR="005A74EC" w:rsidRPr="005A74EC" w:rsidRDefault="005A74EC" w:rsidP="005A74EC">
      <w:pPr>
        <w:numPr>
          <w:ilvl w:val="0"/>
          <w:numId w:val="17"/>
        </w:numPr>
        <w:jc w:val="both"/>
        <w:rPr>
          <w:bCs/>
        </w:rPr>
      </w:pPr>
      <w:r w:rsidRPr="005A74EC">
        <w:rPr>
          <w:bCs/>
        </w:rPr>
        <w:t xml:space="preserve">A nomád, illetve </w:t>
      </w:r>
      <w:r w:rsidRPr="005A74EC">
        <w:rPr>
          <w:b/>
          <w:bCs/>
          <w:u w:val="single"/>
        </w:rPr>
        <w:t>félnomád életmód</w:t>
      </w:r>
      <w:r w:rsidRPr="005A74EC">
        <w:rPr>
          <w:bCs/>
        </w:rPr>
        <w:t xml:space="preserve"> volt jellemző. A nomád társadalom jellemzője az állattartó gazdálkodás, a vándorlás. </w:t>
      </w:r>
    </w:p>
    <w:p w14:paraId="41CB68AC" w14:textId="77777777" w:rsidR="005A74EC" w:rsidRPr="005A74EC" w:rsidRDefault="005A74EC" w:rsidP="005A74EC">
      <w:pPr>
        <w:numPr>
          <w:ilvl w:val="0"/>
          <w:numId w:val="17"/>
        </w:numPr>
        <w:jc w:val="both"/>
        <w:rPr>
          <w:bCs/>
        </w:rPr>
      </w:pPr>
      <w:r w:rsidRPr="005A74EC">
        <w:rPr>
          <w:bCs/>
        </w:rPr>
        <w:t xml:space="preserve">A Kárpát-medencében megkezdődött az </w:t>
      </w:r>
      <w:r w:rsidRPr="005A74EC">
        <w:rPr>
          <w:b/>
          <w:bCs/>
          <w:u w:val="single"/>
        </w:rPr>
        <w:t>áttérés a letelepedett életmódra</w:t>
      </w:r>
      <w:r w:rsidRPr="005A74EC">
        <w:rPr>
          <w:bCs/>
        </w:rPr>
        <w:t xml:space="preserve">, teret hódított a földművelő életmód. </w:t>
      </w:r>
    </w:p>
    <w:p w14:paraId="337B5E82" w14:textId="77777777" w:rsidR="005A74EC" w:rsidRPr="005A74EC" w:rsidRDefault="005A74EC" w:rsidP="005A74EC">
      <w:pPr>
        <w:numPr>
          <w:ilvl w:val="0"/>
          <w:numId w:val="17"/>
        </w:numPr>
        <w:jc w:val="both"/>
        <w:rPr>
          <w:bCs/>
        </w:rPr>
      </w:pPr>
      <w:r w:rsidRPr="005A74EC">
        <w:rPr>
          <w:b/>
          <w:bCs/>
          <w:u w:val="single"/>
        </w:rPr>
        <w:t>Jurtákban és földbe süllyesztett házakban laktak</w:t>
      </w:r>
      <w:r w:rsidRPr="005A74EC">
        <w:rPr>
          <w:bCs/>
        </w:rPr>
        <w:t xml:space="preserve">. A jurta nemezből készült sátor volt, belső kialakítása a családon belüli hierarchiát tükrözte. </w:t>
      </w:r>
    </w:p>
    <w:p w14:paraId="1EE57AC5" w14:textId="77777777" w:rsidR="005A74EC" w:rsidRPr="005A74EC" w:rsidRDefault="005A74EC" w:rsidP="005A74EC">
      <w:pPr>
        <w:numPr>
          <w:ilvl w:val="0"/>
          <w:numId w:val="17"/>
        </w:numPr>
        <w:jc w:val="both"/>
        <w:rPr>
          <w:bCs/>
        </w:rPr>
      </w:pPr>
      <w:r w:rsidRPr="005A74EC">
        <w:rPr>
          <w:b/>
          <w:bCs/>
          <w:u w:val="single"/>
        </w:rPr>
        <w:t>Kézműipari tevékenységük</w:t>
      </w:r>
      <w:r w:rsidRPr="005A74EC">
        <w:rPr>
          <w:bCs/>
        </w:rPr>
        <w:t xml:space="preserve"> volt a fazekasság, szövés, bőrfeldolgozás, nemezkészítés, ötvösművészet pl. galgóci tarsolylemez.</w:t>
      </w:r>
    </w:p>
    <w:p w14:paraId="64A38D5D" w14:textId="77777777" w:rsidR="005A74EC" w:rsidRPr="005A74EC" w:rsidRDefault="005A74EC" w:rsidP="005A74EC">
      <w:pPr>
        <w:numPr>
          <w:ilvl w:val="0"/>
          <w:numId w:val="17"/>
        </w:numPr>
        <w:jc w:val="both"/>
        <w:rPr>
          <w:bCs/>
        </w:rPr>
      </w:pPr>
      <w:r w:rsidRPr="005A74EC">
        <w:rPr>
          <w:bCs/>
        </w:rPr>
        <w:t xml:space="preserve">Az írásos források hiánya miatt fontosak a </w:t>
      </w:r>
      <w:r w:rsidRPr="005A74EC">
        <w:rPr>
          <w:b/>
          <w:bCs/>
          <w:u w:val="single"/>
        </w:rPr>
        <w:t>régészeti emlékek</w:t>
      </w:r>
      <w:r w:rsidRPr="005A74EC">
        <w:rPr>
          <w:bCs/>
        </w:rPr>
        <w:t>, a legtöbb tárgyat sírokban találták. Fontos tárgyi emlékeik a tarsolylemezek, ékszerek.</w:t>
      </w:r>
    </w:p>
    <w:p w14:paraId="717312A8" w14:textId="77777777" w:rsidR="005A74EC" w:rsidRPr="005A74EC" w:rsidRDefault="005A74EC" w:rsidP="005A74EC">
      <w:pPr>
        <w:numPr>
          <w:ilvl w:val="0"/>
          <w:numId w:val="17"/>
        </w:numPr>
        <w:jc w:val="both"/>
        <w:rPr>
          <w:bCs/>
        </w:rPr>
      </w:pPr>
      <w:r w:rsidRPr="005A74EC">
        <w:rPr>
          <w:bCs/>
        </w:rPr>
        <w:t xml:space="preserve"> A magyarok ősvallása a sztyepp népei körében általánosan elterjedt a </w:t>
      </w:r>
      <w:r w:rsidRPr="005A74EC">
        <w:rPr>
          <w:b/>
          <w:bCs/>
        </w:rPr>
        <w:t>totemizmus</w:t>
      </w:r>
      <w:r w:rsidRPr="005A74EC">
        <w:rPr>
          <w:bCs/>
        </w:rPr>
        <w:t> örökségét is magán viselő </w:t>
      </w:r>
      <w:r w:rsidRPr="005A74EC">
        <w:rPr>
          <w:b/>
          <w:bCs/>
        </w:rPr>
        <w:t>sámánhit</w:t>
      </w:r>
      <w:r w:rsidRPr="005A74EC">
        <w:rPr>
          <w:bCs/>
        </w:rPr>
        <w:t xml:space="preserve">. A magyarok sámánjaikat </w:t>
      </w:r>
      <w:r w:rsidRPr="005A74EC">
        <w:rPr>
          <w:b/>
          <w:bCs/>
          <w:u w:val="single"/>
        </w:rPr>
        <w:t>táltosok</w:t>
      </w:r>
      <w:r w:rsidRPr="005A74EC">
        <w:rPr>
          <w:bCs/>
        </w:rPr>
        <w:t>nak is nevezték A közösség életét érintő jelentős döntések előtt rendszeresen ki is kérték a tanácsukat. A szellemek megnyerése vagy ártó hatásuk elkerülése érdekében </w:t>
      </w:r>
      <w:r w:rsidRPr="005A74EC">
        <w:rPr>
          <w:b/>
          <w:bCs/>
        </w:rPr>
        <w:t>áldozatokat</w:t>
      </w:r>
      <w:r w:rsidRPr="005A74EC">
        <w:rPr>
          <w:bCs/>
        </w:rPr>
        <w:t xml:space="preserve"> is bemutattak. Fontos szimbólumuk az </w:t>
      </w:r>
      <w:r w:rsidRPr="005A74EC">
        <w:rPr>
          <w:b/>
          <w:bCs/>
        </w:rPr>
        <w:t>életfa</w:t>
      </w:r>
      <w:r w:rsidRPr="005A74EC">
        <w:rPr>
          <w:bCs/>
        </w:rPr>
        <w:t>, amely világokat köt össze, a kereszténység előtti </w:t>
      </w:r>
      <w:r w:rsidRPr="005A74EC">
        <w:rPr>
          <w:b/>
          <w:bCs/>
        </w:rPr>
        <w:t>magyar</w:t>
      </w:r>
      <w:r w:rsidRPr="005A74EC">
        <w:rPr>
          <w:bCs/>
        </w:rPr>
        <w:t> hiedelemvilágban központi helyet foglalt el.</w:t>
      </w:r>
      <w:r w:rsidRPr="005A74EC">
        <w:t xml:space="preserve"> </w:t>
      </w:r>
      <w:r w:rsidRPr="005A74EC">
        <w:rPr>
          <w:bCs/>
        </w:rPr>
        <w:t>A fa hármas osztása a világmindenség rendezőelvét képezi le. A fa lombja vagy koronája az égi szféra, a fa törzse a földi, azaz látható világot jelképezi. A földalatti világ az alvilágot vagy szellemvilágot jelenti, ahova a fa gyökerei nyúlnak le. Eredeti írásunk: a rovásírás.</w:t>
      </w:r>
    </w:p>
    <w:p w14:paraId="669FAA1E" w14:textId="77777777" w:rsidR="005A74EC" w:rsidRDefault="005A74EC" w:rsidP="005A74EC">
      <w:pPr>
        <w:numPr>
          <w:ilvl w:val="0"/>
          <w:numId w:val="17"/>
        </w:numPr>
        <w:tabs>
          <w:tab w:val="num" w:pos="36pt"/>
        </w:tabs>
        <w:jc w:val="both"/>
        <w:rPr>
          <w:bCs/>
        </w:rPr>
      </w:pPr>
      <w:r w:rsidRPr="005A74EC">
        <w:rPr>
          <w:bCs/>
        </w:rPr>
        <w:t>A </w:t>
      </w:r>
      <w:r w:rsidRPr="005A74EC">
        <w:rPr>
          <w:b/>
          <w:bCs/>
        </w:rPr>
        <w:t>kereszténység</w:t>
      </w:r>
      <w:r w:rsidRPr="005A74EC">
        <w:rPr>
          <w:bCs/>
        </w:rPr>
        <w:t> bizánci hatásra jelent meg először a magyarok között.</w:t>
      </w:r>
      <w:r w:rsidRPr="005A74EC">
        <w:rPr>
          <w:b/>
          <w:bCs/>
        </w:rPr>
        <w:t> Géza</w:t>
      </w:r>
      <w:r w:rsidRPr="005A74EC">
        <w:rPr>
          <w:bCs/>
        </w:rPr>
        <w:t> fejedelem (970 k. - 997) azonban a nyugati kapcsolatok erősítése, és a terjeszkedő Bizánc jelentette fenyegetés csökkentése érdekében a nyugati kapcsolatok kiépítését tartotta megoldásnak.</w:t>
      </w:r>
    </w:p>
    <w:p w14:paraId="164E411B" w14:textId="77777777" w:rsidR="005A74EC" w:rsidRPr="005A74EC" w:rsidRDefault="005A74EC" w:rsidP="005A74EC">
      <w:pPr>
        <w:ind w:start="18pt"/>
        <w:jc w:val="both"/>
        <w:rPr>
          <w:bCs/>
        </w:rPr>
      </w:pPr>
    </w:p>
    <w:p w14:paraId="5324541E" w14:textId="77777777" w:rsidR="005E31B3" w:rsidRPr="006B2435" w:rsidRDefault="005E31B3" w:rsidP="005A74EC">
      <w:pPr>
        <w:jc w:val="both"/>
      </w:pPr>
      <w:r w:rsidRPr="006B2435">
        <w:t>A kalandozó hadjáratok lezárulása utá</w:t>
      </w:r>
      <w:r>
        <w:t>n a magyarságnak egyetlen lehető</w:t>
      </w:r>
      <w:r w:rsidRPr="006B2435">
        <w:t>sége volt a hosszú</w:t>
      </w:r>
      <w:r>
        <w:t xml:space="preserve"> </w:t>
      </w:r>
      <w:r w:rsidRPr="006B2435">
        <w:t xml:space="preserve">távú fennmaradásra: csatlakozniuk kellett a kialakuló keresztény, feudális Európához. </w:t>
      </w:r>
    </w:p>
    <w:p w14:paraId="33BBDC4A" w14:textId="77777777" w:rsidR="005E31B3" w:rsidRPr="008A2364" w:rsidRDefault="005E31B3" w:rsidP="005E31B3">
      <w:pPr>
        <w:jc w:val="both"/>
      </w:pPr>
      <w:r w:rsidRPr="006B2435">
        <w:t>A nyugati világhoz tartozás szándéka az államforma megváltozásán kívül életmódbeli, vallási és társadalmi változásokat vont maga után.</w:t>
      </w:r>
      <w:r>
        <w:t xml:space="preserve"> </w:t>
      </w:r>
      <w:r w:rsidRPr="006B2435">
        <w:rPr>
          <w:b/>
          <w:color w:val="000000"/>
          <w:u w:val="single"/>
        </w:rPr>
        <w:t>A törzsfők-nemzetségfők hatalmának megtörése Géza fejedelem (972-997)</w:t>
      </w:r>
      <w:r w:rsidRPr="006B2435">
        <w:rPr>
          <w:color w:val="000000"/>
        </w:rPr>
        <w:t xml:space="preserve"> nevéhez fűződik.</w:t>
      </w:r>
    </w:p>
    <w:p w14:paraId="48FED11C" w14:textId="77777777" w:rsidR="005E31B3" w:rsidRDefault="005E31B3" w:rsidP="00313C3A">
      <w:pPr>
        <w:rPr>
          <w:b/>
          <w:sz w:val="28"/>
          <w:szCs w:val="28"/>
          <w:u w:val="single"/>
        </w:rPr>
      </w:pPr>
    </w:p>
    <w:p w14:paraId="72A8EAEC" w14:textId="77777777" w:rsidR="002E3D19" w:rsidRDefault="002E3D19" w:rsidP="00313C3A">
      <w:pPr>
        <w:rPr>
          <w:b/>
          <w:sz w:val="28"/>
          <w:szCs w:val="28"/>
          <w:u w:val="single"/>
        </w:rPr>
      </w:pPr>
    </w:p>
    <w:p w14:paraId="55495213" w14:textId="77777777" w:rsidR="002E3D19" w:rsidRDefault="002E3D19" w:rsidP="00313C3A">
      <w:pPr>
        <w:rPr>
          <w:b/>
          <w:sz w:val="28"/>
          <w:szCs w:val="28"/>
          <w:u w:val="single"/>
        </w:rPr>
      </w:pPr>
    </w:p>
    <w:p w14:paraId="78DE83EE" w14:textId="77777777" w:rsidR="002E3D19" w:rsidRDefault="002E3D19" w:rsidP="00313C3A">
      <w:pPr>
        <w:rPr>
          <w:b/>
          <w:sz w:val="28"/>
          <w:szCs w:val="28"/>
          <w:u w:val="single"/>
        </w:rPr>
      </w:pPr>
    </w:p>
    <w:p w14:paraId="0B784A49" w14:textId="77777777" w:rsidR="002E3D19" w:rsidRDefault="002E3D19" w:rsidP="00313C3A">
      <w:pPr>
        <w:rPr>
          <w:b/>
          <w:sz w:val="28"/>
          <w:szCs w:val="28"/>
          <w:u w:val="single"/>
        </w:rPr>
      </w:pPr>
    </w:p>
    <w:p w14:paraId="20C679B6" w14:textId="77777777" w:rsidR="002E3D19" w:rsidRDefault="002E3D19" w:rsidP="00313C3A">
      <w:pPr>
        <w:rPr>
          <w:b/>
          <w:sz w:val="28"/>
          <w:szCs w:val="28"/>
          <w:u w:val="single"/>
        </w:rPr>
      </w:pPr>
    </w:p>
    <w:p w14:paraId="7937EE84" w14:textId="77777777" w:rsidR="002E3D19" w:rsidRDefault="002E3D19" w:rsidP="00313C3A">
      <w:pPr>
        <w:rPr>
          <w:b/>
          <w:sz w:val="28"/>
          <w:szCs w:val="28"/>
          <w:u w:val="single"/>
        </w:rPr>
      </w:pPr>
    </w:p>
    <w:p w14:paraId="71C62F04" w14:textId="77777777" w:rsidR="002E3D19" w:rsidRDefault="002E3D19" w:rsidP="00313C3A">
      <w:pPr>
        <w:rPr>
          <w:b/>
          <w:sz w:val="28"/>
          <w:szCs w:val="28"/>
          <w:u w:val="single"/>
        </w:rPr>
      </w:pPr>
    </w:p>
    <w:p w14:paraId="5B06B067" w14:textId="77777777" w:rsidR="002E3D19" w:rsidRDefault="002E3D19" w:rsidP="00313C3A">
      <w:pPr>
        <w:rPr>
          <w:b/>
          <w:sz w:val="28"/>
          <w:szCs w:val="28"/>
          <w:u w:val="single"/>
        </w:rPr>
      </w:pPr>
    </w:p>
    <w:p w14:paraId="2AAA3450" w14:textId="77777777" w:rsidR="002E3D19" w:rsidRDefault="002E3D19" w:rsidP="00313C3A">
      <w:pPr>
        <w:rPr>
          <w:b/>
          <w:sz w:val="28"/>
          <w:szCs w:val="28"/>
          <w:u w:val="single"/>
        </w:rPr>
      </w:pPr>
    </w:p>
    <w:p w14:paraId="5EA5B32F" w14:textId="77777777" w:rsidR="00A60F78" w:rsidRPr="00313C3A" w:rsidRDefault="00A60F78" w:rsidP="00313C3A">
      <w:pPr>
        <w:rPr>
          <w:b/>
          <w:sz w:val="28"/>
          <w:szCs w:val="28"/>
          <w:u w:val="single"/>
        </w:rPr>
      </w:pPr>
      <w:r w:rsidRPr="00313C3A">
        <w:rPr>
          <w:b/>
          <w:sz w:val="28"/>
          <w:szCs w:val="28"/>
          <w:u w:val="single"/>
        </w:rPr>
        <w:lastRenderedPageBreak/>
        <w:t>Géza és István államalapító tevékenysége</w:t>
      </w:r>
    </w:p>
    <w:p w14:paraId="15D7EEEA" w14:textId="77777777" w:rsidR="00A60F78" w:rsidRDefault="00A60F78">
      <w:pPr>
        <w:jc w:val="both"/>
      </w:pPr>
    </w:p>
    <w:p w14:paraId="17F53C82" w14:textId="77777777" w:rsidR="00A60F78" w:rsidRDefault="00A60F78">
      <w:pPr>
        <w:ind w:firstLine="35.40pt"/>
        <w:jc w:val="both"/>
      </w:pPr>
      <w:r>
        <w:t xml:space="preserve">A Kárpát-medence megszerzése után, 907-től szinte évente indultak </w:t>
      </w:r>
      <w:r>
        <w:rPr>
          <w:b/>
        </w:rPr>
        <w:t>kalandozó magyar seregek</w:t>
      </w:r>
      <w:r>
        <w:t xml:space="preserve"> a környező államokba, legtöbbször Bizáncba, Észak-Itáliába és Bajorországba. A magyar</w:t>
      </w:r>
      <w:r w:rsidR="009B5E91">
        <w:t>ok sikereiket elsősorban a könnyűlovas</w:t>
      </w:r>
      <w:r>
        <w:t xml:space="preserve"> harcm</w:t>
      </w:r>
      <w:r w:rsidR="009B5E91">
        <w:t>odornak és a széthullott Frank B</w:t>
      </w:r>
      <w:r>
        <w:t xml:space="preserve">irodalom belső feszültségeinek köszönhették. A több évtizeden át tartó kalandozások összefogásra kényszeritették a Nyugat népeit, ezért I. (Madarász) Henrik szász uralkodó kilencévi adófizetéssel békét vásárolt a magyaroktól, s ezt az időszakot erőgyűjtésre használta. Így történhetett, hogy a tizedik évben, amikor megtagadta az adó fizetését, 933-ban Merseburgnál vereséget mért a magyarokra. Ez a csatavesztés az erőviszonyok változását jelentette, és végül </w:t>
      </w:r>
      <w:r>
        <w:rPr>
          <w:b/>
        </w:rPr>
        <w:t xml:space="preserve">I. (Nagy) Ottó 955-ben Augsburgnál döntő csapást mért </w:t>
      </w:r>
      <w:r>
        <w:t>a kalandozó magyarokra.</w:t>
      </w:r>
    </w:p>
    <w:p w14:paraId="361F153A" w14:textId="77777777" w:rsidR="00A60F78" w:rsidRDefault="00A60F78">
      <w:pPr>
        <w:ind w:firstLine="35.40pt"/>
        <w:jc w:val="both"/>
      </w:pPr>
      <w:r>
        <w:t>A kalandozások lezárulása válaszút elé állította a magyarokat. Az egyik út a nomád népek (hunok, avarok) sorsa: rövid tündöklés után a szétszóródás, az enyészet</w:t>
      </w:r>
      <w:r>
        <w:rPr>
          <w:b/>
        </w:rPr>
        <w:t>. A másik út: kapcsolódni a kialakuló keresztény feudális Európához.</w:t>
      </w:r>
      <w:r>
        <w:t xml:space="preserve"> Ez a lehetőség a megmaradást jelentette, ám azt is, hogy a törzsi, nemzetségi előkelőknek önmaguk és kíséretük eltartását a harci vállalkozások helyett biztosabb alapokra kellet helyezniük. Több más európai néppel egyidőben, a magyarság is erre tett kísérletet: erőskezű vezetők emelkedtek ki, legyőzték vetélytársaikat, megszerezve a földek nagy részét, majd csatlakoztak népükkel a kereszténységhez és létrehozták az egyházi hierarchiát.</w:t>
      </w:r>
    </w:p>
    <w:p w14:paraId="617E2F48" w14:textId="77777777" w:rsidR="002E3D19" w:rsidRDefault="00A60F78">
      <w:pPr>
        <w:ind w:firstLine="35.40pt"/>
        <w:jc w:val="both"/>
      </w:pPr>
      <w:r>
        <w:rPr>
          <w:b/>
        </w:rPr>
        <w:t xml:space="preserve">Géza, Árpád dédunokája 972-ben került a fejedelmi székbe a szeniorátus elve alapján. </w:t>
      </w:r>
      <w:r>
        <w:t xml:space="preserve">Ez azt jelenti, hogy egy adott nemzetségben mindig a nemzettség legidősebb férfi tagja örökölte a hatalmat. Géza nevéhez fűződik a törzsfők, nemzetségfők hatalmának megtörése, hiszen, mint azt Szent István király nagy legendájában is olvashatjuk, kezét emberi vér szennyezi be. Géza nagy hangsúlyt fektetett a tudatos </w:t>
      </w:r>
      <w:r>
        <w:rPr>
          <w:b/>
        </w:rPr>
        <w:t>házasságpolitikára</w:t>
      </w:r>
      <w:r>
        <w:t xml:space="preserve"> is. Feleségül vette Saroltot, az erdélyi Gyula lányát, ezzel megszerezve az ország keleti részének támogatását. Felmérve az ország helyzetét nem törekedett újabb támadásokra, hanem békeszándékkal 12 követet küldött </w:t>
      </w:r>
      <w:r w:rsidR="00FA0867">
        <w:rPr>
          <w:b/>
        </w:rPr>
        <w:t>972</w:t>
      </w:r>
      <w:r w:rsidR="00AA2530">
        <w:rPr>
          <w:b/>
        </w:rPr>
        <w:t>-be</w:t>
      </w:r>
      <w:r>
        <w:rPr>
          <w:b/>
        </w:rPr>
        <w:t>n Quedlinburgba</w:t>
      </w:r>
      <w:r>
        <w:t xml:space="preserve">, a német birodalommal szomszédos országok tanácskozására. A tanácskozáson hittérítő papokat kért a magyarok számára és lemondott a Lajtán túli területekről. Személyes távollétével azt akarta kifejezni, hogy a magyarság, bár áttért a keresztény hitre, </w:t>
      </w:r>
      <w:r>
        <w:rPr>
          <w:b/>
        </w:rPr>
        <w:t>nem hódolt be a német-római császárnak</w:t>
      </w:r>
      <w:r>
        <w:t xml:space="preserve">. A biztos külpolitikai háttér lehetőséget adott Gézának a belső rend megszilárdításában. A hitet erőszakosan és véreskezűen terjesztette, ám a már hivőkkel irgalmasan és bőkezűen bánt. </w:t>
      </w:r>
      <w:r w:rsidR="00351792">
        <w:t xml:space="preserve">Ő maga bizánci hitre tért át. </w:t>
      </w:r>
      <w:r>
        <w:rPr>
          <w:b/>
        </w:rPr>
        <w:t>Fiát</w:t>
      </w:r>
      <w:r>
        <w:t>, Vajkot (tör</w:t>
      </w:r>
      <w:r w:rsidR="00351792">
        <w:t>ök szó, jelentése hős, vezér) már</w:t>
      </w:r>
      <w:r>
        <w:t xml:space="preserve"> </w:t>
      </w:r>
      <w:r>
        <w:rPr>
          <w:b/>
        </w:rPr>
        <w:t>keresztény szellemben neveltette</w:t>
      </w:r>
      <w:r>
        <w:t xml:space="preserve">, </w:t>
      </w:r>
      <w:r w:rsidR="00351792">
        <w:t>de ő a római katolikus hitet vette fel, és az első keresztény vértanúról az István nevet kapta. Géza fejedelem</w:t>
      </w:r>
      <w:r>
        <w:t xml:space="preserve"> </w:t>
      </w:r>
      <w:proofErr w:type="gramStart"/>
      <w:r>
        <w:t>soha sem</w:t>
      </w:r>
      <w:proofErr w:type="gramEnd"/>
      <w:r>
        <w:t xml:space="preserve"> tért meg t</w:t>
      </w:r>
      <w:r w:rsidR="00351792">
        <w:t>eljesen</w:t>
      </w:r>
      <w:r>
        <w:t xml:space="preserve">: „Elég nagy úr vagyok, és elég gazdag is ahhoz, hogy két istennek áldozzam”. </w:t>
      </w:r>
    </w:p>
    <w:p w14:paraId="40E8B57F" w14:textId="77777777" w:rsidR="00411F9E" w:rsidRDefault="00411F9E" w:rsidP="00411F9E">
      <w:pPr>
        <w:jc w:val="both"/>
      </w:pPr>
      <w:r>
        <w:t>S</w:t>
      </w:r>
      <w:r w:rsidRPr="00411F9E">
        <w:t>zékhelye Esztergom volt, amelyet ő alapított Székesfehérvárral együtt. 996-ban letelepedtek Pannonhalmán a bencés szerzetesek, és megkezdődött a nyugati kereszténység</w:t>
      </w:r>
      <w:r>
        <w:t xml:space="preserve"> szerveződése</w:t>
      </w:r>
      <w:r w:rsidRPr="00411F9E">
        <w:t>.</w:t>
      </w:r>
    </w:p>
    <w:p w14:paraId="3A87A8E5" w14:textId="77777777" w:rsidR="00351792" w:rsidRPr="00411F9E" w:rsidRDefault="002E3D19" w:rsidP="002E3D19">
      <w:pPr>
        <w:jc w:val="both"/>
        <w:rPr>
          <w:b/>
        </w:rPr>
      </w:pPr>
      <w:r w:rsidRPr="00411F9E">
        <w:rPr>
          <w:b/>
        </w:rPr>
        <w:t>HÁZASSÁGPOLITIKÁJA:</w:t>
      </w:r>
    </w:p>
    <w:p w14:paraId="01673848" w14:textId="77777777" w:rsidR="00784F7A" w:rsidRPr="000A6159" w:rsidRDefault="002E3D19" w:rsidP="00784F7A">
      <w:pPr>
        <w:jc w:val="both"/>
      </w:pPr>
      <w:r>
        <w:t xml:space="preserve">Lányait a környező uralkodók gyermekeihez adta feleségül. Egyiküket </w:t>
      </w:r>
      <w:r w:rsidR="000A6159">
        <w:t xml:space="preserve">(Judit) </w:t>
      </w:r>
      <w:r>
        <w:t xml:space="preserve">Boleszláv lengyel fejedelemhez, másik lányát </w:t>
      </w:r>
      <w:r w:rsidR="000A6159">
        <w:t xml:space="preserve">(Ilona) </w:t>
      </w:r>
      <w:r>
        <w:t>Orseo</w:t>
      </w:r>
      <w:r w:rsidR="000A6159">
        <w:t>lo Ottóhoz, a velencei dózsé</w:t>
      </w:r>
      <w:r>
        <w:t xml:space="preserve">hoz, a harmadikat </w:t>
      </w:r>
      <w:r w:rsidR="000A6159">
        <w:t xml:space="preserve">(Sarolta) </w:t>
      </w:r>
      <w:r>
        <w:t xml:space="preserve">Aba </w:t>
      </w:r>
      <w:r w:rsidR="00411F9E">
        <w:t>Csabához</w:t>
      </w:r>
      <w:r>
        <w:t>, a kabar törzs vezetőjéhez</w:t>
      </w:r>
      <w:r w:rsidR="00411F9E">
        <w:t xml:space="preserve"> (az ő fiuk lesz Aba Sámuel</w:t>
      </w:r>
      <w:r w:rsidR="000A6159">
        <w:t>, aki 1041-44 között uralkodik)</w:t>
      </w:r>
      <w:r>
        <w:t>. Ú</w:t>
      </w:r>
      <w:r w:rsidR="00A60F78">
        <w:t>j külpolitikai irányát jelezte, hogy egy korábbi ellenfél</w:t>
      </w:r>
      <w:r>
        <w:t>nek</w:t>
      </w:r>
      <w:r w:rsidR="00A60F78">
        <w:t>, II. (Civakodó) Henrik</w:t>
      </w:r>
      <w:r>
        <w:t>nek a</w:t>
      </w:r>
      <w:r w:rsidR="00A60F78">
        <w:t xml:space="preserve"> lányát, </w:t>
      </w:r>
      <w:r w:rsidR="00A60F78">
        <w:rPr>
          <w:b/>
        </w:rPr>
        <w:t>Gizellát kérte fiának feleségül, ezzel rokonságba kerülve a Szász-dinasztiával</w:t>
      </w:r>
      <w:r>
        <w:rPr>
          <w:b/>
        </w:rPr>
        <w:t xml:space="preserve"> és a német-római császárral is.</w:t>
      </w:r>
      <w:r>
        <w:t xml:space="preserve"> T</w:t>
      </w:r>
      <w:r w:rsidR="00A60F78">
        <w:t>ovább e</w:t>
      </w:r>
      <w:r>
        <w:t>rősítette ezzel a hatalmá</w:t>
      </w:r>
      <w:r w:rsidR="00F80A72">
        <w:t>t. 99</w:t>
      </w:r>
      <w:r w:rsidR="00A60F78">
        <w:t xml:space="preserve">5 körül összehívta az ország főembereit, és megeskette külön-külön mindegyiket, hogy halála után fia, István trónra kerülését segítse. Ezzel a döntésével szakított a hagyományokkal, és a szeniorátus elve helyett a Nyugat-Európában elterjedt </w:t>
      </w:r>
      <w:r w:rsidR="00A60F78">
        <w:rPr>
          <w:b/>
        </w:rPr>
        <w:t>primogenitúra intézményét</w:t>
      </w:r>
      <w:r w:rsidR="00A60F78">
        <w:t xml:space="preserve"> támogatta, mely szerint a hatalmat az elhunyt </w:t>
      </w:r>
      <w:r w:rsidR="000A6159">
        <w:t>uralkodó elsőszülött fia örökli.</w:t>
      </w:r>
    </w:p>
    <w:p w14:paraId="6FE6C286" w14:textId="77777777" w:rsidR="00784F7A" w:rsidRPr="00411F9E" w:rsidRDefault="00784F7A" w:rsidP="00784F7A">
      <w:pPr>
        <w:numPr>
          <w:ilvl w:val="0"/>
          <w:numId w:val="3"/>
        </w:numPr>
        <w:jc w:val="both"/>
        <w:rPr>
          <w:b/>
          <w:sz w:val="28"/>
          <w:szCs w:val="28"/>
          <w:u w:val="single"/>
        </w:rPr>
      </w:pPr>
      <w:r w:rsidRPr="00411F9E">
        <w:rPr>
          <w:b/>
          <w:sz w:val="28"/>
          <w:szCs w:val="28"/>
          <w:u w:val="single"/>
        </w:rPr>
        <w:lastRenderedPageBreak/>
        <w:t>István (</w:t>
      </w:r>
      <w:r w:rsidR="005408B2" w:rsidRPr="00411F9E">
        <w:rPr>
          <w:b/>
          <w:sz w:val="28"/>
          <w:szCs w:val="28"/>
          <w:u w:val="single"/>
        </w:rPr>
        <w:t>997/1000/1038)</w:t>
      </w:r>
    </w:p>
    <w:p w14:paraId="02C17A82" w14:textId="77777777" w:rsidR="005408B2" w:rsidRPr="005408B2" w:rsidRDefault="005408B2" w:rsidP="005408B2">
      <w:pPr>
        <w:ind w:start="54pt"/>
        <w:jc w:val="both"/>
        <w:rPr>
          <w:b/>
          <w:u w:val="single"/>
        </w:rPr>
      </w:pPr>
    </w:p>
    <w:p w14:paraId="53857490" w14:textId="77777777" w:rsidR="00A60F78" w:rsidRDefault="00A60F78">
      <w:pPr>
        <w:ind w:firstLine="35.40pt"/>
        <w:jc w:val="both"/>
      </w:pPr>
      <w:r>
        <w:rPr>
          <w:b/>
        </w:rPr>
        <w:t xml:space="preserve">997-ben, Géza halálakor </w:t>
      </w:r>
      <w:r>
        <w:t xml:space="preserve">már majdnem az egész ország az Árpádok kezében volt. Ám a nemzetségen belül, </w:t>
      </w:r>
      <w:r>
        <w:rPr>
          <w:b/>
        </w:rPr>
        <w:t>Koppány</w:t>
      </w:r>
      <w:r>
        <w:t xml:space="preserve"> hatalmi igényekkel lépett föl Istvánnal szemben, korábbi esküjét megszegve. Koppány apja szintén Árpád dédunokája volt, aki bár római szertartás szerint megkeresztelkedett, mégis pogány módon élt. Ezeket az ősi pogány hagyományokat szerette volna Koppány tovább vinni. Trónigényét az ősi öröklődési renddel, a szeniorátussal támasztotta alá és ezt nyomatékosítván – </w:t>
      </w:r>
      <w:r>
        <w:rPr>
          <w:b/>
        </w:rPr>
        <w:t>a levirátus szokása</w:t>
      </w:r>
      <w:r>
        <w:t xml:space="preserve"> szerint – feleségül kérte Géza özvegyét, Saroltot. István a Gizellával érkezett német lovagokkal, skandináv zsoldosokkal, könnyűlovas magyarokkal és besenyőkkel döntő csapást mért Koppány seregeire, a lázadót pedig felnégyelték és az esztergomi, veszprémi, győri és a gyulafehérvári várakra függesztették ki. Ez a büntetés különös volt, hiszen a harc az ősi törvények visszahozatala ellen folyt, s a büntetés mégis ilyen pogány módon történt. Koppány harca azért is volt esélytelen István ellen, mert még Géza szándékosan olyan somogyi területeket jelölt ki Koppány számára, amik a forgalomból kiestek és fejedelmi erősségekkel voltak körbevéve. Istvánnak még több belső harcot kellett vívnia hatalma megszilárdítása érdekében. 1003-ban az </w:t>
      </w:r>
      <w:r>
        <w:rPr>
          <w:b/>
        </w:rPr>
        <w:t xml:space="preserve">erdélyi Gyulát </w:t>
      </w:r>
      <w:r>
        <w:t xml:space="preserve">fosztotta meg hatalmától, de nagybátyja életét megkímélte, majd később a </w:t>
      </w:r>
      <w:r>
        <w:rPr>
          <w:b/>
        </w:rPr>
        <w:t>Temesköz urát, Ajtonyt</w:t>
      </w:r>
      <w:r>
        <w:t xml:space="preserve"> kellett legyőznie, hogy aztán az egész Kárpát-medence urává válhasson.</w:t>
      </w:r>
    </w:p>
    <w:p w14:paraId="41D5A004" w14:textId="77777777" w:rsidR="00A60F78" w:rsidRDefault="00A60F78" w:rsidP="000A6159">
      <w:pPr>
        <w:jc w:val="both"/>
      </w:pPr>
      <w:r>
        <w:t xml:space="preserve">Koppány legyőzésével István kezébe került a fejedelmi hatalom, s ő a nagyobb tekintélyt biztosító királyi címért folyamodott Rómához. Az ország akkori helyzetét és erejét mutatja, hogy II. Szilveszter pápa azonnal megadta a királyi címet, és ezzel Magyarország végképp beilleszkedett az európai keresztény államok közé. </w:t>
      </w:r>
      <w:r>
        <w:rPr>
          <w:b/>
        </w:rPr>
        <w:t>1000 és 1001 fordulóján Esztergomban Asztrik (esztergomi) érsek koronázta meg.</w:t>
      </w:r>
      <w:r>
        <w:t xml:space="preserve"> A koronázással Istvánnak nem csak a külpolitikai megítélése erősödött meg, hanem a belső hatalma is megszilárdult, s így tevékenysége már az új államszervezet kiépítésére irányulhatott.</w:t>
      </w:r>
    </w:p>
    <w:p w14:paraId="3B6892EB" w14:textId="77777777" w:rsidR="001C1DFC" w:rsidRDefault="00A60F78" w:rsidP="000A6159">
      <w:pPr>
        <w:jc w:val="both"/>
      </w:pPr>
      <w:r>
        <w:t xml:space="preserve">Döntő szerepet szánt az önálló </w:t>
      </w:r>
      <w:r w:rsidRPr="001C1DFC">
        <w:rPr>
          <w:b/>
          <w:u w:val="single"/>
        </w:rPr>
        <w:t>magyar egyházszervezet kialakításának</w:t>
      </w:r>
      <w:r>
        <w:t xml:space="preserve">. </w:t>
      </w:r>
    </w:p>
    <w:p w14:paraId="35D91691" w14:textId="77777777" w:rsidR="00C34EA8" w:rsidRDefault="001C1DFC" w:rsidP="000A6159">
      <w:pPr>
        <w:jc w:val="both"/>
      </w:pPr>
      <w:r w:rsidRPr="002B2831">
        <w:t>A keresztény szokásokat törvényekkel tették kötelezővé, az egyházszervezés szorosan összefüggött az államalapítással. Pannonhalmán bencés kolostor létesült, a kolostort még Géza kezdte építtetni. Magyarországon is megjelent a szerzetesség</w:t>
      </w:r>
      <w:r w:rsidR="00262B18" w:rsidRPr="002B2831">
        <w:t xml:space="preserve"> és a plébániahálózat kiépítése</w:t>
      </w:r>
      <w:r w:rsidRPr="002B2831">
        <w:t>. Az egyházszervezet kialakítása két generáció alatt történt, István a kereszténységhez való csatlakozással magyarázza győzelmét, erős kiváltságokat ad. István törvényben rendelte el a keresztény böjtöt, így a kereszténység felvétele új szokások bevezetését is jelentette. A kereszténység felvétele hatalmi szóval történt. A királynak apostoli hatalma, papi szerepe is volt.</w:t>
      </w:r>
      <w:r w:rsidRPr="001C1DFC">
        <w:t xml:space="preserve"> </w:t>
      </w:r>
    </w:p>
    <w:p w14:paraId="6443804E" w14:textId="77777777" w:rsidR="00A60F78" w:rsidRDefault="00C34EA8" w:rsidP="000A6159">
      <w:pPr>
        <w:jc w:val="both"/>
      </w:pPr>
      <w:r w:rsidRPr="000A6159">
        <w:rPr>
          <w:b/>
          <w:u w:val="single"/>
        </w:rPr>
        <w:t>10 egyházmegyét hozott létre</w:t>
      </w:r>
      <w:r>
        <w:t>: Esztergom, Kalocsa, Győr, Veszprém, Pécs, Csanád, Várad, Eger, Vác, Gyulafehérvár</w:t>
      </w:r>
      <w:r w:rsidR="00C865D4">
        <w:t xml:space="preserve"> központtal</w:t>
      </w:r>
      <w:r>
        <w:t xml:space="preserve">. </w:t>
      </w:r>
      <w:r w:rsidR="00A60F78">
        <w:t>A német külpo</w:t>
      </w:r>
      <w:r w:rsidR="001C1DFC">
        <w:t>litikai függőség elkerülése mia</w:t>
      </w:r>
      <w:r w:rsidR="00A60F78">
        <w:t xml:space="preserve">tt az egyházszervezet központja az </w:t>
      </w:r>
      <w:r w:rsidR="00A60F78">
        <w:rPr>
          <w:b/>
        </w:rPr>
        <w:t>esztergomi érsekség</w:t>
      </w:r>
      <w:r w:rsidR="00A60F78">
        <w:t xml:space="preserve"> volt, ami közvetlenül a pápasághoz kapcsolódott. Az egyházi hierarchiában az érsekeket a püspökök követik. </w:t>
      </w:r>
      <w:r>
        <w:t xml:space="preserve">Még István idején, </w:t>
      </w:r>
      <w:r>
        <w:rPr>
          <w:b/>
        </w:rPr>
        <w:t xml:space="preserve">Kalocsán </w:t>
      </w:r>
      <w:r>
        <w:t xml:space="preserve">megalakult a </w:t>
      </w:r>
      <w:r>
        <w:rPr>
          <w:b/>
        </w:rPr>
        <w:t>második érsekség</w:t>
      </w:r>
      <w:r>
        <w:t xml:space="preserve">. </w:t>
      </w:r>
      <w:r w:rsidR="00A60F78">
        <w:t xml:space="preserve">A </w:t>
      </w:r>
      <w:r w:rsidR="00A60F78">
        <w:rPr>
          <w:b/>
        </w:rPr>
        <w:t>püspökség</w:t>
      </w:r>
      <w:r w:rsidR="00945CC2">
        <w:rPr>
          <w:b/>
        </w:rPr>
        <w:t>ek</w:t>
      </w:r>
      <w:r w:rsidR="00A60F78">
        <w:t xml:space="preserve"> (Győr, Veszprém, Pécs, Csanád, Várad, Eger, Vác, Gyulafehérvár) mellé a század végén két újabb szerveződött (Nyitra, Zágráb). Már István uralkodása alatt megkezdődött a püspöki székesegyházak mellett működő </w:t>
      </w:r>
      <w:r w:rsidR="00A60F78">
        <w:rPr>
          <w:b/>
        </w:rPr>
        <w:t xml:space="preserve">káptalanok </w:t>
      </w:r>
      <w:r w:rsidR="00A60F78">
        <w:t xml:space="preserve">alapítása. A káptalan a püspök munkáját segítette, élén a prépost állt, tagjai a kanonokok voltak, akik különböző tisztségeket láttak el. Fontos szerepet játszottak a káptalani iskolák az oktatásban és a káptalanok voltak a magyar középkor „közjegyzőségei”, a hiteleshelyek is. A </w:t>
      </w:r>
      <w:r w:rsidR="00A60F78">
        <w:rPr>
          <w:b/>
        </w:rPr>
        <w:t>szerzetesrendek</w:t>
      </w:r>
      <w:r w:rsidR="00A60F78">
        <w:t xml:space="preserve"> közül az elsőként letelepedett bencések számos kolostort alapítottak (Pannonhalma, Pécsvárad, Zalavár). A magyarországi bencések a pannonhalmi főapáton keresztül közvetlenül kapcsolódtak a pápasághoz. Azt, hogy István életében milyen fontos szerepet töltött be a magyarság megtérítése, abból is láthatjuk, hogy az ő személyes kérésére maradt Magyarországon, és kezdte meg térítői tevékenységét Gellért. Ahogy az </w:t>
      </w:r>
      <w:r w:rsidR="00A60F78">
        <w:rPr>
          <w:b/>
        </w:rPr>
        <w:lastRenderedPageBreak/>
        <w:t xml:space="preserve">Szent Gellért </w:t>
      </w:r>
      <w:r w:rsidR="007D0FB8">
        <w:rPr>
          <w:b/>
        </w:rPr>
        <w:t xml:space="preserve">csanádi </w:t>
      </w:r>
      <w:r w:rsidR="00A60F78">
        <w:rPr>
          <w:b/>
        </w:rPr>
        <w:t>püspök</w:t>
      </w:r>
      <w:r w:rsidR="00A60F78">
        <w:t xml:space="preserve"> nagy legendájában is olvashatjuk: „… hatalmat adok neked, hogy országomban bárhol az igét hirdesd, kísérőket adok melléd, akik éjjel nappal szolgálnak neked. Te csak nyisd ki a szádat és vesd el ennek a népnek szívébe az élet magvát.” Gellértet annyira tisztelte és nagyra tartotta, hogy előbb fia, Imre herceg tanítójává fogadta, majd püspökké nevezte ki. A magyar egyházszervezet kialakítása után István hatalmas </w:t>
      </w:r>
      <w:r w:rsidR="00A60F78">
        <w:rPr>
          <w:b/>
        </w:rPr>
        <w:t>földadományokkal</w:t>
      </w:r>
      <w:r w:rsidR="00A60F78">
        <w:t xml:space="preserve"> látta el a püspökségeket és az egyre növekvő számú kolostorokat. Mivel István látta, hogy a pogány hagyományokhoz ragaszkodó néppel nehéz elfogadtatni a kereszténységet, a </w:t>
      </w:r>
      <w:r w:rsidR="00A60F78">
        <w:rPr>
          <w:b/>
        </w:rPr>
        <w:t>törvények erejét</w:t>
      </w:r>
      <w:r w:rsidR="00A60F78">
        <w:t xml:space="preserve"> is felhasználta az új hit előírásainak betartásához. </w:t>
      </w:r>
      <w:r w:rsidR="00A60F78">
        <w:rPr>
          <w:b/>
        </w:rPr>
        <w:t>Két törvénykönyvet</w:t>
      </w:r>
      <w:r w:rsidR="00A60F78">
        <w:t xml:space="preserve"> adott ki, az elsőt közvetlenül a koronázás után. Ebben 35 törvény szerepelt, melyből 12 volt egyházi jellegű. Megkövetelte a böjti időszakok megtartását, a gyónást, a részvételt </w:t>
      </w:r>
      <w:proofErr w:type="gramStart"/>
      <w:r w:rsidR="00A60F78">
        <w:t>a vasárnapi misén,</w:t>
      </w:r>
      <w:proofErr w:type="gramEnd"/>
      <w:r w:rsidR="00A60F78">
        <w:t xml:space="preserve"> és a misén való helyes viselkedést. Az európai gyakorlattal összhangban elismerte az egyház bíráskodási jogát az egyháziak és </w:t>
      </w:r>
      <w:proofErr w:type="gramStart"/>
      <w:r w:rsidR="00A60F78">
        <w:t>egyes esetekben</w:t>
      </w:r>
      <w:proofErr w:type="gramEnd"/>
      <w:r w:rsidR="00A60F78">
        <w:t xml:space="preserve"> (özvegyek, árvák) a világiak felett is. A második törvénykönyvet, mely 21 törvényt tartalmazott, halála előtt adta ki. Bár csak két törvény vonatkozott az egyház szerepére, ezek István király legfontosabb vallási törvényei. Kötelezte a termés egy tizedének beszolgáltatását a püspökségek javára </w:t>
      </w:r>
      <w:r w:rsidR="00A60F78">
        <w:rPr>
          <w:b/>
        </w:rPr>
        <w:t>(decima</w:t>
      </w:r>
      <w:r w:rsidR="00FA0867">
        <w:rPr>
          <w:b/>
        </w:rPr>
        <w:t>, dézsma</w:t>
      </w:r>
      <w:r w:rsidR="00A60F78">
        <w:rPr>
          <w:b/>
        </w:rPr>
        <w:t xml:space="preserve"> = tized)</w:t>
      </w:r>
      <w:r w:rsidR="00A60F78">
        <w:t xml:space="preserve">, és előírta, hogy </w:t>
      </w:r>
      <w:r w:rsidR="00A60F78">
        <w:rPr>
          <w:b/>
        </w:rPr>
        <w:t>minden tíz falu építsen templomot</w:t>
      </w:r>
      <w:r w:rsidR="00A60F78">
        <w:t>. A templomok berendezését is támogatta: a szentkönyvekről a püspököknek, az egyházi textíliákról a királynak kellett gondoskodnia. (Érdekesség, hogy az 1031-ben a fehérvári egyháznak adományozott koronázási palást Gizella királyné keze munkája.)</w:t>
      </w:r>
    </w:p>
    <w:p w14:paraId="0C9E230E" w14:textId="77777777" w:rsidR="00A60F78" w:rsidRDefault="00A60F78">
      <w:pPr>
        <w:ind w:firstLine="35.40pt"/>
        <w:jc w:val="both"/>
      </w:pPr>
      <w:r>
        <w:t xml:space="preserve">Fontos szerepet kapott a korábbi vérségi alapon szerveződő közigazgatási rendszer helyett létrejövő </w:t>
      </w:r>
      <w:r>
        <w:rPr>
          <w:b/>
        </w:rPr>
        <w:t>vármegyerendszer</w:t>
      </w:r>
      <w:r>
        <w:t xml:space="preserve">. A vármegyerendszer a királyi hatalom megerősödésével párhuzamosan épült ki. A megyék nevüket legtöbbször a központjukban álló várról kapták. A királyi vármegye különböző tulajdonú (királyi, egyházi, magán) földekre terjedt ki. Egy-egy vármegye igazgatását az </w:t>
      </w:r>
      <w:r>
        <w:rPr>
          <w:b/>
        </w:rPr>
        <w:t>ispán (comes)</w:t>
      </w:r>
      <w:r>
        <w:t xml:space="preserve"> látta el, akit a király választott. Az ispán megyéjében bíráskodott a király nevében és beszedte a királyi jövedelmeket (szabadok dénárjai, vámok), melynek harmada őt illette, és háború esetén ő vezette a megye haderejét a király seregébe. A vármegyeszervezet vezetője a királyi udvar bírája, a </w:t>
      </w:r>
      <w:r>
        <w:rPr>
          <w:b/>
        </w:rPr>
        <w:t>nádorispán</w:t>
      </w:r>
      <w:r>
        <w:t xml:space="preserve"> volt, a király után az első ember az országban. A </w:t>
      </w:r>
      <w:r>
        <w:rPr>
          <w:b/>
        </w:rPr>
        <w:t>vármegye (comitatus)</w:t>
      </w:r>
      <w:r>
        <w:t xml:space="preserve"> fogalma az Árpád-korban mást is jelentett. Így hívták a várispánságokat is, a királyi várhoz szétszórtan tartozó földeket, melyek feladata a királyi várak eltartása volt.</w:t>
      </w:r>
    </w:p>
    <w:p w14:paraId="29B38716" w14:textId="77777777" w:rsidR="00A60F78" w:rsidRPr="005E31B3" w:rsidRDefault="00A60F78">
      <w:pPr>
        <w:ind w:firstLine="35.40pt"/>
        <w:jc w:val="both"/>
      </w:pPr>
      <w:r w:rsidRPr="005E31B3">
        <w:t xml:space="preserve">A magyar társadalom élén a </w:t>
      </w:r>
      <w:r w:rsidRPr="005E31B3">
        <w:rPr>
          <w:b/>
        </w:rPr>
        <w:t>király</w:t>
      </w:r>
      <w:r w:rsidRPr="005E31B3">
        <w:t xml:space="preserve"> állt, akinek hatalmát óriási földbirtokai alapozták meg. Ám a szokásjognak megfelelően a fontos döntések előtt kikérte az egyházi és világi előkelők alkotta </w:t>
      </w:r>
      <w:r w:rsidRPr="005E31B3">
        <w:rPr>
          <w:b/>
        </w:rPr>
        <w:t>királyi tanács</w:t>
      </w:r>
      <w:r w:rsidRPr="005E31B3">
        <w:t xml:space="preserve"> véleményét. A vezető réteghez tartoztak a birtokadományok és a decima révén megerősödött </w:t>
      </w:r>
      <w:r w:rsidRPr="005E31B3">
        <w:rPr>
          <w:b/>
        </w:rPr>
        <w:t>egyházfők</w:t>
      </w:r>
      <w:r w:rsidRPr="005E31B3">
        <w:t xml:space="preserve">, és a törzsi vezetők (Csákok, Abák) és a bevándorolt lovagok (Hont, Pázmány) leszármazottaiból kialakult </w:t>
      </w:r>
      <w:r w:rsidRPr="005E31B3">
        <w:rPr>
          <w:b/>
        </w:rPr>
        <w:t>világi nagybirtokosok</w:t>
      </w:r>
      <w:r w:rsidRPr="005E31B3">
        <w:t xml:space="preserve">. A középréteget a </w:t>
      </w:r>
      <w:r w:rsidRPr="005E31B3">
        <w:rPr>
          <w:b/>
        </w:rPr>
        <w:t>vitézek</w:t>
      </w:r>
      <w:r w:rsidRPr="005E31B3">
        <w:t xml:space="preserve"> alkották, akik saját földbirtokaikat szolgákkal műveltették meg. A </w:t>
      </w:r>
      <w:r w:rsidRPr="005E31B3">
        <w:rPr>
          <w:b/>
        </w:rPr>
        <w:t>földjeiket elvesztett szabadok</w:t>
      </w:r>
      <w:r w:rsidRPr="005E31B3">
        <w:t xml:space="preserve"> két megoldás közül választhattak. Vagy a peremterületeken lévő szabad földekre vándoroltak, vagy szabadságukat részben feladva egy nagybirtokos oltalmát választották. A </w:t>
      </w:r>
      <w:r w:rsidRPr="005E31B3">
        <w:rPr>
          <w:b/>
        </w:rPr>
        <w:t>szolgák</w:t>
      </w:r>
      <w:r w:rsidRPr="005E31B3">
        <w:t xml:space="preserve"> helyzete volt a legrosszabb, velük uruk korlátlanul rendelkezhetett. A század végén azonban a helyzetükben változás ált be, egy részük terményhányad fejében szabad földet kapott.</w:t>
      </w:r>
    </w:p>
    <w:p w14:paraId="675216E7" w14:textId="77777777" w:rsidR="006F14DB" w:rsidRPr="005E31B3" w:rsidRDefault="006F14DB" w:rsidP="006F14DB">
      <w:pPr>
        <w:jc w:val="both"/>
      </w:pPr>
      <w:r w:rsidRPr="005E31B3">
        <w:rPr>
          <w:b/>
          <w:u w:val="single"/>
        </w:rPr>
        <w:t xml:space="preserve">Külpolitikája: </w:t>
      </w:r>
      <w:r w:rsidRPr="005E31B3">
        <w:t xml:space="preserve">I. István békére törekedett. II. Konrád német-római császár 1030-ban megtámadja Magyarországot, de sikerül visszaverni. Keleten Bölcs Jaroszláv államával jó viszonyt alakított ki. </w:t>
      </w:r>
    </w:p>
    <w:p w14:paraId="534599CC" w14:textId="77777777" w:rsidR="006F14DB" w:rsidRPr="005E31B3" w:rsidRDefault="006F14DB" w:rsidP="006F14DB">
      <w:pPr>
        <w:jc w:val="both"/>
      </w:pPr>
      <w:r w:rsidRPr="005E31B3">
        <w:rPr>
          <w:b/>
        </w:rPr>
        <w:t xml:space="preserve">8. </w:t>
      </w:r>
      <w:r w:rsidRPr="005E31B3">
        <w:rPr>
          <w:b/>
          <w:u w:val="single"/>
        </w:rPr>
        <w:t>Az utódlás kérdése</w:t>
      </w:r>
      <w:r w:rsidRPr="005E31B3">
        <w:rPr>
          <w:b/>
        </w:rPr>
        <w:t xml:space="preserve">: </w:t>
      </w:r>
      <w:r w:rsidRPr="005E31B3">
        <w:t xml:space="preserve">mivel első fia hamar meghalt, az egyházi pályára szánt </w:t>
      </w:r>
      <w:r w:rsidRPr="005E31B3">
        <w:rPr>
          <w:u w:val="single"/>
        </w:rPr>
        <w:t>Imre herceg</w:t>
      </w:r>
      <w:r w:rsidRPr="005E31B3">
        <w:t xml:space="preserve"> lett a trón várományosa. Számára íratta meg az </w:t>
      </w:r>
      <w:r w:rsidRPr="005E31B3">
        <w:rPr>
          <w:u w:val="single"/>
        </w:rPr>
        <w:t>Intelmek</w:t>
      </w:r>
      <w:r w:rsidRPr="005E31B3">
        <w:t xml:space="preserve">et, mely arról szól, milyen a jó király és hogy hogyan igazgassa az országot. Imre azonban vadászbalesetben hal meg 1031-ben. Istvánnak olyan utódra volt szüksége, aki folytatja eddigi tevékenységét. Unokatestvére, Vazul szemben állt István törekvéseivel, ezért uralkodásra képtelenné tette, megvakíttatta és süketté tette. I. István nővérének fia, </w:t>
      </w:r>
      <w:r w:rsidRPr="005E31B3">
        <w:rPr>
          <w:b/>
          <w:u w:val="single"/>
        </w:rPr>
        <w:t>Orseoló Péter</w:t>
      </w:r>
      <w:r w:rsidRPr="005E31B3">
        <w:t xml:space="preserve"> bizonyult számára alkalmasnak a feudális </w:t>
      </w:r>
      <w:r w:rsidRPr="005E31B3">
        <w:lastRenderedPageBreak/>
        <w:t>állam vezetésére. Így 1038-ban, István halála után ő lett a király 1041-ig, majd 1044-46 között, ugyanis közben Aba Sámuel volt az uralkodó, akinek a vezetésével elűzték Pétert az országból. I. Istvánt egyébként Székesfehérváron temették el, s 1083-ban szentté avatták.</w:t>
      </w:r>
    </w:p>
    <w:p w14:paraId="302A06F2" w14:textId="77777777" w:rsidR="00EB3B63" w:rsidRDefault="00A60F78" w:rsidP="00D642FF">
      <w:pPr>
        <w:ind w:firstLine="35.40pt"/>
        <w:jc w:val="both"/>
        <w:rPr>
          <w:b/>
        </w:rPr>
      </w:pPr>
      <w:r w:rsidRPr="005E31B3">
        <w:t xml:space="preserve">Ám a későbbi uralkodók is belátták, hogy Géza és István államalapító munkássága által megkezdett utat folytatni kell, hogy tovább fejlődjön az ország. Annyira fontosnak találták a követendő példák kitűzését, hogy </w:t>
      </w:r>
      <w:r w:rsidRPr="005E31B3">
        <w:rPr>
          <w:b/>
        </w:rPr>
        <w:t xml:space="preserve">1083-ban Szent László </w:t>
      </w:r>
      <w:r w:rsidRPr="005E31B3">
        <w:t>uralkodása</w:t>
      </w:r>
      <w:r w:rsidRPr="005E31B3">
        <w:rPr>
          <w:b/>
        </w:rPr>
        <w:t xml:space="preserve"> alatt szentté avatták István királyt, Imre herceget, Gellért püspököt, G</w:t>
      </w:r>
      <w:r w:rsidR="00D642FF" w:rsidRPr="005E31B3">
        <w:rPr>
          <w:b/>
        </w:rPr>
        <w:t>izella királynét pedig boldoggá</w:t>
      </w:r>
      <w:r w:rsidR="005E31B3">
        <w:rPr>
          <w:b/>
        </w:rPr>
        <w:t>.</w:t>
      </w:r>
    </w:p>
    <w:p w14:paraId="5759319A" w14:textId="77777777" w:rsidR="005E31B3" w:rsidRDefault="005E31B3" w:rsidP="005E31B3">
      <w:pPr>
        <w:jc w:val="both"/>
        <w:rPr>
          <w:b/>
        </w:rPr>
      </w:pPr>
    </w:p>
    <w:p w14:paraId="13D0C9EC" w14:textId="77777777" w:rsidR="005E31B3" w:rsidRPr="005E31B3" w:rsidRDefault="005E31B3" w:rsidP="005E31B3">
      <w:pPr>
        <w:jc w:val="both"/>
        <w:rPr>
          <w:b/>
          <w:bCs/>
          <w:i/>
          <w:iCs/>
          <w:u w:val="single"/>
        </w:rPr>
      </w:pPr>
      <w:r w:rsidRPr="005E31B3">
        <w:rPr>
          <w:b/>
          <w:bCs/>
          <w:u w:val="single"/>
        </w:rPr>
        <w:t>A</w:t>
      </w:r>
      <w:r w:rsidRPr="005E31B3">
        <w:rPr>
          <w:b/>
          <w:bCs/>
          <w:i/>
          <w:iCs/>
          <w:u w:val="single"/>
        </w:rPr>
        <w:t xml:space="preserve"> Szent István-kori (997-1038) társadalom</w:t>
      </w:r>
    </w:p>
    <w:p w14:paraId="4BDF2891" w14:textId="77777777" w:rsidR="005E31B3" w:rsidRPr="005E31B3" w:rsidRDefault="005E31B3" w:rsidP="005E31B3">
      <w:pPr>
        <w:jc w:val="both"/>
        <w:rPr>
          <w:u w:val="single"/>
        </w:rPr>
      </w:pPr>
    </w:p>
    <w:p w14:paraId="4B24279B" w14:textId="77777777" w:rsidR="005E31B3" w:rsidRPr="005E31B3" w:rsidRDefault="005E31B3" w:rsidP="005E31B3">
      <w:pPr>
        <w:numPr>
          <w:ilvl w:val="0"/>
          <w:numId w:val="15"/>
        </w:numPr>
        <w:jc w:val="both"/>
      </w:pPr>
      <w:r w:rsidRPr="005E31B3">
        <w:rPr>
          <w:b/>
          <w:u w:val="single"/>
        </w:rPr>
        <w:t>Király:</w:t>
      </w:r>
      <w:r w:rsidRPr="005E31B3">
        <w:t xml:space="preserve"> István király állandó kormányzati beavatkozásokkal igazította a társadalomhoz az </w:t>
      </w:r>
      <w:r w:rsidRPr="005E31B3">
        <w:rPr>
          <w:i/>
          <w:iCs/>
        </w:rPr>
        <w:t xml:space="preserve">új államszervezetet. Lerombolta a törzsi államokat, </w:t>
      </w:r>
      <w:r w:rsidRPr="005E31B3">
        <w:t xml:space="preserve">és a területi szerveződés eszméjét állította előtérbe (vármegyerendszer). Az ország legnagyobb része az uralkodó magánbirtoka, amely a </w:t>
      </w:r>
      <w:r w:rsidRPr="005E31B3">
        <w:rPr>
          <w:b/>
          <w:i/>
          <w:iCs/>
        </w:rPr>
        <w:t>patrimoniális monarchia</w:t>
      </w:r>
      <w:r w:rsidRPr="005E31B3">
        <w:rPr>
          <w:i/>
          <w:iCs/>
        </w:rPr>
        <w:t xml:space="preserve"> </w:t>
      </w:r>
      <w:r w:rsidRPr="005E31B3">
        <w:t xml:space="preserve">alapja is. A </w:t>
      </w:r>
      <w:r w:rsidRPr="005E31B3">
        <w:rPr>
          <w:i/>
          <w:iCs/>
        </w:rPr>
        <w:t xml:space="preserve">kereszténység felvétele </w:t>
      </w:r>
      <w:r w:rsidRPr="005E31B3">
        <w:t xml:space="preserve">után a </w:t>
      </w:r>
      <w:r w:rsidRPr="005E31B3">
        <w:rPr>
          <w:i/>
          <w:iCs/>
        </w:rPr>
        <w:t xml:space="preserve">teokratikus </w:t>
      </w:r>
      <w:r w:rsidRPr="005E31B3">
        <w:t xml:space="preserve">királyságban az uralkodó szakrális személyiség, az egyház feje lett, és a koronázással egyházszervezési jogokat is kapott. Az István-korabeli társadalom élén a </w:t>
      </w:r>
      <w:r w:rsidRPr="005E31B3">
        <w:rPr>
          <w:b/>
        </w:rPr>
        <w:t>király</w:t>
      </w:r>
      <w:r w:rsidRPr="005E31B3">
        <w:t xml:space="preserve"> állt, akinek hatalmát óriási, az ország területének kétharmadát kitevő földbirtokai alapozták meg. </w:t>
      </w:r>
    </w:p>
    <w:p w14:paraId="4510327C" w14:textId="77777777" w:rsidR="005E31B3" w:rsidRPr="005E31B3" w:rsidRDefault="005E31B3" w:rsidP="005E31B3">
      <w:pPr>
        <w:numPr>
          <w:ilvl w:val="0"/>
          <w:numId w:val="15"/>
        </w:numPr>
        <w:jc w:val="both"/>
      </w:pPr>
      <w:r w:rsidRPr="005E31B3">
        <w:rPr>
          <w:u w:val="single"/>
        </w:rPr>
        <w:t xml:space="preserve">A </w:t>
      </w:r>
      <w:r w:rsidRPr="005E31B3">
        <w:rPr>
          <w:b/>
          <w:i/>
          <w:iCs/>
          <w:u w:val="single"/>
        </w:rPr>
        <w:t>királyi kíséret, a királyi tanács és a tisztségviselők</w:t>
      </w:r>
      <w:r w:rsidRPr="005E31B3">
        <w:rPr>
          <w:i/>
          <w:iCs/>
        </w:rPr>
        <w:t xml:space="preserve"> </w:t>
      </w:r>
      <w:r w:rsidRPr="005E31B3">
        <w:t xml:space="preserve">(országosak - pl. a nádorispán -, udvariak - pl. a pohárnokmester) adták a </w:t>
      </w:r>
      <w:r w:rsidRPr="005E31B3">
        <w:rPr>
          <w:i/>
          <w:iCs/>
        </w:rPr>
        <w:t xml:space="preserve">vándorló </w:t>
      </w:r>
      <w:r w:rsidRPr="005E31B3">
        <w:rPr>
          <w:b/>
          <w:i/>
          <w:iCs/>
        </w:rPr>
        <w:t>királyi udvartartás</w:t>
      </w:r>
      <w:r w:rsidRPr="005E31B3">
        <w:rPr>
          <w:i/>
          <w:iCs/>
        </w:rPr>
        <w:t xml:space="preserve"> </w:t>
      </w:r>
      <w:r w:rsidRPr="005E31B3">
        <w:t xml:space="preserve">magját. Rajtuk kívül a (vár- és megye-) </w:t>
      </w:r>
      <w:r w:rsidRPr="005E31B3">
        <w:rPr>
          <w:b/>
          <w:i/>
          <w:iCs/>
        </w:rPr>
        <w:t xml:space="preserve">ispánok </w:t>
      </w:r>
      <w:r w:rsidRPr="005E31B3">
        <w:rPr>
          <w:b/>
        </w:rPr>
        <w:t>és az egyházi személyek</w:t>
      </w:r>
      <w:r w:rsidRPr="005E31B3">
        <w:t xml:space="preserve"> segítették a király munkáját. Az Árpád-kor elején a szabadok </w:t>
      </w:r>
      <w:r w:rsidRPr="005E31B3">
        <w:rPr>
          <w:b/>
        </w:rPr>
        <w:t>elitjét</w:t>
      </w:r>
      <w:r w:rsidRPr="005E31B3">
        <w:t xml:space="preserve"> (arisztokrácia) a királyi birtokadományok révén megerősödő lovagok, ispánok (comes) és egyházi előkelők alkották. A </w:t>
      </w:r>
      <w:r w:rsidRPr="005E31B3">
        <w:rPr>
          <w:b/>
          <w:u w:val="single"/>
        </w:rPr>
        <w:t>vitézek (miles</w:t>
      </w:r>
      <w:r w:rsidRPr="005E31B3">
        <w:rPr>
          <w:b/>
        </w:rPr>
        <w:t>)</w:t>
      </w:r>
      <w:r w:rsidRPr="005E31B3">
        <w:t xml:space="preserve"> – a szabadok egy másik, kisebb birtokkal rendelkező rétege – a király, illetve az előkelők mellett teljesítettek fegyveres szolgálatot.</w:t>
      </w:r>
    </w:p>
    <w:p w14:paraId="196D9C56" w14:textId="77777777" w:rsidR="005E31B3" w:rsidRPr="005E31B3" w:rsidRDefault="005E31B3" w:rsidP="005E31B3">
      <w:pPr>
        <w:numPr>
          <w:ilvl w:val="0"/>
          <w:numId w:val="15"/>
        </w:numPr>
        <w:jc w:val="both"/>
      </w:pPr>
      <w:r w:rsidRPr="005E31B3">
        <w:t xml:space="preserve">A legélesebb jogi választóvonal a </w:t>
      </w:r>
      <w:r w:rsidRPr="005E31B3">
        <w:rPr>
          <w:b/>
          <w:u w:val="single"/>
        </w:rPr>
        <w:t>szabadok (liber)</w:t>
      </w:r>
      <w:r w:rsidRPr="005E31B3">
        <w:rPr>
          <w:u w:val="single"/>
        </w:rPr>
        <w:t xml:space="preserve"> és </w:t>
      </w:r>
      <w:r w:rsidRPr="005E31B3">
        <w:rPr>
          <w:b/>
          <w:u w:val="single"/>
        </w:rPr>
        <w:t>rabszolgák (servus</w:t>
      </w:r>
      <w:r w:rsidRPr="005E31B3">
        <w:rPr>
          <w:b/>
        </w:rPr>
        <w:t>)</w:t>
      </w:r>
      <w:r w:rsidRPr="005E31B3">
        <w:t xml:space="preserve"> között húzódott. A társadalom legnagyobb részét azonban minden bizonnyal a „köztes” helyzetű </w:t>
      </w:r>
      <w:r w:rsidRPr="005E31B3">
        <w:rPr>
          <w:b/>
        </w:rPr>
        <w:t>kötött szabadok</w:t>
      </w:r>
      <w:r w:rsidRPr="005E31B3">
        <w:t xml:space="preserve"> rétege alkotta, akik nem rendelkeztek a szabad költözés, házasság, végrendelkezés, fegyverviselés jogával, és szolgálattal tartoztak uruknak. A XI. század legszélesebb rétegeket érintő folyamata a korábbi szabad harcosok, parasztok (közrendűek, vulgarisok) kötötté válása jelentette. A </w:t>
      </w:r>
      <w:r w:rsidRPr="005E31B3">
        <w:rPr>
          <w:b/>
        </w:rPr>
        <w:t>közrendűek (vulgaris)</w:t>
      </w:r>
      <w:r w:rsidRPr="005E31B3">
        <w:t xml:space="preserve"> már adóval (szabadok dénárja) tartoztak a királynak. Az egyházi, illetve világi nagybirtokokat és a királyi várbirtokokat </w:t>
      </w:r>
      <w:r w:rsidRPr="005E31B3">
        <w:rPr>
          <w:b/>
        </w:rPr>
        <w:t>kötött állapotú népesség</w:t>
      </w:r>
      <w:r w:rsidRPr="005E31B3">
        <w:t>gel műveltették meg. A várispánságok katonái és katonatisztjei (</w:t>
      </w:r>
      <w:r w:rsidRPr="005E31B3">
        <w:rPr>
          <w:b/>
          <w:u w:val="single"/>
        </w:rPr>
        <w:t>várjobbágyok</w:t>
      </w:r>
      <w:r w:rsidRPr="005E31B3">
        <w:t>) is ebbe a csoportba tartoztak, de a várjobbágyok kisebb birtokadományban is részesülhettek, s ezáltal lehetőségük nyílt a felemelkedésre is.</w:t>
      </w:r>
    </w:p>
    <w:p w14:paraId="1D134831" w14:textId="77777777" w:rsidR="005E31B3" w:rsidRPr="005E31B3" w:rsidRDefault="005E31B3" w:rsidP="005E31B3">
      <w:pPr>
        <w:jc w:val="both"/>
      </w:pPr>
    </w:p>
    <w:p w14:paraId="07C53514" w14:textId="77777777" w:rsidR="005E31B3" w:rsidRDefault="005E31B3" w:rsidP="005E31B3">
      <w:pPr>
        <w:rPr>
          <w:b/>
          <w:u w:val="single"/>
        </w:rPr>
      </w:pPr>
    </w:p>
    <w:p w14:paraId="3391F95D" w14:textId="77777777" w:rsidR="00265914" w:rsidRPr="00D642FF" w:rsidRDefault="00D642FF" w:rsidP="00D642FF">
      <w:pPr>
        <w:jc w:val="center"/>
        <w:rPr>
          <w:b/>
          <w:u w:val="single"/>
        </w:rPr>
      </w:pPr>
      <w:r>
        <w:rPr>
          <w:b/>
          <w:u w:val="single"/>
        </w:rPr>
        <w:t>SZENT LÁSZLÓ ÉS KÖNYVES KÁLMÁN</w:t>
      </w:r>
    </w:p>
    <w:p w14:paraId="02182800" w14:textId="77777777" w:rsidR="00EB3B63" w:rsidRDefault="00EB3B63" w:rsidP="00A8519D">
      <w:pPr>
        <w:jc w:val="both"/>
        <w:rPr>
          <w:b/>
          <w:u w:val="single"/>
        </w:rPr>
      </w:pPr>
    </w:p>
    <w:p w14:paraId="73C338DA" w14:textId="77777777" w:rsidR="002D7A61" w:rsidRPr="002D7A61" w:rsidRDefault="00A8519D" w:rsidP="00A8519D">
      <w:pPr>
        <w:jc w:val="both"/>
        <w:rPr>
          <w:b/>
          <w:u w:val="single"/>
        </w:rPr>
      </w:pPr>
      <w:r w:rsidRPr="002D7A61">
        <w:rPr>
          <w:b/>
          <w:u w:val="single"/>
        </w:rPr>
        <w:t xml:space="preserve">A KIRÁLYI HATALOM MEGSZILÁRDÍTÁSA </w:t>
      </w:r>
    </w:p>
    <w:p w14:paraId="2368ED86" w14:textId="77777777" w:rsidR="00767F75" w:rsidRDefault="00767F75" w:rsidP="00A8519D">
      <w:pPr>
        <w:jc w:val="both"/>
      </w:pPr>
    </w:p>
    <w:p w14:paraId="0B6CEE7F" w14:textId="77777777" w:rsidR="002D7A61" w:rsidRDefault="005E31B3" w:rsidP="005E31B3">
      <w:pPr>
        <w:jc w:val="both"/>
      </w:pPr>
      <w:r w:rsidRPr="005E31B3">
        <w:t xml:space="preserve">A feudális rend - Szent István halála után </w:t>
      </w:r>
      <w:r>
        <w:t>–</w:t>
      </w:r>
      <w:r w:rsidRPr="005E31B3">
        <w:t xml:space="preserve"> </w:t>
      </w:r>
      <w:r>
        <w:t xml:space="preserve">I. </w:t>
      </w:r>
      <w:r w:rsidRPr="005E31B3">
        <w:t>László király (1077-1095) és Könyves Kálmán (1095-1116) idején szilárdult meg. l.</w:t>
      </w:r>
      <w:r>
        <w:t xml:space="preserve"> (Szent) László (1077-1095) meg</w:t>
      </w:r>
      <w:r w:rsidRPr="005E31B3">
        <w:t xml:space="preserve">szilárdította az ország belső rendjét és külső helyzetét. </w:t>
      </w:r>
      <w:r w:rsidR="002D7A61">
        <w:t>A XI. századi</w:t>
      </w:r>
      <w:r w:rsidR="00A8519D" w:rsidRPr="00A8519D">
        <w:t xml:space="preserve"> trónviszályokon </w:t>
      </w:r>
      <w:r w:rsidR="00A8519D" w:rsidRPr="005E31B3">
        <w:rPr>
          <w:b/>
        </w:rPr>
        <w:t>I. Béla kisebbik fia</w:t>
      </w:r>
      <w:r w:rsidR="00A8519D" w:rsidRPr="00A8519D">
        <w:t xml:space="preserve">, a lovagi erényeiről híres </w:t>
      </w:r>
      <w:r>
        <w:t xml:space="preserve">I. </w:t>
      </w:r>
      <w:r w:rsidR="00A8519D" w:rsidRPr="00A8519D">
        <w:t xml:space="preserve">László lett úrrá. </w:t>
      </w:r>
    </w:p>
    <w:p w14:paraId="6D06362E" w14:textId="77777777" w:rsidR="00A8519D" w:rsidRPr="00A8519D" w:rsidRDefault="00A8519D" w:rsidP="00A8519D">
      <w:pPr>
        <w:jc w:val="both"/>
      </w:pPr>
      <w:r w:rsidRPr="002D7A61">
        <w:rPr>
          <w:b/>
          <w:u w:val="single"/>
        </w:rPr>
        <w:t>l. (Szent) László (1077-1095</w:t>
      </w:r>
      <w:r w:rsidR="002D7A61">
        <w:t xml:space="preserve">) </w:t>
      </w:r>
      <w:r w:rsidR="005E31B3">
        <w:t xml:space="preserve">tehát </w:t>
      </w:r>
      <w:r w:rsidR="002D7A61">
        <w:t>meg</w:t>
      </w:r>
      <w:r w:rsidRPr="00A8519D">
        <w:t>szilárdította az ország belső rendjét és külső hely</w:t>
      </w:r>
      <w:r w:rsidR="002D7A61">
        <w:t xml:space="preserve">zetét. Szent László </w:t>
      </w:r>
      <w:r w:rsidRPr="00A8519D">
        <w:t xml:space="preserve">a testvére, I. Géza király (1074-1077) halála után került a trónra. A korábban kettejük által a trónról letaszított Salamonnal (1063-1074) rövid ideig békében </w:t>
      </w:r>
      <w:r w:rsidRPr="00A8519D">
        <w:lastRenderedPageBreak/>
        <w:t xml:space="preserve">éltek, majd miután Salamon összeesküvést szervezett, I. László elfogatta, és Visegrádon </w:t>
      </w:r>
      <w:r w:rsidR="002D7A61">
        <w:t>börtön</w:t>
      </w:r>
      <w:r w:rsidRPr="00A8519D">
        <w:t>be</w:t>
      </w:r>
      <w:r w:rsidR="002D7A61">
        <w:t xml:space="preserve"> </w:t>
      </w:r>
      <w:r w:rsidRPr="00A8519D">
        <w:t>záratta.</w:t>
      </w:r>
    </w:p>
    <w:p w14:paraId="22597DD2" w14:textId="77777777" w:rsidR="002D7A61" w:rsidRDefault="00A8519D" w:rsidP="00A8519D">
      <w:pPr>
        <w:jc w:val="both"/>
      </w:pPr>
      <w:r w:rsidRPr="00A8519D">
        <w:t xml:space="preserve">Ügyesen </w:t>
      </w:r>
      <w:r w:rsidRPr="002D7A61">
        <w:rPr>
          <w:b/>
        </w:rPr>
        <w:t>használta ki</w:t>
      </w:r>
      <w:r w:rsidRPr="00A8519D">
        <w:t xml:space="preserve"> az ország érdekében a </w:t>
      </w:r>
      <w:r w:rsidRPr="002D7A61">
        <w:rPr>
          <w:b/>
        </w:rPr>
        <w:t>pápaság és a császárság küzdelmét</w:t>
      </w:r>
      <w:r w:rsidR="002D7A61">
        <w:t xml:space="preserve"> (invesztitúraharc). Ennek ered</w:t>
      </w:r>
      <w:r w:rsidRPr="00A8519D">
        <w:t>ményeként a pápa hozz</w:t>
      </w:r>
      <w:r w:rsidR="002D7A61">
        <w:t>ájárult István király, Imre her</w:t>
      </w:r>
      <w:r w:rsidRPr="00A8519D">
        <w:t xml:space="preserve">ceg és Gellért püspök </w:t>
      </w:r>
      <w:r w:rsidRPr="002D7A61">
        <w:rPr>
          <w:b/>
        </w:rPr>
        <w:t>szentté avatás</w:t>
      </w:r>
      <w:r w:rsidRPr="00A8519D">
        <w:t>ához (</w:t>
      </w:r>
      <w:r w:rsidRPr="002D7A61">
        <w:rPr>
          <w:b/>
        </w:rPr>
        <w:t>1083</w:t>
      </w:r>
      <w:r w:rsidRPr="00A8519D">
        <w:t xml:space="preserve">). Ez növelte az országban a kereszténység és a királyi </w:t>
      </w:r>
      <w:r w:rsidR="002D7A61">
        <w:t xml:space="preserve">család tekintélyét. </w:t>
      </w:r>
      <w:r w:rsidRPr="00A8519D">
        <w:t>László a megszil</w:t>
      </w:r>
      <w:r w:rsidR="002D7A61">
        <w:t>árduló ország erejére támaszkod</w:t>
      </w:r>
      <w:r w:rsidRPr="00A8519D">
        <w:t xml:space="preserve">va </w:t>
      </w:r>
      <w:r w:rsidRPr="002D7A61">
        <w:rPr>
          <w:b/>
        </w:rPr>
        <w:t>meghódította</w:t>
      </w:r>
      <w:r w:rsidRPr="00A8519D">
        <w:t xml:space="preserve"> a Dinári-hegység északi részén elterülő fiatal királyságot, </w:t>
      </w:r>
      <w:r w:rsidRPr="002D7A61">
        <w:rPr>
          <w:b/>
        </w:rPr>
        <w:t>Horvátországot (1091</w:t>
      </w:r>
      <w:r w:rsidR="002D7A61">
        <w:t xml:space="preserve">). Zágráb központtal új püspökséget alapított. Sikeresen verte vissza a </w:t>
      </w:r>
      <w:r w:rsidRPr="00A8519D">
        <w:t>keletről betörő no</w:t>
      </w:r>
      <w:r w:rsidR="002D7A61">
        <w:t>mádokat (kunok, besenyők). Ered</w:t>
      </w:r>
      <w:r w:rsidRPr="00A8519D">
        <w:t>ményei és személyes bátorsá</w:t>
      </w:r>
      <w:r w:rsidR="002D7A61">
        <w:t>ga rendkívül népszerűvé tették.</w:t>
      </w:r>
    </w:p>
    <w:p w14:paraId="5E3CA58C" w14:textId="77777777" w:rsidR="00265914" w:rsidRDefault="00265914" w:rsidP="00A8519D">
      <w:pPr>
        <w:jc w:val="both"/>
        <w:rPr>
          <w:b/>
          <w:u w:val="single"/>
        </w:rPr>
      </w:pPr>
    </w:p>
    <w:p w14:paraId="57A7D7E8" w14:textId="77777777" w:rsidR="00A8519D" w:rsidRDefault="002D7A61" w:rsidP="00A8519D">
      <w:pPr>
        <w:jc w:val="both"/>
        <w:rPr>
          <w:b/>
          <w:u w:val="single"/>
        </w:rPr>
      </w:pPr>
      <w:r w:rsidRPr="002D7A61">
        <w:rPr>
          <w:b/>
          <w:u w:val="single"/>
        </w:rPr>
        <w:t>TÁRSADAL</w:t>
      </w:r>
      <w:r w:rsidR="00A8519D" w:rsidRPr="002D7A61">
        <w:rPr>
          <w:b/>
          <w:u w:val="single"/>
        </w:rPr>
        <w:t>M</w:t>
      </w:r>
      <w:r w:rsidR="00F67A22">
        <w:rPr>
          <w:b/>
          <w:u w:val="single"/>
        </w:rPr>
        <w:t xml:space="preserve">I viszonyok Szent </w:t>
      </w:r>
      <w:r w:rsidRPr="002D7A61">
        <w:rPr>
          <w:b/>
          <w:u w:val="single"/>
        </w:rPr>
        <w:t>László uralkodása idején</w:t>
      </w:r>
    </w:p>
    <w:p w14:paraId="5D12B646" w14:textId="77777777" w:rsidR="002D7A61" w:rsidRPr="002D7A61" w:rsidRDefault="002D7A61" w:rsidP="00A8519D">
      <w:pPr>
        <w:jc w:val="both"/>
        <w:rPr>
          <w:b/>
          <w:u w:val="single"/>
        </w:rPr>
      </w:pPr>
    </w:p>
    <w:p w14:paraId="31E770D9" w14:textId="77777777" w:rsidR="00A8519D" w:rsidRPr="00A8519D" w:rsidRDefault="00A8519D" w:rsidP="002D7A61">
      <w:pPr>
        <w:ind w:firstLine="35.40pt"/>
        <w:jc w:val="both"/>
      </w:pPr>
      <w:r w:rsidRPr="00A8519D">
        <w:t>A XI. század végére az egykori törzsi-nemzetségi vezetők (Csákok, Abák) és a bevándorolt lovagok (Hont, Pázmány) leszármazottaiból - a főpapi rend mellett - kialakult a világi nagybirtokos réteg. A trónharcok során a hatalmas királyi birtokok rovására</w:t>
      </w:r>
      <w:r w:rsidR="002D7A61">
        <w:t xml:space="preserve"> növelték földjeiket. A társada</w:t>
      </w:r>
      <w:r w:rsidRPr="00A8519D">
        <w:t>lom középrétegét a saj</w:t>
      </w:r>
      <w:r w:rsidR="002D7A61">
        <w:t>át földbirtokkal rendelkező sza</w:t>
      </w:r>
      <w:r w:rsidRPr="00A8519D">
        <w:t>badok alkották, akik földjeiket szolgáikkal műveltették meg. Valamennyi földbirtokos arra törekedett, hogy a birtokán élőket függőségbe vonja, így a szabadok tömegei - akiknek nem volt földjük, vagy elveszítették azt - lesüllyedtek, szolgáltatásokra kényszerültek (munka és termény).</w:t>
      </w:r>
    </w:p>
    <w:p w14:paraId="16E1115F" w14:textId="77777777" w:rsidR="00EB3B63" w:rsidRPr="00D642FF" w:rsidRDefault="00A8519D" w:rsidP="00D642FF">
      <w:pPr>
        <w:ind w:firstLine="35.40pt"/>
        <w:jc w:val="both"/>
      </w:pPr>
      <w:r w:rsidRPr="00A8519D">
        <w:t>A XI. századi magyar társada</w:t>
      </w:r>
      <w:r w:rsidR="002D7A61">
        <w:t xml:space="preserve">lomban </w:t>
      </w:r>
      <w:r w:rsidRPr="00A8519D">
        <w:t xml:space="preserve">még mindig </w:t>
      </w:r>
      <w:r w:rsidR="002D7A61">
        <w:t>különbség volt a szabadok és a szolgák között. Létrejött e</w:t>
      </w:r>
      <w:r w:rsidRPr="00A8519D">
        <w:t>gy új alávetett réteg, melyet a főleg terményszolgáltatásra kötelezett szabadok és</w:t>
      </w:r>
      <w:r w:rsidR="002D7A61">
        <w:t xml:space="preserve"> a szolgák alkottak. Ezek a föl</w:t>
      </w:r>
      <w:r w:rsidRPr="00A8519D">
        <w:t>desúrtól használatra kapott földön gazdálkodtak. Az átalakulás hosszú folyamat volt, s ez idő alatt számos átmeneti állapot létezett. A szabadok egy része, hogy elkerülje az alávetést,</w:t>
      </w:r>
      <w:r w:rsidR="002D7A61">
        <w:t xml:space="preserve"> az ország peremterületeire ván</w:t>
      </w:r>
      <w:r w:rsidRPr="00A8519D">
        <w:t xml:space="preserve">dorolt (kóborlók), </w:t>
      </w:r>
      <w:r w:rsidR="002D7A61">
        <w:t>ahol még nem alakult ki a magán</w:t>
      </w:r>
      <w:r w:rsidR="00D642FF">
        <w:t>földesúri hatalom.</w:t>
      </w:r>
    </w:p>
    <w:p w14:paraId="53642980" w14:textId="77777777" w:rsidR="00EB3B63" w:rsidRDefault="00EB3B63" w:rsidP="00A8519D">
      <w:pPr>
        <w:jc w:val="both"/>
        <w:rPr>
          <w:b/>
          <w:u w:val="single"/>
        </w:rPr>
      </w:pPr>
    </w:p>
    <w:p w14:paraId="4498F1FC" w14:textId="77777777" w:rsidR="00A8519D" w:rsidRDefault="002D7A61" w:rsidP="00A8519D">
      <w:pPr>
        <w:jc w:val="both"/>
        <w:rPr>
          <w:b/>
          <w:u w:val="single"/>
        </w:rPr>
      </w:pPr>
      <w:r>
        <w:rPr>
          <w:b/>
          <w:u w:val="single"/>
        </w:rPr>
        <w:t xml:space="preserve">SZENT LÁSZLÓ TÖRVÉNYEI </w:t>
      </w:r>
    </w:p>
    <w:p w14:paraId="3A882C42" w14:textId="77777777" w:rsidR="00265914" w:rsidRPr="002D7A61" w:rsidRDefault="00265914" w:rsidP="00A8519D">
      <w:pPr>
        <w:jc w:val="both"/>
        <w:rPr>
          <w:b/>
          <w:u w:val="single"/>
        </w:rPr>
      </w:pPr>
    </w:p>
    <w:p w14:paraId="1516C668" w14:textId="77777777" w:rsidR="00A8519D" w:rsidRPr="00A8519D" w:rsidRDefault="00A8519D" w:rsidP="00A8519D">
      <w:pPr>
        <w:jc w:val="both"/>
      </w:pPr>
      <w:r w:rsidRPr="00A8519D">
        <w:t xml:space="preserve">• 3 törvénykönyvét ismerjük: </w:t>
      </w:r>
      <w:r w:rsidR="002D7A61">
        <w:t xml:space="preserve">Szent </w:t>
      </w:r>
      <w:r w:rsidRPr="00A8519D">
        <w:t xml:space="preserve">László a kor alapvető problémáit törvényekkel is igyekezett megoldani, melyeket a királyi tanáccsal együttműködve adott ki. Törvényei kiemelten </w:t>
      </w:r>
      <w:r w:rsidRPr="002D7A61">
        <w:rPr>
          <w:b/>
        </w:rPr>
        <w:t>védték a magántulajdont</w:t>
      </w:r>
      <w:r w:rsidRPr="00A8519D">
        <w:t>. Erre azért volt szükség, mert az új rend elől a peremvidékek menekülő népesség, a kóborlók megélhetésük érdekében lopni kényszerültek. László keményen fellépett ellenük.</w:t>
      </w:r>
    </w:p>
    <w:p w14:paraId="25C642DF" w14:textId="77777777" w:rsidR="00A8519D" w:rsidRPr="00A8519D" w:rsidRDefault="002D7A61" w:rsidP="00A8519D">
      <w:pPr>
        <w:jc w:val="both"/>
      </w:pPr>
      <w:r>
        <w:t xml:space="preserve">- Az </w:t>
      </w:r>
      <w:r w:rsidR="00A8519D" w:rsidRPr="00A8519D">
        <w:t>el</w:t>
      </w:r>
      <w:r>
        <w:t>ső</w:t>
      </w:r>
      <w:r w:rsidR="00005D8E">
        <w:t xml:space="preserve"> törvénykönyve az 1092-es </w:t>
      </w:r>
      <w:r w:rsidR="00DC725D">
        <w:t>szabolcsi zsinat</w:t>
      </w:r>
      <w:r w:rsidR="00A8519D" w:rsidRPr="00A8519D">
        <w:t xml:space="preserve"> határozatait tartalmazza (ünnepek számának a </w:t>
      </w:r>
      <w:r w:rsidR="00DC725D">
        <w:t xml:space="preserve">meghatározása, a tizedfizetés szabályozása, elítélte a nőrablást, </w:t>
      </w:r>
      <w:r w:rsidR="00A8519D" w:rsidRPr="00A8519D">
        <w:t>a házasságtörést).</w:t>
      </w:r>
    </w:p>
    <w:p w14:paraId="42003C9A" w14:textId="77777777" w:rsidR="00A8519D" w:rsidRPr="00A8519D" w:rsidRDefault="00A8519D" w:rsidP="00A8519D">
      <w:pPr>
        <w:jc w:val="both"/>
      </w:pPr>
      <w:r w:rsidRPr="00A8519D">
        <w:t xml:space="preserve">- A másik kettő </w:t>
      </w:r>
      <w:r w:rsidR="002D7A61">
        <w:t xml:space="preserve">törvénykönyve </w:t>
      </w:r>
      <w:r w:rsidRPr="00A8519D">
        <w:t xml:space="preserve">középpontjában a magántulajdon szigorú védelme és a </w:t>
      </w:r>
      <w:r w:rsidRPr="002D7A61">
        <w:rPr>
          <w:b/>
        </w:rPr>
        <w:t>vándormozgalmak korlátozása</w:t>
      </w:r>
      <w:r w:rsidRPr="00A8519D">
        <w:t xml:space="preserve"> állt</w:t>
      </w:r>
      <w:r w:rsidR="002D7A61">
        <w:t>.</w:t>
      </w:r>
    </w:p>
    <w:p w14:paraId="1E21C6C0" w14:textId="77777777" w:rsidR="00A8519D" w:rsidRPr="00A8519D" w:rsidRDefault="00A8519D" w:rsidP="00A8519D">
      <w:pPr>
        <w:jc w:val="both"/>
      </w:pPr>
      <w:r w:rsidRPr="00A8519D">
        <w:t xml:space="preserve">- A tolvajokat tettenérés, vagy </w:t>
      </w:r>
      <w:r w:rsidR="00DC725D">
        <w:rPr>
          <w:b/>
        </w:rPr>
        <w:t>egy tyúknál nagyobb értékű</w:t>
      </w:r>
      <w:r w:rsidRPr="002D7A61">
        <w:rPr>
          <w:b/>
        </w:rPr>
        <w:t xml:space="preserve"> lopás</w:t>
      </w:r>
      <w:r w:rsidR="00DC725D">
        <w:t xml:space="preserve"> </w:t>
      </w:r>
      <w:r w:rsidRPr="00A8519D">
        <w:t>ese</w:t>
      </w:r>
      <w:r w:rsidR="00DC725D">
        <w:t>tén</w:t>
      </w:r>
      <w:r w:rsidR="00100D4B">
        <w:t xml:space="preserve"> </w:t>
      </w:r>
      <w:proofErr w:type="gramStart"/>
      <w:r w:rsidR="00100D4B">
        <w:t xml:space="preserve">megcsonkítással,  </w:t>
      </w:r>
      <w:r w:rsidR="002D7A61">
        <w:t xml:space="preserve">kéz-  </w:t>
      </w:r>
      <w:r w:rsidRPr="00A8519D">
        <w:t>vagy</w:t>
      </w:r>
      <w:proofErr w:type="gramEnd"/>
      <w:r w:rsidRPr="00A8519D">
        <w:t xml:space="preserve"> orrlevágással, nyelvkitépéssel büntették. Majd </w:t>
      </w:r>
      <w:proofErr w:type="gramStart"/>
      <w:r w:rsidRPr="00A8519D">
        <w:t>pedig</w:t>
      </w:r>
      <w:proofErr w:type="gramEnd"/>
      <w:r w:rsidRPr="00A8519D">
        <w:t xml:space="preserve"> ha egy szabad ember egy tyúk értéke felett lopott, tettéért </w:t>
      </w:r>
      <w:r w:rsidRPr="002D7A61">
        <w:rPr>
          <w:b/>
        </w:rPr>
        <w:t>halállal lakolt.</w:t>
      </w:r>
    </w:p>
    <w:p w14:paraId="10D26F52" w14:textId="77777777" w:rsidR="00A8519D" w:rsidRPr="00A8519D" w:rsidRDefault="00A8519D" w:rsidP="00A8519D">
      <w:pPr>
        <w:jc w:val="both"/>
      </w:pPr>
      <w:r w:rsidRPr="00A8519D">
        <w:t xml:space="preserve">- Törekedett a lecsúszás, függésbe kerülés elől vándorlással, </w:t>
      </w:r>
      <w:r w:rsidR="00100D4B">
        <w:t xml:space="preserve">kóborlással menekülő szabadok </w:t>
      </w:r>
      <w:r w:rsidRPr="00A8519D">
        <w:t xml:space="preserve">elfogására, letelepítésére. </w:t>
      </w:r>
    </w:p>
    <w:p w14:paraId="74055FC6" w14:textId="77777777" w:rsidR="002D7A61" w:rsidRDefault="002D7A61" w:rsidP="002D7A61">
      <w:pPr>
        <w:jc w:val="both"/>
      </w:pPr>
      <w:r>
        <w:t>Bűncselekmények büntetése:</w:t>
      </w:r>
    </w:p>
    <w:p w14:paraId="0D38179C" w14:textId="77777777" w:rsidR="002D7A61" w:rsidRDefault="002D7A61" w:rsidP="002D7A61">
      <w:pPr>
        <w:jc w:val="both"/>
      </w:pPr>
      <w:r>
        <w:t>- büntetik a lopáson érteket, a gyilkosokat, a cselszövőket, a hanyagokat, a hatalmaskodó ispánokat; a büntetéseknél jellemző a talio-elv.</w:t>
      </w:r>
    </w:p>
    <w:p w14:paraId="3BEE65B5" w14:textId="77777777" w:rsidR="00A8519D" w:rsidRDefault="002D7A61" w:rsidP="00A8519D">
      <w:pPr>
        <w:jc w:val="both"/>
      </w:pPr>
      <w:r w:rsidRPr="002D7A61">
        <w:t>Új birtokrend biztosítása: mindenki szabadon rendelkezhet öröklött és a királytól kapott vagyona felett, amelyet fiai is örökölhetnek; a</w:t>
      </w:r>
      <w:r>
        <w:t xml:space="preserve"> király </w:t>
      </w:r>
      <w:proofErr w:type="gramStart"/>
      <w:r w:rsidRPr="002D7A61">
        <w:t>csak  attól</w:t>
      </w:r>
      <w:proofErr w:type="gramEnd"/>
      <w:r w:rsidRPr="002D7A61">
        <w:t xml:space="preserve">  </w:t>
      </w:r>
      <w:proofErr w:type="gramStart"/>
      <w:r w:rsidRPr="002D7A61">
        <w:t>veheti  el</w:t>
      </w:r>
      <w:proofErr w:type="gramEnd"/>
      <w:r w:rsidRPr="002D7A61">
        <w:t xml:space="preserve"> </w:t>
      </w:r>
      <w:proofErr w:type="gramStart"/>
      <w:r w:rsidRPr="002D7A61">
        <w:t>vagyonát,  aki</w:t>
      </w:r>
      <w:proofErr w:type="gramEnd"/>
      <w:r w:rsidRPr="002D7A61">
        <w:t xml:space="preserve">  ellene összeesküvést sző, és külföldre menekült.</w:t>
      </w:r>
    </w:p>
    <w:p w14:paraId="43C0A6C6" w14:textId="77777777" w:rsidR="002819B1" w:rsidRPr="002819B1" w:rsidRDefault="002819B1" w:rsidP="002819B1">
      <w:pPr>
        <w:autoSpaceDE w:val="0"/>
        <w:autoSpaceDN w:val="0"/>
        <w:adjustRightInd w:val="0"/>
      </w:pPr>
      <w:r w:rsidRPr="002819B1">
        <w:t>„4. Ha ezután valakit az egész falu tolvajnak kiált, istenítélettel vizsgálják meg. Ha</w:t>
      </w:r>
      <w:r>
        <w:t xml:space="preserve"> </w:t>
      </w:r>
      <w:r w:rsidRPr="002819B1">
        <w:t>ennek folytán ártatlannak bizonyul, a falu csupán e</w:t>
      </w:r>
      <w:r>
        <w:t xml:space="preserve">gy penzát fizessen a papnak. Ha </w:t>
      </w:r>
      <w:r w:rsidRPr="002819B1">
        <w:t xml:space="preserve">pedig bűnösnek </w:t>
      </w:r>
      <w:r w:rsidRPr="002819B1">
        <w:lastRenderedPageBreak/>
        <w:t>találják, minden vagyonát foglal</w:t>
      </w:r>
      <w:r>
        <w:t xml:space="preserve">ják le a király részére, amiből </w:t>
      </w:r>
      <w:r w:rsidRPr="002819B1">
        <w:t>negyedrészt a falubelieknek adjanak.</w:t>
      </w:r>
    </w:p>
    <w:p w14:paraId="50CAC17C" w14:textId="77777777" w:rsidR="002819B1" w:rsidRPr="002819B1" w:rsidRDefault="002819B1" w:rsidP="00801397">
      <w:pPr>
        <w:autoSpaceDE w:val="0"/>
        <w:autoSpaceDN w:val="0"/>
        <w:adjustRightInd w:val="0"/>
        <w:jc w:val="both"/>
      </w:pPr>
      <w:r w:rsidRPr="002819B1">
        <w:t>6. Ha a bíró a rabszolga orrát nem vágja le, vagy a sza</w:t>
      </w:r>
      <w:r>
        <w:t xml:space="preserve">badot nem akasztja fel, vesszen </w:t>
      </w:r>
      <w:r w:rsidRPr="002819B1">
        <w:t>mindene, fiain és lányain kívül, s magát adják el.</w:t>
      </w:r>
      <w:r>
        <w:t xml:space="preserve"> Ha pedig ártatlant akaszt fel, </w:t>
      </w:r>
      <w:r w:rsidRPr="002819B1">
        <w:t>száztíz pénzt fizessen, és a felakasztott személy minden vagyonát adja vissza.</w:t>
      </w:r>
    </w:p>
    <w:p w14:paraId="0D6D9DCC" w14:textId="77777777" w:rsidR="002819B1" w:rsidRPr="002819B1" w:rsidRDefault="002819B1" w:rsidP="002819B1">
      <w:pPr>
        <w:autoSpaceDE w:val="0"/>
        <w:autoSpaceDN w:val="0"/>
        <w:adjustRightInd w:val="0"/>
      </w:pPr>
      <w:r w:rsidRPr="002819B1">
        <w:t>12. Ha valamely szabadot vagy rabszolgát lopáson</w:t>
      </w:r>
      <w:r>
        <w:t xml:space="preserve"> érnek, akasszák fel. Ha pedig, </w:t>
      </w:r>
      <w:r w:rsidRPr="002819B1">
        <w:t>hogy meneküljön az akasztófától, a templomba men</w:t>
      </w:r>
      <w:r>
        <w:t xml:space="preserve">ekül, kihozván őt a templomból, </w:t>
      </w:r>
      <w:r w:rsidRPr="002819B1">
        <w:t xml:space="preserve">vakítsák meg. Az olyan rabszolga </w:t>
      </w:r>
      <w:proofErr w:type="gramStart"/>
      <w:r w:rsidRPr="002819B1">
        <w:t>pedig</w:t>
      </w:r>
      <w:proofErr w:type="gramEnd"/>
      <w:r w:rsidRPr="002819B1">
        <w:t xml:space="preserve"> avagy szabad, aki libát vagy tyúkot</w:t>
      </w:r>
      <w:r>
        <w:t xml:space="preserve"> lop, fél </w:t>
      </w:r>
      <w:r w:rsidRPr="002819B1">
        <w:t>szemét veszítse, s amit lopott, adja vissza.</w:t>
      </w:r>
    </w:p>
    <w:p w14:paraId="414B563A" w14:textId="77777777" w:rsidR="005E31B3" w:rsidRPr="000A6159" w:rsidRDefault="002819B1" w:rsidP="000A6159">
      <w:pPr>
        <w:autoSpaceDE w:val="0"/>
        <w:autoSpaceDN w:val="0"/>
        <w:adjustRightInd w:val="0"/>
      </w:pPr>
      <w:r w:rsidRPr="002819B1">
        <w:t>14. Ha valamely szabad ember tíz dénár értékűt lop</w:t>
      </w:r>
      <w:r>
        <w:t xml:space="preserve">, akasszák fel, ha tíz dénárnál </w:t>
      </w:r>
      <w:r w:rsidRPr="002819B1">
        <w:t>kisebb értékűt lop, a lopott értéket tizenkétsze</w:t>
      </w:r>
      <w:r>
        <w:t xml:space="preserve">resen adja vissza, és egy ökröt </w:t>
      </w:r>
      <w:r w:rsidRPr="002819B1">
        <w:t xml:space="preserve">fizessen.” </w:t>
      </w:r>
      <w:r w:rsidRPr="002819B1">
        <w:rPr>
          <w:i/>
          <w:iCs/>
        </w:rPr>
        <w:t>(I. László II. törvénykönyvéből)</w:t>
      </w:r>
    </w:p>
    <w:p w14:paraId="0237D4FA" w14:textId="77777777" w:rsidR="00265914" w:rsidRPr="002D7A61" w:rsidRDefault="00265914" w:rsidP="00A8519D">
      <w:pPr>
        <w:jc w:val="both"/>
        <w:rPr>
          <w:b/>
          <w:u w:val="single"/>
        </w:rPr>
      </w:pPr>
      <w:r>
        <w:rPr>
          <w:b/>
          <w:u w:val="single"/>
        </w:rPr>
        <w:t>Egyházi intézkedései</w:t>
      </w:r>
      <w:r w:rsidR="00A8519D" w:rsidRPr="002D7A61">
        <w:rPr>
          <w:b/>
          <w:u w:val="single"/>
        </w:rPr>
        <w:t xml:space="preserve"> </w:t>
      </w:r>
    </w:p>
    <w:p w14:paraId="32F22F7F" w14:textId="77777777" w:rsidR="00A8519D" w:rsidRPr="00A8519D" w:rsidRDefault="00A8519D" w:rsidP="00A8519D">
      <w:pPr>
        <w:jc w:val="both"/>
      </w:pPr>
      <w:r w:rsidRPr="00A8519D">
        <w:t>Az uralkodó törvényeiben erősítette az egyházi (pl. ismét rendelkezett a tizedről) és fellépe</w:t>
      </w:r>
      <w:r w:rsidR="002D7A61">
        <w:t>tt a pogány szokások ellen.</w:t>
      </w:r>
    </w:p>
    <w:p w14:paraId="1014E938" w14:textId="77777777" w:rsidR="00A8519D" w:rsidRPr="00A8519D" w:rsidRDefault="00A8519D" w:rsidP="00A8519D">
      <w:pPr>
        <w:jc w:val="both"/>
      </w:pPr>
      <w:r w:rsidRPr="00A8519D">
        <w:t xml:space="preserve">•  új   </w:t>
      </w:r>
      <w:proofErr w:type="gramStart"/>
      <w:r w:rsidRPr="00A8519D">
        <w:t>birtoklási  rend</w:t>
      </w:r>
      <w:proofErr w:type="gramEnd"/>
      <w:r w:rsidRPr="00A8519D">
        <w:t xml:space="preserve">  biztosítása</w:t>
      </w:r>
      <w:proofErr w:type="gramStart"/>
      <w:r w:rsidRPr="00A8519D">
        <w:t xml:space="preserve">   (magántulajdon  feletti</w:t>
      </w:r>
      <w:proofErr w:type="gramEnd"/>
      <w:r w:rsidRPr="00A8519D">
        <w:t xml:space="preserve"> szabad rendelkezés);</w:t>
      </w:r>
    </w:p>
    <w:p w14:paraId="0D43B7CD" w14:textId="77777777" w:rsidR="00A8519D" w:rsidRPr="00A8519D" w:rsidRDefault="00A8519D" w:rsidP="00A8519D">
      <w:pPr>
        <w:jc w:val="both"/>
      </w:pPr>
      <w:r w:rsidRPr="00A8519D">
        <w:t>• keresztény vallásgyakorlás biztosítása (vasárnap, böjt, gyónás), megzavarásának büntetése;</w:t>
      </w:r>
    </w:p>
    <w:p w14:paraId="79EEFE9F" w14:textId="77777777" w:rsidR="00A8519D" w:rsidRPr="00A8519D" w:rsidRDefault="00A8519D" w:rsidP="00A8519D">
      <w:pPr>
        <w:jc w:val="both"/>
      </w:pPr>
      <w:r w:rsidRPr="00A8519D">
        <w:t xml:space="preserve">•  erőszakos    cselekmények </w:t>
      </w:r>
      <w:proofErr w:type="gramStart"/>
      <w:r w:rsidRPr="00A8519D">
        <w:t xml:space="preserve">   (gyilkosság,   </w:t>
      </w:r>
      <w:proofErr w:type="gramEnd"/>
      <w:r w:rsidRPr="00A8519D">
        <w:t xml:space="preserve"> gyújtogatás) megakadályozása;</w:t>
      </w:r>
    </w:p>
    <w:p w14:paraId="60AB2115" w14:textId="77777777" w:rsidR="00A8519D" w:rsidRPr="00A8519D" w:rsidRDefault="00A8519D" w:rsidP="00A8519D">
      <w:pPr>
        <w:jc w:val="both"/>
      </w:pPr>
      <w:r w:rsidRPr="00A8519D">
        <w:t>•  földesurak jogain</w:t>
      </w:r>
      <w:r w:rsidR="002D7A61">
        <w:t xml:space="preserve">ak biztosítása népeik felett; </w:t>
      </w:r>
      <w:r w:rsidRPr="00A8519D">
        <w:t>szabad ember nem hajtható szolgaságba;</w:t>
      </w:r>
    </w:p>
    <w:p w14:paraId="2020FE45" w14:textId="77777777" w:rsidR="00A8519D" w:rsidRPr="00A8519D" w:rsidRDefault="00A8519D" w:rsidP="00A8519D">
      <w:pPr>
        <w:jc w:val="both"/>
      </w:pPr>
      <w:r w:rsidRPr="00A8519D">
        <w:t xml:space="preserve">• </w:t>
      </w:r>
      <w:r w:rsidR="002D7A61">
        <w:t xml:space="preserve"> vendégek, hospesek befogadása; </w:t>
      </w:r>
      <w:r w:rsidRPr="00A8519D">
        <w:t>özvegyek és árvák védelme;</w:t>
      </w:r>
    </w:p>
    <w:p w14:paraId="2CC7562A" w14:textId="77777777" w:rsidR="00A8519D" w:rsidRPr="00A8519D" w:rsidRDefault="00A8519D" w:rsidP="00A8519D">
      <w:pPr>
        <w:jc w:val="both"/>
      </w:pPr>
      <w:r w:rsidRPr="00A8519D">
        <w:t>•  boszorkányok és varázslók büntetése.</w:t>
      </w:r>
    </w:p>
    <w:p w14:paraId="76414C77" w14:textId="77777777" w:rsidR="003C4688" w:rsidRDefault="002D7A61" w:rsidP="00A8519D">
      <w:pPr>
        <w:jc w:val="both"/>
      </w:pPr>
      <w:r>
        <w:t xml:space="preserve">•  A reformpapság törekvéseinek (pl. </w:t>
      </w:r>
      <w:r w:rsidR="00A8519D" w:rsidRPr="00A8519D">
        <w:t>cölibátus) megvalósítása, továbbá a papság iskoláz</w:t>
      </w:r>
      <w:r>
        <w:t xml:space="preserve">tatása és hivatali feladatainak ellátása </w:t>
      </w:r>
      <w:r w:rsidR="00A8519D" w:rsidRPr="00A8519D">
        <w:t>(</w:t>
      </w:r>
      <w:r>
        <w:t>hiteleshelyek) érdekében támo</w:t>
      </w:r>
      <w:r w:rsidR="003C4688">
        <w:t xml:space="preserve">gatta </w:t>
      </w:r>
      <w:proofErr w:type="gramStart"/>
      <w:r w:rsidR="00A8519D" w:rsidRPr="00A8519D">
        <w:t>a  káptalani</w:t>
      </w:r>
      <w:proofErr w:type="gramEnd"/>
      <w:r w:rsidR="00A8519D" w:rsidRPr="00A8519D">
        <w:t xml:space="preserve">   szervezet</w:t>
      </w:r>
      <w:proofErr w:type="gramStart"/>
      <w:r w:rsidR="00A8519D" w:rsidRPr="00A8519D">
        <w:t xml:space="preserve">   (világi  papokból</w:t>
      </w:r>
      <w:proofErr w:type="gramEnd"/>
      <w:r w:rsidR="00A8519D" w:rsidRPr="00A8519D">
        <w:t xml:space="preserve">  álló, szabályozott közösségi élete</w:t>
      </w:r>
      <w:r w:rsidR="003C4688">
        <w:t xml:space="preserve">t élő testület) kialakítását. </w:t>
      </w:r>
    </w:p>
    <w:p w14:paraId="421F6ECF" w14:textId="77777777" w:rsidR="00A8519D" w:rsidRPr="00A8519D" w:rsidRDefault="00A8519D" w:rsidP="00A8519D">
      <w:pPr>
        <w:jc w:val="both"/>
      </w:pPr>
      <w:r w:rsidRPr="003C4688">
        <w:rPr>
          <w:b/>
        </w:rPr>
        <w:t>Új apátságokat alapított</w:t>
      </w:r>
      <w:r w:rsidRPr="00A8519D">
        <w:t xml:space="preserve"> (pl. somogyvári bencés).</w:t>
      </w:r>
    </w:p>
    <w:p w14:paraId="4AEAE586" w14:textId="77777777" w:rsidR="003C4688" w:rsidRDefault="003C4688" w:rsidP="00A8519D">
      <w:pPr>
        <w:jc w:val="both"/>
      </w:pPr>
    </w:p>
    <w:p w14:paraId="307415DB" w14:textId="77777777" w:rsidR="00A8519D" w:rsidRPr="00A8519D" w:rsidRDefault="00A8519D" w:rsidP="00A8519D">
      <w:pPr>
        <w:jc w:val="both"/>
      </w:pPr>
      <w:r w:rsidRPr="003C4688">
        <w:rPr>
          <w:b/>
          <w:u w:val="single"/>
        </w:rPr>
        <w:t>Külpolitikájának</w:t>
      </w:r>
      <w:r w:rsidR="003B2FB4">
        <w:rPr>
          <w:b/>
        </w:rPr>
        <w:t xml:space="preserve"> hátterében </w:t>
      </w:r>
      <w:r w:rsidRPr="003C4688">
        <w:rPr>
          <w:b/>
        </w:rPr>
        <w:t>meghatározó volt a kibontakozó invesztitúra harc</w:t>
      </w:r>
      <w:r w:rsidRPr="00A8519D">
        <w:t>.</w:t>
      </w:r>
    </w:p>
    <w:p w14:paraId="707733AB" w14:textId="77777777" w:rsidR="00A8519D" w:rsidRPr="00A8519D" w:rsidRDefault="00A8519D" w:rsidP="00A8519D">
      <w:pPr>
        <w:jc w:val="both"/>
      </w:pPr>
      <w:r w:rsidRPr="00A8519D">
        <w:t>•  1077-91 között pápapárti politika, okai:</w:t>
      </w:r>
    </w:p>
    <w:p w14:paraId="28062168" w14:textId="77777777" w:rsidR="00A8519D" w:rsidRPr="00A8519D" w:rsidRDefault="00A8519D" w:rsidP="00A8519D">
      <w:pPr>
        <w:jc w:val="both"/>
      </w:pPr>
      <w:r w:rsidRPr="00A8519D">
        <w:t>-</w:t>
      </w:r>
      <w:r w:rsidRPr="00A8519D">
        <w:tab/>
        <w:t>Salamont a császár támogatta, aki hűbérúri jogot formált Magyarországra.</w:t>
      </w:r>
    </w:p>
    <w:p w14:paraId="0E3C570B" w14:textId="77777777" w:rsidR="00A8519D" w:rsidRPr="00A8519D" w:rsidRDefault="00A8519D" w:rsidP="00A8519D">
      <w:pPr>
        <w:jc w:val="both"/>
      </w:pPr>
      <w:r w:rsidRPr="00A8519D">
        <w:t>•  1091-95 között császárpárti politika, okai:</w:t>
      </w:r>
    </w:p>
    <w:p w14:paraId="3BE406AE" w14:textId="77777777" w:rsidR="00A8519D" w:rsidRPr="00A8519D" w:rsidRDefault="00A8519D" w:rsidP="00A8519D">
      <w:pPr>
        <w:jc w:val="both"/>
      </w:pPr>
      <w:r w:rsidRPr="00A8519D">
        <w:t>-</w:t>
      </w:r>
      <w:r w:rsidRPr="00A8519D">
        <w:tab/>
        <w:t>Meghalt Salamon, ezzel megszűnt az ok, amely szembeállította a császárral.</w:t>
      </w:r>
    </w:p>
    <w:p w14:paraId="35E11834" w14:textId="77777777" w:rsidR="00A8519D" w:rsidRPr="00A8519D" w:rsidRDefault="00A8519D" w:rsidP="00A8519D">
      <w:pPr>
        <w:jc w:val="both"/>
      </w:pPr>
      <w:r w:rsidRPr="00A8519D">
        <w:t>-</w:t>
      </w:r>
      <w:r w:rsidRPr="00A8519D">
        <w:tab/>
        <w:t>1091-ben László megtámadta és el is foglalta a pápai hűbéres Horvátországot és élére bátyjának kisebbik fiát, Álmost állította, akit örökösének is kijelölt.</w:t>
      </w:r>
    </w:p>
    <w:p w14:paraId="176A5850" w14:textId="77777777" w:rsidR="00A8519D" w:rsidRPr="00A8519D" w:rsidRDefault="00A8519D" w:rsidP="00A8519D">
      <w:pPr>
        <w:jc w:val="both"/>
      </w:pPr>
      <w:r w:rsidRPr="00A8519D">
        <w:t>•  I. László királyt Váradon temették el. 1192-ben III. Béla király avattatta szentté.</w:t>
      </w:r>
    </w:p>
    <w:p w14:paraId="65CAAB3C" w14:textId="77777777" w:rsidR="001256C0" w:rsidRPr="005E31B3" w:rsidRDefault="00A8519D" w:rsidP="005E31B3">
      <w:pPr>
        <w:jc w:val="both"/>
      </w:pPr>
      <w:r w:rsidRPr="00A8519D">
        <w:t>László végakaratával szemben mégsem Álmos herceg, ha</w:t>
      </w:r>
      <w:r w:rsidR="00345244">
        <w:t>nem a papnak tanult Kálmán (1095</w:t>
      </w:r>
      <w:r w:rsidRPr="00A8519D">
        <w:t>-1116) foglalta el a trónt. Álmosnak meg kellett elégednie a dukátussal (hercegség). Később is harcoltak egymással. Amikor Álmos 1107-ben jeruzsálemi zarándokúira ment, Kálmá</w:t>
      </w:r>
      <w:r w:rsidR="003C4688">
        <w:t>n meg</w:t>
      </w:r>
      <w:r w:rsidRPr="00A8519D">
        <w:t>fosztotta a dukátustól, később merénylet kísérletek miatt a király megvakíttatta Álmost és fiát, Bélát.</w:t>
      </w:r>
    </w:p>
    <w:p w14:paraId="2B180327" w14:textId="77777777" w:rsidR="00D642FF" w:rsidRDefault="00D642FF" w:rsidP="00265914">
      <w:pPr>
        <w:jc w:val="center"/>
        <w:rPr>
          <w:b/>
          <w:u w:val="single"/>
        </w:rPr>
      </w:pPr>
    </w:p>
    <w:p w14:paraId="533DA74A" w14:textId="77777777" w:rsidR="00A8519D" w:rsidRPr="003C4688" w:rsidRDefault="00A8519D" w:rsidP="00265914">
      <w:pPr>
        <w:jc w:val="center"/>
        <w:rPr>
          <w:b/>
          <w:u w:val="single"/>
        </w:rPr>
      </w:pPr>
      <w:r w:rsidRPr="003C4688">
        <w:rPr>
          <w:b/>
          <w:u w:val="single"/>
        </w:rPr>
        <w:t>KÖNYVES KÁLMÁN (1095-1116)</w:t>
      </w:r>
    </w:p>
    <w:p w14:paraId="7F479D97" w14:textId="77777777" w:rsidR="00265914" w:rsidRDefault="00265914" w:rsidP="000A6159">
      <w:pPr>
        <w:jc w:val="both"/>
      </w:pPr>
    </w:p>
    <w:p w14:paraId="7975B6A4" w14:textId="77777777" w:rsidR="00A8519D" w:rsidRPr="00A8519D" w:rsidRDefault="00A8519D" w:rsidP="00265914">
      <w:pPr>
        <w:ind w:firstLine="35.40pt"/>
        <w:jc w:val="both"/>
      </w:pPr>
      <w:r w:rsidRPr="00A8519D">
        <w:t xml:space="preserve">László halálát követően rövid trónharc után (Könyves) Kálmán szerezte meg a trónt (1095-1116). A </w:t>
      </w:r>
      <w:r w:rsidRPr="003C4688">
        <w:rPr>
          <w:b/>
        </w:rPr>
        <w:t>papnak nevelt uralkodó</w:t>
      </w:r>
      <w:r w:rsidRPr="00A8519D">
        <w:t xml:space="preserve"> a kor szokásainak megfelelően igyekezett hódításokkal gyarapítani országát. Megpróbálta elfoglalni a széteső kijevi állam nyugati tartományát (Halics), ám uralmát a Kárpátok keleti oldalán nem tudta megszilárdítani. Kálmán délnyugaton folytatta az előretörést, s megkezdte a </w:t>
      </w:r>
      <w:r w:rsidRPr="003C4688">
        <w:rPr>
          <w:b/>
        </w:rPr>
        <w:t>dalmát városok</w:t>
      </w:r>
      <w:r w:rsidRPr="00A8519D">
        <w:t xml:space="preserve"> (Trau, Zára, Spalato) hódoltatását. Az újlatin nyelven beszélő dalmátok nem fejtettek ki ellenállást, mivel Kálmán nem csorbította önállóságukat, de védelmet b</w:t>
      </w:r>
      <w:r w:rsidR="003C4688">
        <w:t>iztosított számukra</w:t>
      </w:r>
      <w:r w:rsidRPr="00A8519D">
        <w:t xml:space="preserve"> Velencével szemben.</w:t>
      </w:r>
    </w:p>
    <w:p w14:paraId="33ECBD78" w14:textId="77777777" w:rsidR="00265914" w:rsidRPr="00A8519D" w:rsidRDefault="00A8519D" w:rsidP="00A8519D">
      <w:pPr>
        <w:jc w:val="both"/>
      </w:pPr>
      <w:r w:rsidRPr="003C4688">
        <w:rPr>
          <w:b/>
          <w:u w:val="single"/>
        </w:rPr>
        <w:lastRenderedPageBreak/>
        <w:t>Kálmán külpolitikájának</w:t>
      </w:r>
      <w:r w:rsidRPr="003C4688">
        <w:rPr>
          <w:b/>
        </w:rPr>
        <w:t xml:space="preserve"> jellemzői</w:t>
      </w:r>
      <w:r w:rsidRPr="00A8519D">
        <w:t>:</w:t>
      </w:r>
    </w:p>
    <w:p w14:paraId="1C2D833B" w14:textId="77777777" w:rsidR="00A8519D" w:rsidRPr="00A8519D" w:rsidRDefault="00A8519D" w:rsidP="00A8519D">
      <w:pPr>
        <w:jc w:val="both"/>
      </w:pPr>
      <w:r w:rsidRPr="00A8519D">
        <w:t xml:space="preserve">•  </w:t>
      </w:r>
      <w:r w:rsidRPr="003C4688">
        <w:rPr>
          <w:b/>
        </w:rPr>
        <w:t>A pápaság felé orientálódott</w:t>
      </w:r>
      <w:r w:rsidRPr="00A8519D">
        <w:t xml:space="preserve"> (ő maga is egyházi személy volt!), jó kapcsolatban volt II. Orbánnal, bár Kálmánnak is meggyűlt a baja az I. keresztes hadjárat Am</w:t>
      </w:r>
      <w:r w:rsidR="003C4688">
        <w:t>iens-i Péter vezette „seregével”</w:t>
      </w:r>
      <w:r w:rsidRPr="00A8519D">
        <w:t>, akiket az országon való átvonuláskor fegyverrel kellett kordában tartani, és végül kiűzni. Az egyházszervezést befejezve Kálmán megalapította a nyitrai püspökséget.</w:t>
      </w:r>
    </w:p>
    <w:p w14:paraId="191031B9" w14:textId="77777777" w:rsidR="00A8519D" w:rsidRPr="00A8519D" w:rsidRDefault="00A8519D" w:rsidP="00A8519D">
      <w:pPr>
        <w:jc w:val="both"/>
      </w:pPr>
      <w:r w:rsidRPr="00A8519D">
        <w:t xml:space="preserve">•  1102-ben </w:t>
      </w:r>
      <w:r w:rsidRPr="003C4688">
        <w:rPr>
          <w:b/>
        </w:rPr>
        <w:t>Horvátország királyává koronázták</w:t>
      </w:r>
      <w:r w:rsidRPr="00A8519D">
        <w:t>, ezután megkezdte a dalmát partvidék kereskedővárosainak a „me</w:t>
      </w:r>
      <w:r w:rsidR="003C4688">
        <w:t>ghódítását”</w:t>
      </w:r>
      <w:r w:rsidRPr="00A8519D">
        <w:t>: Spalato (Split), Raguza (Dubrovnik), Zára</w:t>
      </w:r>
      <w:r w:rsidR="003C4688">
        <w:t xml:space="preserve"> (Zadar) és Trau szinte „önként”</w:t>
      </w:r>
      <w:r w:rsidRPr="00A8519D">
        <w:t xml:space="preserve"> hódoltak meg, mert számukra kedvezőbb volt a magyarok, mint a kereskedelemben rivális velenceiek uralma.</w:t>
      </w:r>
    </w:p>
    <w:p w14:paraId="1D503E08" w14:textId="77777777" w:rsidR="005E31B3" w:rsidRDefault="00A8519D" w:rsidP="00A8519D">
      <w:pPr>
        <w:jc w:val="both"/>
      </w:pPr>
      <w:r w:rsidRPr="00A8519D">
        <w:t>• Többször vezetett hadjáratot Halicsba, nem sok sikerrel.</w:t>
      </w:r>
    </w:p>
    <w:p w14:paraId="2A6878BF" w14:textId="77777777" w:rsidR="000A6159" w:rsidRDefault="000A6159" w:rsidP="00A8519D">
      <w:pPr>
        <w:jc w:val="both"/>
        <w:rPr>
          <w:b/>
          <w:u w:val="single"/>
        </w:rPr>
      </w:pPr>
    </w:p>
    <w:p w14:paraId="04ED07F0" w14:textId="77777777" w:rsidR="00A8519D" w:rsidRPr="005E31B3" w:rsidRDefault="00A8519D" w:rsidP="00A8519D">
      <w:pPr>
        <w:jc w:val="both"/>
      </w:pPr>
      <w:r w:rsidRPr="003C4688">
        <w:rPr>
          <w:b/>
          <w:u w:val="single"/>
        </w:rPr>
        <w:t xml:space="preserve">KÁLMÁN TÖRVÉNYEI </w:t>
      </w:r>
    </w:p>
    <w:p w14:paraId="14563FC8" w14:textId="77777777" w:rsidR="00265914" w:rsidRPr="003C4688" w:rsidRDefault="00265914" w:rsidP="00A8519D">
      <w:pPr>
        <w:jc w:val="both"/>
        <w:rPr>
          <w:b/>
          <w:u w:val="single"/>
        </w:rPr>
      </w:pPr>
    </w:p>
    <w:p w14:paraId="4BD99AF8" w14:textId="77777777" w:rsidR="00A8519D" w:rsidRPr="00A8519D" w:rsidRDefault="00A8519D" w:rsidP="00A8519D">
      <w:pPr>
        <w:jc w:val="both"/>
      </w:pPr>
      <w:r w:rsidRPr="00A8519D">
        <w:t xml:space="preserve">Kálmán is törvényekkel kívánta elősegíteni a </w:t>
      </w:r>
      <w:r w:rsidR="003C4688" w:rsidRPr="003C4688">
        <w:rPr>
          <w:b/>
        </w:rPr>
        <w:t xml:space="preserve">feudális rend </w:t>
      </w:r>
      <w:r w:rsidRPr="003C4688">
        <w:rPr>
          <w:b/>
        </w:rPr>
        <w:t>megszilárdulását</w:t>
      </w:r>
      <w:r w:rsidRPr="00A8519D">
        <w:t xml:space="preserve">. Rendelkezéseiben - László törvényeihez hasonlóan - </w:t>
      </w:r>
      <w:r w:rsidRPr="003C4688">
        <w:rPr>
          <w:b/>
        </w:rPr>
        <w:t>a magántulajdon védelme</w:t>
      </w:r>
      <w:r w:rsidRPr="00A8519D">
        <w:t xml:space="preserve"> állt a középpontban. A viszonyok javulását jelzi, hogy Kálmán enyhített László törvényeine</w:t>
      </w:r>
      <w:r w:rsidR="003C4688">
        <w:t>k szigorán. Már „csak”</w:t>
      </w:r>
      <w:r w:rsidRPr="00A8519D">
        <w:t xml:space="preserve"> </w:t>
      </w:r>
      <w:r w:rsidRPr="003C4688">
        <w:rPr>
          <w:b/>
        </w:rPr>
        <w:t>egy négylábú állat értékénél nagyobb vagyon ellopásáért szabtak ki halálos ítéletet</w:t>
      </w:r>
      <w:r w:rsidRPr="00A8519D">
        <w:t xml:space="preserve">. A lesüllyedő szabadok szökése, kóborlása továbbra is gondot okozott. A megoldást - Lászlóhoz hasonlóan - az </w:t>
      </w:r>
      <w:r w:rsidRPr="003C4688">
        <w:rPr>
          <w:b/>
        </w:rPr>
        <w:t>erőszakos letelepítésben</w:t>
      </w:r>
      <w:r w:rsidRPr="00A8519D">
        <w:t xml:space="preserve"> látta.</w:t>
      </w:r>
      <w:r w:rsidR="00100D4B">
        <w:t xml:space="preserve"> A büntetések során ő már nem tesz különbséget szabadok és szolgák között.</w:t>
      </w:r>
    </w:p>
    <w:p w14:paraId="761B0896" w14:textId="77777777" w:rsidR="00A8519D" w:rsidRPr="00A8519D" w:rsidRDefault="00A8519D" w:rsidP="00A8519D">
      <w:pPr>
        <w:jc w:val="both"/>
      </w:pPr>
      <w:r w:rsidRPr="00A8519D">
        <w:t xml:space="preserve">A világi vezető réteg megerősödését mutatja, hogy Kálmán törvénye </w:t>
      </w:r>
      <w:r w:rsidRPr="003C4688">
        <w:rPr>
          <w:b/>
        </w:rPr>
        <w:t>páncélos vitézek kiállítását írja elő</w:t>
      </w:r>
      <w:r w:rsidRPr="00A8519D">
        <w:t xml:space="preserve"> számukra. Tehát képesek voltak előteremteni e költséges fegyverek és felszerelés árát. Ugyanakkor az uralkodó igyekezett a trónviszályok következtében megcsappant királyi birtokállományt pótolni. Elrendelte, hogy a fiúágon kihaló nemzetségek birtokai visszaszálljanak a királyra (</w:t>
      </w:r>
      <w:r w:rsidRPr="003C4688">
        <w:rPr>
          <w:b/>
        </w:rPr>
        <w:t>háramlási jog</w:t>
      </w:r>
      <w:r w:rsidRPr="00A8519D">
        <w:t>).</w:t>
      </w:r>
    </w:p>
    <w:p w14:paraId="0625634C" w14:textId="77777777" w:rsidR="00A8519D" w:rsidRPr="00A8519D" w:rsidRDefault="00E61ECD" w:rsidP="00A8519D">
      <w:pPr>
        <w:jc w:val="both"/>
      </w:pPr>
      <w:r>
        <w:rPr>
          <w:b/>
          <w:u w:val="single"/>
        </w:rPr>
        <w:t>Kálmán</w:t>
      </w:r>
      <w:r>
        <w:t xml:space="preserve"> a </w:t>
      </w:r>
      <w:r w:rsidR="002B1A0D">
        <w:t>királyi</w:t>
      </w:r>
      <w:r w:rsidR="00AF4620">
        <w:t xml:space="preserve"> tanáccsal és az </w:t>
      </w:r>
      <w:r w:rsidR="00A8519D" w:rsidRPr="00A8519D">
        <w:t>e</w:t>
      </w:r>
      <w:r w:rsidR="00AF4620">
        <w:t xml:space="preserve">gyházi zsinatokkal </w:t>
      </w:r>
      <w:r w:rsidR="00A8519D" w:rsidRPr="00A8519D">
        <w:t>öt törvénykönyvet adott ki.</w:t>
      </w:r>
    </w:p>
    <w:p w14:paraId="635F1760" w14:textId="77777777" w:rsidR="00A8519D" w:rsidRPr="00A8519D" w:rsidRDefault="003C4688" w:rsidP="00A8519D">
      <w:pPr>
        <w:jc w:val="both"/>
      </w:pPr>
      <w:r>
        <w:t xml:space="preserve">• </w:t>
      </w:r>
      <w:r w:rsidR="00A8519D" w:rsidRPr="00A8519D">
        <w:t>Továbbra is központi szerepe volt az új társadalmi rend megszilárdításának és a magántulajdon védelmének.</w:t>
      </w:r>
    </w:p>
    <w:p w14:paraId="5210A3A0" w14:textId="77777777" w:rsidR="00A8519D" w:rsidRPr="00A8519D" w:rsidRDefault="00A8519D" w:rsidP="00A8519D">
      <w:pPr>
        <w:jc w:val="both"/>
      </w:pPr>
      <w:r w:rsidRPr="00A8519D">
        <w:t xml:space="preserve">- De a törvények már </w:t>
      </w:r>
      <w:r w:rsidRPr="003C4688">
        <w:rPr>
          <w:b/>
        </w:rPr>
        <w:t>kevésbé sz</w:t>
      </w:r>
      <w:r w:rsidR="003C4688" w:rsidRPr="003C4688">
        <w:rPr>
          <w:b/>
        </w:rPr>
        <w:t>igorú</w:t>
      </w:r>
      <w:r w:rsidR="003C4688">
        <w:t xml:space="preserve"> szankciókat tartalmaztak (valószínűleg I. László kegyetl</w:t>
      </w:r>
      <w:r w:rsidRPr="00A8519D">
        <w:t>en törvényei megtették hatásukat).</w:t>
      </w:r>
    </w:p>
    <w:p w14:paraId="63622496" w14:textId="77777777" w:rsidR="00A8519D" w:rsidRPr="00A8519D" w:rsidRDefault="00A8519D" w:rsidP="00A8519D">
      <w:pPr>
        <w:jc w:val="both"/>
      </w:pPr>
      <w:r w:rsidRPr="00A8519D">
        <w:t>- A kóborlókkal szemben továbbra is a letelepítés politikáját szorgalmazta.</w:t>
      </w:r>
    </w:p>
    <w:p w14:paraId="47228B2C" w14:textId="77777777" w:rsidR="00A8519D" w:rsidRPr="00A8519D" w:rsidRDefault="00A8519D" w:rsidP="00A8519D">
      <w:pPr>
        <w:jc w:val="both"/>
      </w:pPr>
      <w:r w:rsidRPr="00A8519D">
        <w:t>- Megjelentek a reformpápaság törekvései (szabályozták a szerzetesi életet, a cölibátust).</w:t>
      </w:r>
    </w:p>
    <w:p w14:paraId="1341FA6B" w14:textId="77777777" w:rsidR="00A8519D" w:rsidRPr="00A8519D" w:rsidRDefault="00E61ECD" w:rsidP="00A8519D">
      <w:pPr>
        <w:jc w:val="both"/>
      </w:pPr>
      <w:r>
        <w:t xml:space="preserve">- „A </w:t>
      </w:r>
      <w:r w:rsidR="003C4688" w:rsidRPr="003C4688">
        <w:rPr>
          <w:b/>
        </w:rPr>
        <w:t>boszorkányok</w:t>
      </w:r>
      <w:r w:rsidR="003C4688">
        <w:t>ról pedig, mivel</w:t>
      </w:r>
      <w:r w:rsidR="00A8519D" w:rsidRPr="00A8519D">
        <w:t xml:space="preserve"> ilyenek </w:t>
      </w:r>
      <w:r w:rsidR="00A8519D" w:rsidRPr="003C4688">
        <w:rPr>
          <w:b/>
        </w:rPr>
        <w:t>nincsenek</w:t>
      </w:r>
      <w:r w:rsidR="00A8519D" w:rsidRPr="00A8519D">
        <w:t>, semmiféle vizsgálatot ne tartsanak” - meglepő, és szokatlan felfogás volt ez abban a korban.</w:t>
      </w:r>
    </w:p>
    <w:p w14:paraId="65308FC5" w14:textId="77777777" w:rsidR="00A8519D" w:rsidRPr="00A8519D" w:rsidRDefault="00A8519D" w:rsidP="00A8519D">
      <w:pPr>
        <w:jc w:val="both"/>
      </w:pPr>
      <w:r w:rsidRPr="00A8519D">
        <w:t xml:space="preserve">Kálmánt 1116-ban Fehérváron temették el, utóda </w:t>
      </w:r>
      <w:r w:rsidR="001256C0">
        <w:t>fia, II. István (1116-31) lett.</w:t>
      </w:r>
    </w:p>
    <w:p w14:paraId="13085B8D" w14:textId="77777777" w:rsidR="00A8519D" w:rsidRPr="00A8519D" w:rsidRDefault="00A8519D" w:rsidP="00403596">
      <w:pPr>
        <w:ind w:firstLine="35.40pt"/>
        <w:jc w:val="both"/>
      </w:pPr>
      <w:r w:rsidRPr="003C4688">
        <w:rPr>
          <w:b/>
        </w:rPr>
        <w:t>Kálmán halálát követő</w:t>
      </w:r>
      <w:r w:rsidRPr="00A8519D">
        <w:t xml:space="preserve"> fél évszázadot folytonos </w:t>
      </w:r>
      <w:r w:rsidRPr="003C4688">
        <w:rPr>
          <w:b/>
        </w:rPr>
        <w:t>trónharcok</w:t>
      </w:r>
      <w:r w:rsidRPr="00A8519D">
        <w:t xml:space="preserve"> jellemezték. A kegyetlen belviszály (megva</w:t>
      </w:r>
      <w:r w:rsidR="003C4688">
        <w:t>kítás, tömeges gyilkosságok</w:t>
      </w:r>
      <w:r w:rsidRPr="00A8519D">
        <w:t>) ellenére az ország tovább fejlődött. A birtokadományok révén folytatódott a világi vezető réteg megerősödése, a szabadok lesüllyedése és az ország gazdasági átalakulása.</w:t>
      </w:r>
    </w:p>
    <w:p w14:paraId="42ACE1AD" w14:textId="77777777" w:rsidR="00403596" w:rsidRDefault="00A8519D" w:rsidP="00403596">
      <w:pPr>
        <w:ind w:firstLine="18pt"/>
        <w:jc w:val="both"/>
      </w:pPr>
      <w:r w:rsidRPr="00A8519D">
        <w:t>A belső viszályok ismét lehetőséget adtak a külső beavatkozásra. Az újra erőre kapó Bizánc (Mánuel császár) átmenetileg megszerezte a Szerémséget. A bizánci befolyás erősödését az is mutatja, hogy a gyermektelen császár (akinek az édesanyja Szent László leánya, Piroska volt) szorosabbra akarta fonni a dinasztikus kapcsolatot az Árpádokkal.</w:t>
      </w:r>
    </w:p>
    <w:p w14:paraId="7D5A7F30" w14:textId="77777777" w:rsidR="00A8519D" w:rsidRPr="00A8519D" w:rsidRDefault="00A8519D" w:rsidP="00403596">
      <w:pPr>
        <w:ind w:firstLine="18pt"/>
        <w:jc w:val="both"/>
      </w:pPr>
      <w:r w:rsidRPr="00A8519D">
        <w:t>Utódjául jelölte, és magával vitte Bizáncba Béla herceget (1163), hogy felkészítse a császári szerepre. Ám miután Mánuelnek fia született, Bélát félreállították. A később Magyarország trónját - bizánci segítséggel - megszerző III. Béla (1172-1196) uralkodóként ügyesen felhasználta a bizánci udvarban szerzett tapasztalatait.</w:t>
      </w:r>
    </w:p>
    <w:p w14:paraId="13CE505F" w14:textId="77777777" w:rsidR="00A8519D" w:rsidRDefault="00A8519D" w:rsidP="00A8519D">
      <w:pPr>
        <w:jc w:val="both"/>
      </w:pPr>
    </w:p>
    <w:p w14:paraId="6CEE10C5" w14:textId="77777777" w:rsidR="000A6159" w:rsidRPr="00A8519D" w:rsidRDefault="000A6159" w:rsidP="00A8519D">
      <w:pPr>
        <w:jc w:val="both"/>
      </w:pPr>
    </w:p>
    <w:p w14:paraId="0406419E" w14:textId="77777777" w:rsidR="00DB4EF4" w:rsidRDefault="00DB4EF4" w:rsidP="00DB4EF4">
      <w:pPr>
        <w:jc w:val="both"/>
      </w:pPr>
    </w:p>
    <w:p w14:paraId="7F0FFB2C" w14:textId="77777777" w:rsidR="00FB7FFC" w:rsidRPr="001256C0" w:rsidRDefault="00FB7FFC" w:rsidP="00FB7FFC">
      <w:pPr>
        <w:numPr>
          <w:ilvl w:val="0"/>
          <w:numId w:val="1"/>
        </w:numPr>
        <w:jc w:val="both"/>
        <w:rPr>
          <w:b/>
          <w:u w:val="single"/>
        </w:rPr>
      </w:pPr>
      <w:r w:rsidRPr="001256C0">
        <w:rPr>
          <w:b/>
          <w:u w:val="single"/>
        </w:rPr>
        <w:lastRenderedPageBreak/>
        <w:t>László és Könyves Kálmán törvényeinek összehasonlítása:</w:t>
      </w:r>
    </w:p>
    <w:p w14:paraId="2323D0B4" w14:textId="77777777" w:rsidR="00FB7FFC" w:rsidRPr="001256C0" w:rsidRDefault="00FB7FFC" w:rsidP="00FB7FFC">
      <w:pPr>
        <w:ind w:start="54pt"/>
        <w:jc w:val="both"/>
        <w:rPr>
          <w:b/>
          <w:u w:val="single"/>
        </w:rPr>
      </w:pPr>
    </w:p>
    <w:p w14:paraId="300A5DD6" w14:textId="77777777" w:rsidR="00FB7FFC" w:rsidRPr="001256C0" w:rsidRDefault="00FB7FFC" w:rsidP="00FB7FFC">
      <w:pPr>
        <w:numPr>
          <w:ilvl w:val="0"/>
          <w:numId w:val="2"/>
        </w:numPr>
        <w:jc w:val="both"/>
        <w:rPr>
          <w:b/>
          <w:u w:val="single"/>
        </w:rPr>
      </w:pPr>
      <w:r w:rsidRPr="001256C0">
        <w:t xml:space="preserve">Az uralkodásukat megelőző időszakban trónviszályok és pogánylázadások voltak. </w:t>
      </w:r>
    </w:p>
    <w:p w14:paraId="18BEA96B" w14:textId="77777777" w:rsidR="00FB7FFC" w:rsidRPr="001256C0" w:rsidRDefault="00FB7FFC" w:rsidP="00FB7FFC">
      <w:pPr>
        <w:numPr>
          <w:ilvl w:val="0"/>
          <w:numId w:val="2"/>
        </w:numPr>
        <w:jc w:val="both"/>
        <w:rPr>
          <w:b/>
          <w:u w:val="single"/>
        </w:rPr>
      </w:pPr>
      <w:r w:rsidRPr="001256C0">
        <w:t xml:space="preserve">A </w:t>
      </w:r>
      <w:r w:rsidRPr="001256C0">
        <w:rPr>
          <w:b/>
          <w:u w:val="single"/>
        </w:rPr>
        <w:t>kereszténységgel kapcsolatos rendelkezéseik</w:t>
      </w:r>
      <w:r w:rsidRPr="001256C0">
        <w:t xml:space="preserve"> pl. a böjtölés, a vasárnapi mise látogatásának előírása, a pogány szokások gyakorlásának büntetése, a tized fizetésének megerősítése. A keresztény vallás gyakorlására kötelezték az alattvalókat, ugyanis a pogányság még jelen volt a társadalomban. A törvényekkel </w:t>
      </w:r>
      <w:r w:rsidRPr="001256C0">
        <w:rPr>
          <w:b/>
          <w:u w:val="single"/>
        </w:rPr>
        <w:t xml:space="preserve">biztosították az egyház működésének anyagi alapját.  </w:t>
      </w:r>
    </w:p>
    <w:p w14:paraId="65763D11" w14:textId="77777777" w:rsidR="00FB7FFC" w:rsidRPr="001256C0" w:rsidRDefault="00FB7FFC" w:rsidP="00FB7FFC">
      <w:pPr>
        <w:numPr>
          <w:ilvl w:val="0"/>
          <w:numId w:val="2"/>
        </w:numPr>
        <w:jc w:val="both"/>
      </w:pPr>
      <w:r w:rsidRPr="001256C0">
        <w:rPr>
          <w:b/>
        </w:rPr>
        <w:t>A papok házasságával kapcsolatos rendelkezések</w:t>
      </w:r>
      <w:r w:rsidRPr="001256C0">
        <w:t xml:space="preserve"> között eltérés van. Szent László ideiglenesen engedélyezte a papok házasságának fenntartását, Könyves Kálmán viszont már feleségük elbocsátására kötelezte a papokat</w:t>
      </w:r>
    </w:p>
    <w:p w14:paraId="0411B528" w14:textId="77777777" w:rsidR="00FB7FFC" w:rsidRPr="001256C0" w:rsidRDefault="00FB7FFC" w:rsidP="00FB7FFC">
      <w:pPr>
        <w:numPr>
          <w:ilvl w:val="0"/>
          <w:numId w:val="2"/>
        </w:numPr>
        <w:jc w:val="both"/>
      </w:pPr>
      <w:r w:rsidRPr="001256C0">
        <w:t xml:space="preserve">A törvények hátterében </w:t>
      </w:r>
      <w:r w:rsidRPr="001256C0">
        <w:rPr>
          <w:b/>
        </w:rPr>
        <w:t>a papi nőtlenség bevezetése</w:t>
      </w:r>
      <w:r w:rsidRPr="001256C0">
        <w:t xml:space="preserve"> állt, a változás az egyház álláspontjának megszilárdulásával, és az invesztitúra küzdelem alakulásával magyarázható.</w:t>
      </w:r>
    </w:p>
    <w:p w14:paraId="365F7C4D" w14:textId="77777777" w:rsidR="00FB7FFC" w:rsidRPr="001256C0" w:rsidRDefault="00FB7FFC" w:rsidP="00FB7FFC">
      <w:pPr>
        <w:numPr>
          <w:ilvl w:val="0"/>
          <w:numId w:val="2"/>
        </w:numPr>
        <w:jc w:val="both"/>
      </w:pPr>
      <w:r w:rsidRPr="001256C0">
        <w:rPr>
          <w:b/>
          <w:u w:val="single"/>
        </w:rPr>
        <w:t>Mindkét uralkodó büntette a tolvajlást</w:t>
      </w:r>
      <w:r w:rsidRPr="001256C0">
        <w:t>, ez a magántulajdon védelmét szolgálta, hátterében a vagyoni különbségek növekedése állt, László törvényei szigorúbb, Kálmán törvényei enyhébb büntetést szabtak ki.</w:t>
      </w:r>
    </w:p>
    <w:p w14:paraId="0830555E" w14:textId="77777777" w:rsidR="00FB7FFC" w:rsidRPr="001256C0" w:rsidRDefault="00FB7FFC" w:rsidP="00FB7FFC">
      <w:pPr>
        <w:numPr>
          <w:ilvl w:val="0"/>
          <w:numId w:val="2"/>
        </w:numPr>
        <w:jc w:val="both"/>
      </w:pPr>
      <w:r w:rsidRPr="001256C0">
        <w:rPr>
          <w:b/>
        </w:rPr>
        <w:t>Mindkét uralkodó tiltotta a kóborlást</w:t>
      </w:r>
      <w:r w:rsidRPr="001256C0">
        <w:t xml:space="preserve">. A kóborlás hátterében a szabadok szolgasorba süllyedése, a megyerendszer megszilárdulása, a magánföldesúri birtok kialakulása állt. A kóborlók gyakran tolvajlásból tartották fenn magukat. A kóborlások a trónviszályok időszakában váltak elterjedtté. </w:t>
      </w:r>
    </w:p>
    <w:p w14:paraId="41479DE3" w14:textId="77777777" w:rsidR="00D642FF" w:rsidRPr="00155268" w:rsidRDefault="00FB7FFC" w:rsidP="00155268">
      <w:pPr>
        <w:numPr>
          <w:ilvl w:val="0"/>
          <w:numId w:val="2"/>
        </w:numPr>
        <w:jc w:val="both"/>
      </w:pPr>
      <w:r w:rsidRPr="001256C0">
        <w:t xml:space="preserve">Mindkét uralkodó törvényeinek jelentősége: az államalapítással </w:t>
      </w:r>
      <w:r w:rsidRPr="001256C0">
        <w:rPr>
          <w:b/>
          <w:u w:val="single"/>
        </w:rPr>
        <w:t>létrejött társadalmi rend megszilárdítása, a királyi hatalom megerősítése.</w:t>
      </w:r>
      <w:r w:rsidRPr="001256C0">
        <w:t xml:space="preserve"> Szent István politikáját folytatták.</w:t>
      </w:r>
    </w:p>
    <w:p w14:paraId="7380E3C8" w14:textId="77777777" w:rsidR="00D642FF" w:rsidRDefault="00D642FF" w:rsidP="004B4339">
      <w:pPr>
        <w:spacing w:after="12pt"/>
        <w:jc w:val="center"/>
        <w:rPr>
          <w:b/>
          <w:sz w:val="32"/>
          <w:szCs w:val="32"/>
          <w:u w:val="single"/>
        </w:rPr>
      </w:pPr>
    </w:p>
    <w:p w14:paraId="32AF5316" w14:textId="77777777" w:rsidR="00C01FFC" w:rsidRDefault="00C01FFC" w:rsidP="00C01FFC">
      <w:pPr>
        <w:spacing w:after="12pt"/>
        <w:ind w:start="18pt"/>
        <w:jc w:val="both"/>
        <w:rPr>
          <w:b/>
          <w:sz w:val="32"/>
          <w:szCs w:val="32"/>
          <w:u w:val="single"/>
        </w:rPr>
      </w:pPr>
      <w:r>
        <w:rPr>
          <w:b/>
          <w:sz w:val="32"/>
          <w:szCs w:val="32"/>
          <w:u w:val="single"/>
        </w:rPr>
        <w:t>III.Béla (1172-1196)</w:t>
      </w:r>
    </w:p>
    <w:p w14:paraId="0B134E55" w14:textId="77777777" w:rsidR="00F33E06" w:rsidRPr="002C4057" w:rsidRDefault="00C01FFC" w:rsidP="00C01FFC">
      <w:pPr>
        <w:spacing w:after="12pt"/>
        <w:jc w:val="both"/>
      </w:pPr>
      <w:r>
        <w:t xml:space="preserve">Korának egyik leggazdagabb európai uralkodója volt. A magyar állam egyik legsikeresebb korszaka kapcsolódik hozzá: a </w:t>
      </w:r>
      <w:r w:rsidRPr="00C01FFC">
        <w:rPr>
          <w:b/>
        </w:rPr>
        <w:t>Bizáncban, a császári trón várományosaként</w:t>
      </w:r>
      <w:r>
        <w:t xml:space="preserve"> szerzett tapasztalatainak köszönhetően sikerült felvirágoztatnia a magyar gazdaságot és a kultúrát, lépéseket tett az </w:t>
      </w:r>
      <w:r w:rsidRPr="00C01FFC">
        <w:rPr>
          <w:b/>
        </w:rPr>
        <w:t>írásbeliség</w:t>
      </w:r>
      <w:r>
        <w:t xml:space="preserve"> általánossá tétele irányába, </w:t>
      </w:r>
      <w:r w:rsidRPr="00C01FFC">
        <w:rPr>
          <w:b/>
        </w:rPr>
        <w:t>sikeres külpolitikájának</w:t>
      </w:r>
      <w:r>
        <w:t xml:space="preserve"> eredményeképp pedig a Magyar Királyság befolyási övezete is gyarapodott. Uralkodásának végére a Magyar Királyság vált az egyik vezető hatalommá Kelet-Közép-Európában. Regnálása az Árpád-kor csúcspontját jelentette.</w:t>
      </w:r>
      <w:r w:rsidR="003E0935">
        <w:t xml:space="preserve"> </w:t>
      </w:r>
      <w:r w:rsidRPr="00C01FFC">
        <w:t>Apja II. Géza magyar király, Álmos herceg unokája</w:t>
      </w:r>
      <w:r>
        <w:t>.</w:t>
      </w:r>
      <w:r w:rsidRPr="00C01FFC">
        <w:t xml:space="preserve"> </w:t>
      </w:r>
      <w:r>
        <w:t xml:space="preserve">A XII. század Magyarországon a trónviszályok kora. II. Géza király halálát követően III. István (Béla testvére) került hatalomra, azonban nagybátyjaik, István és László a </w:t>
      </w:r>
      <w:r w:rsidRPr="00C01FFC">
        <w:rPr>
          <w:b/>
        </w:rPr>
        <w:t>bizánci császár, I. Manuél</w:t>
      </w:r>
      <w:r>
        <w:t xml:space="preserve"> támogatásával ellenkirályként léptek fel III. István uralma ellen. Manuél sereggel indult Magyarországra, de III. Istvánnak sikerült kiegyeznie a császárral. Béla herceg ekkor került Bizáncba, ahol </w:t>
      </w:r>
      <w:r w:rsidR="00F33E06">
        <w:t xml:space="preserve">felvette a görög Alexiosz nevet. </w:t>
      </w:r>
      <w:r>
        <w:t>I. Manuél Béla számára külön címet is létrehozott: ő lett a császár első embere, a deszpotész. Manuelnek nem volt fiú utóda, ezért Bélát a bizánci trón várományosává tette.</w:t>
      </w:r>
      <w:r w:rsidR="00F33E06">
        <w:t xml:space="preserve"> Később fia született, emiatt</w:t>
      </w:r>
      <w:r>
        <w:t xml:space="preserve"> </w:t>
      </w:r>
      <w:r w:rsidR="00F33E06">
        <w:t>Bélát megfosztotta méltóságától.</w:t>
      </w:r>
      <w:r>
        <w:t xml:space="preserve"> </w:t>
      </w:r>
      <w:r w:rsidR="00F33E06">
        <w:t xml:space="preserve">Béla </w:t>
      </w:r>
      <w:r w:rsidR="00F33E06" w:rsidRPr="00F33E06">
        <w:t>bátyja, II</w:t>
      </w:r>
      <w:r w:rsidR="00F33E06">
        <w:t xml:space="preserve">I. István </w:t>
      </w:r>
      <w:r w:rsidR="00F33E06" w:rsidRPr="00F33E06">
        <w:rPr>
          <w:b/>
        </w:rPr>
        <w:t>1172-ben</w:t>
      </w:r>
      <w:r w:rsidR="00F33E06">
        <w:t xml:space="preserve"> </w:t>
      </w:r>
      <w:r w:rsidR="00F33E06" w:rsidRPr="00F33E06">
        <w:t>meghalt, hívei Bélának ajánlották fel a magyar koronát. Uralkodá</w:t>
      </w:r>
      <w:r w:rsidR="00F33E06">
        <w:t xml:space="preserve">sa során nemcsak </w:t>
      </w:r>
      <w:r w:rsidR="00F33E06" w:rsidRPr="00F33E06">
        <w:rPr>
          <w:b/>
        </w:rPr>
        <w:t>a bizánci császárral volt jó kapcsolata</w:t>
      </w:r>
      <w:r w:rsidR="00F33E06">
        <w:rPr>
          <w:b/>
        </w:rPr>
        <w:t>, emellett</w:t>
      </w:r>
      <w:r w:rsidR="00F33E06" w:rsidRPr="00F33E06">
        <w:rPr>
          <w:b/>
        </w:rPr>
        <w:t xml:space="preserve"> nyugat- és pápabarát politikát is</w:t>
      </w:r>
      <w:r w:rsidR="00F33E06">
        <w:t xml:space="preserve"> folytatott </w:t>
      </w:r>
      <w:r w:rsidR="00F33E06" w:rsidRPr="00F33E06">
        <w:t>Barbaross</w:t>
      </w:r>
      <w:r w:rsidR="00F33E06">
        <w:t>a Frigyes német-római császárral szemben</w:t>
      </w:r>
      <w:r w:rsidR="00F33E06" w:rsidRPr="00F33E06">
        <w:t>. A franci</w:t>
      </w:r>
      <w:r w:rsidR="00F33E06">
        <w:t xml:space="preserve">a-magyar kapcsolatok erősödésével </w:t>
      </w:r>
      <w:r w:rsidR="00F33E06" w:rsidRPr="00F33E06">
        <w:t>a ciszterc</w:t>
      </w:r>
      <w:r w:rsidR="00F33E06">
        <w:t>i rend magyarországi szerepe megerősödött.</w:t>
      </w:r>
      <w:r w:rsidR="00F33E06" w:rsidRPr="00F33E06">
        <w:t xml:space="preserve"> Uralkodása alatt, az 1190-es évekre </w:t>
      </w:r>
      <w:r w:rsidR="00F33E06" w:rsidRPr="00F33E06">
        <w:rPr>
          <w:b/>
        </w:rPr>
        <w:t>a királyi kancellária oklevéladási gyakorlata megszilárdult</w:t>
      </w:r>
      <w:r w:rsidR="00F33E06">
        <w:t xml:space="preserve">. </w:t>
      </w:r>
      <w:r w:rsidR="00F33E06" w:rsidRPr="00F33E06">
        <w:t xml:space="preserve">Uralkodásának idején keletkezett az első nagyobb összefüggő magyar nyelvemlék, a </w:t>
      </w:r>
      <w:r w:rsidR="00F33E06" w:rsidRPr="00F33E06">
        <w:rPr>
          <w:b/>
        </w:rPr>
        <w:t>Halotti beszéd és könyörgés</w:t>
      </w:r>
      <w:r w:rsidR="00F33E06" w:rsidRPr="00F33E06">
        <w:t xml:space="preserve">, illetve ebben az időben végezte jegyzői </w:t>
      </w:r>
      <w:r w:rsidR="00F33E06" w:rsidRPr="00F33E06">
        <w:lastRenderedPageBreak/>
        <w:t>munk</w:t>
      </w:r>
      <w:r w:rsidR="00F33E06">
        <w:t>áját „P. mester”,</w:t>
      </w:r>
      <w:r w:rsidR="00F33E06" w:rsidRPr="00F33E06">
        <w:t xml:space="preserve"> Anonymus is, aki a </w:t>
      </w:r>
      <w:r w:rsidR="00F33E06" w:rsidRPr="00F33E06">
        <w:rPr>
          <w:b/>
        </w:rPr>
        <w:t>Gesta Hungarorum</w:t>
      </w:r>
      <w:r w:rsidR="00F33E06" w:rsidRPr="00F33E06">
        <w:t xml:space="preserve"> szerzője volt. </w:t>
      </w:r>
      <w:r w:rsidR="00F33E06">
        <w:t>1</w:t>
      </w:r>
      <w:r w:rsidR="00F33E06" w:rsidRPr="00F33E06">
        <w:t xml:space="preserve">185-ben lejegyezték a székesfehérvári törvénylátó napok megtartását. Ez a legrégebbi írásos bizonyíték a </w:t>
      </w:r>
      <w:r w:rsidR="00F33E06" w:rsidRPr="00F33E06">
        <w:rPr>
          <w:b/>
        </w:rPr>
        <w:t>törvénylátó napok</w:t>
      </w:r>
      <w:r w:rsidR="00F33E06" w:rsidRPr="00F33E06">
        <w:t xml:space="preserve"> létéről. A magyar történelemben ezek a törvénylátó napok rendkívüli szereppel bírnak, hiszen </w:t>
      </w:r>
      <w:r w:rsidR="00F33E06" w:rsidRPr="00F33E06">
        <w:rPr>
          <w:b/>
        </w:rPr>
        <w:t>belőlük alakult ki a mai országgyűlés</w:t>
      </w:r>
      <w:r w:rsidR="00F33E06">
        <w:rPr>
          <w:b/>
        </w:rPr>
        <w:t>.</w:t>
      </w:r>
      <w:r w:rsidR="00F33E06" w:rsidRPr="00F33E06">
        <w:t xml:space="preserve"> </w:t>
      </w:r>
      <w:r w:rsidR="00F33E06" w:rsidRPr="00F33E06">
        <w:rPr>
          <w:b/>
        </w:rPr>
        <w:t xml:space="preserve">1185–1186-ban </w:t>
      </w:r>
      <w:r w:rsidR="00F33E06" w:rsidRPr="002C4057">
        <w:t xml:space="preserve">keletkezett az első kimutatás a magyar királyi jövedelmekről. Ebből kiderül, hogy III. Béla </w:t>
      </w:r>
      <w:r w:rsidR="00F33E06" w:rsidRPr="002C4057">
        <w:rPr>
          <w:b/>
        </w:rPr>
        <w:t>éves bevétele egy szinten állt az angol és a francia királyéval</w:t>
      </w:r>
      <w:r w:rsidR="00F33E06" w:rsidRPr="002C4057">
        <w:t>, és csak a bizánci és a német-római császár bevételei voltak nagyobbak a korabeli Európában.</w:t>
      </w:r>
      <w:r w:rsidR="002C4057" w:rsidRPr="002C4057">
        <w:t xml:space="preserve"> </w:t>
      </w:r>
      <w:r w:rsidR="002C4057">
        <w:t xml:space="preserve">Túlnyomóan </w:t>
      </w:r>
      <w:r w:rsidR="002C4057" w:rsidRPr="002C4057">
        <w:rPr>
          <w:b/>
        </w:rPr>
        <w:t>domaniális jövedelmei</w:t>
      </w:r>
      <w:r w:rsidR="002C4057">
        <w:t xml:space="preserve"> voltak pl. </w:t>
      </w:r>
      <w:r w:rsidR="002C4057" w:rsidRPr="002C4057">
        <w:t>ki</w:t>
      </w:r>
      <w:r w:rsidR="002C4057">
        <w:t xml:space="preserve">rályi uradalmak terményjövedelme. </w:t>
      </w:r>
      <w:r w:rsidR="002C4057" w:rsidRPr="002C4057">
        <w:t xml:space="preserve">III. Béla </w:t>
      </w:r>
      <w:r w:rsidR="002C4057">
        <w:t xml:space="preserve">értékálló pénzt is veret: </w:t>
      </w:r>
      <w:r w:rsidR="002C4057" w:rsidRPr="002C4057">
        <w:t>rézdénárjai bizánci mintára készültek</w:t>
      </w:r>
      <w:r w:rsidR="002C4057">
        <w:t xml:space="preserve">. </w:t>
      </w:r>
      <w:r w:rsidR="002C4057" w:rsidRPr="002C4057">
        <w:t xml:space="preserve">1192-ben az ő szorgalmazására </w:t>
      </w:r>
      <w:r w:rsidR="002C4057" w:rsidRPr="002C4057">
        <w:rPr>
          <w:b/>
        </w:rPr>
        <w:t>emelte a szentek közé</w:t>
      </w:r>
      <w:r w:rsidR="002C4057" w:rsidRPr="002C4057">
        <w:t xml:space="preserve"> III. Celesztin pápa </w:t>
      </w:r>
      <w:r w:rsidR="002C4057" w:rsidRPr="002C4057">
        <w:rPr>
          <w:b/>
        </w:rPr>
        <w:t>I. László királyt</w:t>
      </w:r>
      <w:r w:rsidR="002C4057">
        <w:t>.</w:t>
      </w:r>
    </w:p>
    <w:p w14:paraId="7EB0D676" w14:textId="77777777" w:rsidR="004B4339" w:rsidRDefault="00B73F06" w:rsidP="00D642FF">
      <w:pPr>
        <w:jc w:val="center"/>
        <w:rPr>
          <w:b/>
          <w:sz w:val="32"/>
          <w:szCs w:val="32"/>
        </w:rPr>
      </w:pPr>
      <w:r w:rsidRPr="004B4339">
        <w:rPr>
          <w:b/>
          <w:sz w:val="32"/>
          <w:szCs w:val="32"/>
          <w:u w:val="single"/>
        </w:rPr>
        <w:t>Az Aranybulla – mozgalom eredményei</w:t>
      </w:r>
      <w:r w:rsidR="00D642FF">
        <w:rPr>
          <w:b/>
          <w:sz w:val="32"/>
          <w:szCs w:val="32"/>
        </w:rPr>
        <w:t xml:space="preserve"> (1222)</w:t>
      </w:r>
    </w:p>
    <w:p w14:paraId="612066EC" w14:textId="77777777" w:rsidR="005E31B3" w:rsidRPr="00D642FF" w:rsidRDefault="005E31B3" w:rsidP="00D642FF">
      <w:pPr>
        <w:jc w:val="center"/>
        <w:rPr>
          <w:b/>
          <w:sz w:val="32"/>
          <w:szCs w:val="32"/>
        </w:rPr>
      </w:pPr>
    </w:p>
    <w:p w14:paraId="331967E4" w14:textId="77777777" w:rsidR="00B73F06" w:rsidRPr="004B4339" w:rsidRDefault="00B73F06" w:rsidP="004B4339">
      <w:pPr>
        <w:jc w:val="both"/>
        <w:rPr>
          <w:b/>
          <w:u w:val="single"/>
        </w:rPr>
      </w:pPr>
      <w:r w:rsidRPr="004B4339">
        <w:rPr>
          <w:b/>
        </w:rPr>
        <w:t>I.</w:t>
      </w:r>
      <w:r w:rsidRPr="004B4339">
        <w:rPr>
          <w:b/>
          <w:u w:val="single"/>
        </w:rPr>
        <w:t xml:space="preserve"> II. András (1205-1235) bel- és külpolitikájának következményei</w:t>
      </w:r>
      <w:r w:rsidRPr="004B4339">
        <w:t>:</w:t>
      </w:r>
    </w:p>
    <w:p w14:paraId="70B36ED7" w14:textId="77777777" w:rsidR="00B73F06" w:rsidRPr="004B4339" w:rsidRDefault="00B73F06" w:rsidP="004B4339">
      <w:pPr>
        <w:numPr>
          <w:ilvl w:val="0"/>
          <w:numId w:val="14"/>
        </w:numPr>
        <w:jc w:val="both"/>
      </w:pPr>
      <w:r w:rsidRPr="004B4339">
        <w:t>A királyi birtok kevés a birtokadományozások miatt.</w:t>
      </w:r>
    </w:p>
    <w:p w14:paraId="2EB02638" w14:textId="77777777" w:rsidR="00B73F06" w:rsidRPr="004B4339" w:rsidRDefault="00B73F06" w:rsidP="004B4339">
      <w:pPr>
        <w:numPr>
          <w:ilvl w:val="0"/>
          <w:numId w:val="14"/>
        </w:numPr>
        <w:jc w:val="both"/>
      </w:pPr>
      <w:r w:rsidRPr="004B4339">
        <w:t xml:space="preserve">A királyi vármegyerendszer már nem tudja ellátni katonai és igazgatási feladatait a </w:t>
      </w:r>
      <w:r w:rsidRPr="004B4339">
        <w:rPr>
          <w:u w:val="single"/>
        </w:rPr>
        <w:t>gyenge királyi hatalom</w:t>
      </w:r>
      <w:r w:rsidRPr="004B4339">
        <w:t xml:space="preserve"> miatt.</w:t>
      </w:r>
    </w:p>
    <w:p w14:paraId="36B6EC6A" w14:textId="77777777" w:rsidR="00B73F06" w:rsidRPr="004B4339" w:rsidRDefault="00B73F06" w:rsidP="004B4339">
      <w:pPr>
        <w:numPr>
          <w:ilvl w:val="0"/>
          <w:numId w:val="14"/>
        </w:numPr>
        <w:jc w:val="both"/>
      </w:pPr>
      <w:r w:rsidRPr="004B4339">
        <w:t xml:space="preserve">A király keresztes </w:t>
      </w:r>
      <w:r w:rsidRPr="004B4339">
        <w:rPr>
          <w:u w:val="single"/>
        </w:rPr>
        <w:t>hadjáratai</w:t>
      </w:r>
      <w:r w:rsidRPr="004B4339">
        <w:t xml:space="preserve"> a Szentföldre és Halicsba pénzhiányhoz vezet.</w:t>
      </w:r>
    </w:p>
    <w:p w14:paraId="22986F95" w14:textId="77777777" w:rsidR="00B73F06" w:rsidRPr="004B4339" w:rsidRDefault="00B73F06" w:rsidP="004B4339">
      <w:pPr>
        <w:numPr>
          <w:ilvl w:val="0"/>
          <w:numId w:val="14"/>
        </w:numPr>
        <w:jc w:val="both"/>
      </w:pPr>
      <w:r w:rsidRPr="004B4339">
        <w:t xml:space="preserve">A király ezért a regálékat bérbe adja (vámszedés, sóértékesítés, pénzverés) és a kamara haszna érdekében </w:t>
      </w:r>
      <w:r w:rsidRPr="004B4339">
        <w:rPr>
          <w:u w:val="single"/>
        </w:rPr>
        <w:t>a pénz értékét folyton lerontja</w:t>
      </w:r>
      <w:r w:rsidRPr="004B4339">
        <w:t>.</w:t>
      </w:r>
    </w:p>
    <w:p w14:paraId="4CFD6F22" w14:textId="77777777" w:rsidR="00B73F06" w:rsidRPr="004B4339" w:rsidRDefault="00B73F06" w:rsidP="004B4339">
      <w:pPr>
        <w:numPr>
          <w:ilvl w:val="0"/>
          <w:numId w:val="14"/>
        </w:numPr>
        <w:jc w:val="both"/>
      </w:pPr>
      <w:r w:rsidRPr="004B4339">
        <w:t xml:space="preserve">A gyenge királyi hatalom és a </w:t>
      </w:r>
      <w:r w:rsidRPr="004B4339">
        <w:rPr>
          <w:u w:val="single"/>
        </w:rPr>
        <w:t>gazdasági válság</w:t>
      </w:r>
      <w:r w:rsidRPr="004B4339">
        <w:t xml:space="preserve"> miatt a nagybirtokosok hatalma megnő,</w:t>
      </w:r>
      <w:r w:rsidRPr="004B4339">
        <w:rPr>
          <w:u w:val="single"/>
        </w:rPr>
        <w:t>1213-ban összeesküvés</w:t>
      </w:r>
      <w:r w:rsidRPr="004B4339">
        <w:t>t szerveznek II. András idegen felesége, Gertrúd ellen.</w:t>
      </w:r>
    </w:p>
    <w:p w14:paraId="319D5A8C" w14:textId="77777777" w:rsidR="00B73F06" w:rsidRPr="004B4339" w:rsidRDefault="00B73F06" w:rsidP="004B4339">
      <w:pPr>
        <w:numPr>
          <w:ilvl w:val="0"/>
          <w:numId w:val="14"/>
        </w:numPr>
        <w:jc w:val="both"/>
      </w:pPr>
      <w:r w:rsidRPr="004B4339">
        <w:t>A paraszti terhek megnövekednek.</w:t>
      </w:r>
    </w:p>
    <w:p w14:paraId="7CA7759D" w14:textId="77777777" w:rsidR="00B73F06" w:rsidRPr="004B4339" w:rsidRDefault="00B73F06" w:rsidP="004B4339">
      <w:pPr>
        <w:numPr>
          <w:ilvl w:val="0"/>
          <w:numId w:val="14"/>
        </w:numPr>
        <w:jc w:val="both"/>
      </w:pPr>
      <w:r w:rsidRPr="004B4339">
        <w:rPr>
          <w:u w:val="single"/>
        </w:rPr>
        <w:t>A szerviensek</w:t>
      </w:r>
      <w:r w:rsidRPr="004B4339">
        <w:t xml:space="preserve"> (kis-és középnemesek) függetlensége veszélybe kerül, mert a nagybirtokosok állandó katonáskodásra kényszerítik őket a magánhadseregeikben és a királyi hatalom meggyengülése miatt nincs, aki megvédje őket a nagyobb földesurak (főnemesség) hatalmaskodásaitól.</w:t>
      </w:r>
    </w:p>
    <w:p w14:paraId="3F57F030" w14:textId="77777777" w:rsidR="00B73F06" w:rsidRPr="004B4339" w:rsidRDefault="00B73F06" w:rsidP="004B4339">
      <w:pPr>
        <w:numPr>
          <w:ilvl w:val="0"/>
          <w:numId w:val="14"/>
        </w:numPr>
        <w:jc w:val="both"/>
      </w:pPr>
      <w:r w:rsidRPr="004B4339">
        <w:rPr>
          <w:u w:val="single"/>
        </w:rPr>
        <w:t>Elégedetlenségük miatt 1222-ben a fehérvári törvénylátó napon a királyhoz fordulnak.</w:t>
      </w:r>
    </w:p>
    <w:p w14:paraId="2BA6277F" w14:textId="77777777" w:rsidR="00B73F06" w:rsidRPr="004B4339" w:rsidRDefault="00B73F06" w:rsidP="004B4339">
      <w:pPr>
        <w:numPr>
          <w:ilvl w:val="0"/>
          <w:numId w:val="14"/>
        </w:numPr>
        <w:jc w:val="both"/>
      </w:pPr>
      <w:r w:rsidRPr="004B4339">
        <w:t>Arra késztetik a királyt, hogy jogaikat törvénybe iktassa.</w:t>
      </w:r>
    </w:p>
    <w:p w14:paraId="2046069C" w14:textId="77777777" w:rsidR="00B73F06" w:rsidRDefault="00B73F06" w:rsidP="004B4339">
      <w:pPr>
        <w:numPr>
          <w:ilvl w:val="0"/>
          <w:numId w:val="14"/>
        </w:numPr>
        <w:jc w:val="both"/>
      </w:pPr>
      <w:r w:rsidRPr="004B4339">
        <w:t xml:space="preserve">Ekkor adja ki II. András a díszes külsejű, arany függőpecséttel ellátott királyi oklevelet, az </w:t>
      </w:r>
      <w:r w:rsidRPr="004B4339">
        <w:rPr>
          <w:u w:val="single"/>
        </w:rPr>
        <w:t>Aranybullát,</w:t>
      </w:r>
      <w:r w:rsidRPr="004B4339">
        <w:t xml:space="preserve"> mely 31 cikkelyből áll.</w:t>
      </w:r>
    </w:p>
    <w:p w14:paraId="39784F7C" w14:textId="77777777" w:rsidR="005E31B3" w:rsidRPr="004B4339" w:rsidRDefault="005E31B3" w:rsidP="005E31B3">
      <w:pPr>
        <w:ind w:start="36pt"/>
        <w:jc w:val="both"/>
      </w:pPr>
    </w:p>
    <w:p w14:paraId="578E2675" w14:textId="77777777" w:rsidR="00B73F06" w:rsidRPr="004B4339" w:rsidRDefault="00B73F06" w:rsidP="00D642FF">
      <w:pPr>
        <w:jc w:val="both"/>
        <w:rPr>
          <w:b/>
          <w:u w:val="single"/>
        </w:rPr>
      </w:pPr>
      <w:r w:rsidRPr="004B4339">
        <w:rPr>
          <w:b/>
        </w:rPr>
        <w:t xml:space="preserve">II. </w:t>
      </w:r>
      <w:r w:rsidRPr="004B4339">
        <w:rPr>
          <w:b/>
          <w:u w:val="single"/>
        </w:rPr>
        <w:t>Az Aranybulla (1222):</w:t>
      </w:r>
    </w:p>
    <w:p w14:paraId="03662B40" w14:textId="77777777" w:rsidR="005E31B3" w:rsidRDefault="005E31B3" w:rsidP="00D642FF">
      <w:pPr>
        <w:jc w:val="both"/>
        <w:rPr>
          <w:b/>
          <w:u w:val="single"/>
        </w:rPr>
      </w:pPr>
    </w:p>
    <w:p w14:paraId="0195FA70" w14:textId="77777777" w:rsidR="00B73F06" w:rsidRPr="004B4339" w:rsidRDefault="00B73F06" w:rsidP="00D642FF">
      <w:pPr>
        <w:jc w:val="both"/>
        <w:rPr>
          <w:b/>
          <w:u w:val="single"/>
        </w:rPr>
      </w:pPr>
      <w:r w:rsidRPr="004B4339">
        <w:rPr>
          <w:b/>
          <w:u w:val="single"/>
        </w:rPr>
        <w:t>A serviensek jogai:</w:t>
      </w:r>
    </w:p>
    <w:p w14:paraId="71B55966" w14:textId="77777777" w:rsidR="00B73F06" w:rsidRPr="004B4339" w:rsidRDefault="00B73F06" w:rsidP="004B4339">
      <w:pPr>
        <w:numPr>
          <w:ilvl w:val="0"/>
          <w:numId w:val="9"/>
        </w:numPr>
        <w:jc w:val="both"/>
      </w:pPr>
      <w:r w:rsidRPr="004B4339">
        <w:t>Adómentességet élveznek, mint a nagybirtokosok és függetlenséget élveznek tőlük</w:t>
      </w:r>
    </w:p>
    <w:p w14:paraId="55339F88" w14:textId="77777777" w:rsidR="00B73F06" w:rsidRPr="004B4339" w:rsidRDefault="00B73F06" w:rsidP="004B4339">
      <w:pPr>
        <w:numPr>
          <w:ilvl w:val="0"/>
          <w:numId w:val="9"/>
        </w:numPr>
        <w:jc w:val="both"/>
      </w:pPr>
      <w:r w:rsidRPr="004B4339">
        <w:t>Birtokaikon senki sem szállhat meg engedély nélkül</w:t>
      </w:r>
    </w:p>
    <w:p w14:paraId="387C04FD" w14:textId="77777777" w:rsidR="00B73F06" w:rsidRPr="004B4339" w:rsidRDefault="00B73F06" w:rsidP="004B4339">
      <w:pPr>
        <w:numPr>
          <w:ilvl w:val="0"/>
          <w:numId w:val="9"/>
        </w:numPr>
        <w:jc w:val="both"/>
      </w:pPr>
      <w:r w:rsidRPr="004B4339">
        <w:t>Csak az ország védelmében kötelesek hadba vonulni</w:t>
      </w:r>
    </w:p>
    <w:p w14:paraId="08D83CEC" w14:textId="77777777" w:rsidR="00B73F06" w:rsidRPr="004B4339" w:rsidRDefault="00B73F06" w:rsidP="004B4339">
      <w:pPr>
        <w:numPr>
          <w:ilvl w:val="0"/>
          <w:numId w:val="9"/>
        </w:numPr>
        <w:jc w:val="both"/>
      </w:pPr>
      <w:r w:rsidRPr="004B4339">
        <w:t>Bírói ítélet nélkül nem lehet felettük ítélkezni</w:t>
      </w:r>
    </w:p>
    <w:p w14:paraId="6AA5E97F" w14:textId="77777777" w:rsidR="00B73F06" w:rsidRPr="004B4339" w:rsidRDefault="00B73F06" w:rsidP="004B4339">
      <w:pPr>
        <w:numPr>
          <w:ilvl w:val="0"/>
          <w:numId w:val="9"/>
        </w:numPr>
        <w:jc w:val="both"/>
      </w:pPr>
      <w:r w:rsidRPr="004B4339">
        <w:t>Szabadon végrendelkezhetnek, birtokaikat utódaik örökölhetik</w:t>
      </w:r>
    </w:p>
    <w:p w14:paraId="79FB9D14" w14:textId="77777777" w:rsidR="00B73F06" w:rsidRPr="004B4339" w:rsidRDefault="00B73F06" w:rsidP="004B4339">
      <w:pPr>
        <w:numPr>
          <w:ilvl w:val="0"/>
          <w:numId w:val="9"/>
        </w:numPr>
        <w:spacing w:after="6pt"/>
        <w:ind w:start="35.70pt" w:hanging="17.85pt"/>
        <w:jc w:val="both"/>
      </w:pPr>
      <w:r w:rsidRPr="004B4339">
        <w:t>Csak a nádor és a király ítélkezhet felettük</w:t>
      </w:r>
    </w:p>
    <w:p w14:paraId="44C5F057" w14:textId="77777777" w:rsidR="00B73F06" w:rsidRPr="004B4339" w:rsidRDefault="0051496C" w:rsidP="004B4339">
      <w:pPr>
        <w:jc w:val="both"/>
        <w:rPr>
          <w:b/>
          <w:u w:val="single"/>
        </w:rPr>
      </w:pPr>
      <w:r>
        <w:rPr>
          <w:b/>
          <w:u w:val="single"/>
        </w:rPr>
        <w:t>A várjobbágyok érdekében:</w:t>
      </w:r>
    </w:p>
    <w:p w14:paraId="78A21EFB" w14:textId="77777777" w:rsidR="00B73F06" w:rsidRPr="004B4339" w:rsidRDefault="00B73F06" w:rsidP="004B4339">
      <w:pPr>
        <w:numPr>
          <w:ilvl w:val="0"/>
          <w:numId w:val="10"/>
        </w:numPr>
        <w:jc w:val="both"/>
      </w:pPr>
      <w:r w:rsidRPr="004B4339">
        <w:t>Tilos tőlük a tizedet pénzben szedni, csak terményben kell</w:t>
      </w:r>
    </w:p>
    <w:p w14:paraId="7E8B7A2B" w14:textId="77777777" w:rsidR="00B73F06" w:rsidRPr="004B4339" w:rsidRDefault="00B73F06" w:rsidP="004B4339">
      <w:pPr>
        <w:numPr>
          <w:ilvl w:val="0"/>
          <w:numId w:val="10"/>
        </w:numPr>
        <w:jc w:val="both"/>
      </w:pPr>
      <w:r w:rsidRPr="004B4339">
        <w:t>Nem lehet bérbe adni a regálékat</w:t>
      </w:r>
    </w:p>
    <w:p w14:paraId="47DAAE8B" w14:textId="77777777" w:rsidR="00B73F06" w:rsidRPr="004B4339" w:rsidRDefault="00B73F06" w:rsidP="00D642FF">
      <w:pPr>
        <w:numPr>
          <w:ilvl w:val="0"/>
          <w:numId w:val="10"/>
        </w:numPr>
        <w:ind w:start="35.70pt" w:hanging="17.85pt"/>
        <w:jc w:val="both"/>
      </w:pPr>
      <w:r w:rsidRPr="004B4339">
        <w:t>Tilos a pénzrontás, a király legalább egy évig érvényben hagyja az új pénzt.</w:t>
      </w:r>
    </w:p>
    <w:p w14:paraId="2B66EC21" w14:textId="77777777" w:rsidR="00B73F06" w:rsidRPr="004B4339" w:rsidRDefault="00B73F06" w:rsidP="004B4339">
      <w:pPr>
        <w:jc w:val="both"/>
        <w:rPr>
          <w:b/>
          <w:u w:val="single"/>
        </w:rPr>
      </w:pPr>
      <w:r w:rsidRPr="004B4339">
        <w:rPr>
          <w:b/>
          <w:u w:val="single"/>
        </w:rPr>
        <w:t xml:space="preserve">A királyra és a bárókra vonatkozó </w:t>
      </w:r>
      <w:proofErr w:type="gramStart"/>
      <w:r w:rsidRPr="004B4339">
        <w:rPr>
          <w:b/>
          <w:u w:val="single"/>
        </w:rPr>
        <w:t>törvények :</w:t>
      </w:r>
      <w:proofErr w:type="gramEnd"/>
    </w:p>
    <w:p w14:paraId="267D7B77" w14:textId="77777777" w:rsidR="00B73F06" w:rsidRPr="004B4339" w:rsidRDefault="00B73F06" w:rsidP="004B4339">
      <w:pPr>
        <w:numPr>
          <w:ilvl w:val="0"/>
          <w:numId w:val="11"/>
        </w:numPr>
        <w:jc w:val="both"/>
      </w:pPr>
      <w:r w:rsidRPr="004B4339">
        <w:t>A király megígéri, hogy megtartja az idegenek birtokszerzésének tilalmát</w:t>
      </w:r>
    </w:p>
    <w:p w14:paraId="36F65707" w14:textId="77777777" w:rsidR="00B73F06" w:rsidRPr="004B4339" w:rsidRDefault="00B73F06" w:rsidP="004B4339">
      <w:pPr>
        <w:numPr>
          <w:ilvl w:val="0"/>
          <w:numId w:val="11"/>
        </w:numPr>
        <w:jc w:val="both"/>
      </w:pPr>
      <w:r w:rsidRPr="004B4339">
        <w:t>A király nem fog egész vármegyéket adományozni</w:t>
      </w:r>
    </w:p>
    <w:p w14:paraId="2375765F" w14:textId="77777777" w:rsidR="00B73F06" w:rsidRPr="004B4339" w:rsidRDefault="00B73F06" w:rsidP="004B4339">
      <w:pPr>
        <w:numPr>
          <w:ilvl w:val="0"/>
          <w:numId w:val="11"/>
        </w:numPr>
        <w:jc w:val="both"/>
      </w:pPr>
      <w:r w:rsidRPr="004B4339">
        <w:lastRenderedPageBreak/>
        <w:t>Méltóságok halmozódásának a tilalma</w:t>
      </w:r>
    </w:p>
    <w:p w14:paraId="6C4AD148" w14:textId="77777777" w:rsidR="00B73F06" w:rsidRPr="004B4339" w:rsidRDefault="00B73F06" w:rsidP="00D642FF">
      <w:pPr>
        <w:numPr>
          <w:ilvl w:val="0"/>
          <w:numId w:val="11"/>
        </w:numPr>
        <w:jc w:val="both"/>
      </w:pPr>
      <w:r w:rsidRPr="004B4339">
        <w:t xml:space="preserve">Az Aranybulla az ellenállási záradékkal zárul: ennek </w:t>
      </w:r>
      <w:proofErr w:type="gramStart"/>
      <w:r w:rsidRPr="004B4339">
        <w:t>értelmében</w:t>
      </w:r>
      <w:proofErr w:type="gramEnd"/>
      <w:r w:rsidRPr="004B4339">
        <w:t xml:space="preserve"> ha valaki, akár a király is megszegi a bulla pontjait, a nemeseknek jogukban áll ellenállni.</w:t>
      </w:r>
      <w:r w:rsidR="00D642FF">
        <w:t xml:space="preserve"> </w:t>
      </w:r>
      <w:r w:rsidRPr="004B4339">
        <w:t>A király azonban nem tudja betartani és betartatni a bulla pontjait, ezért kétszer is módosítják:</w:t>
      </w:r>
    </w:p>
    <w:p w14:paraId="0D4BAEE5" w14:textId="77777777" w:rsidR="00B73F06" w:rsidRPr="004B4339" w:rsidRDefault="00B73F06" w:rsidP="004B4339">
      <w:pPr>
        <w:jc w:val="both"/>
        <w:rPr>
          <w:b/>
          <w:u w:val="single"/>
        </w:rPr>
      </w:pPr>
      <w:r w:rsidRPr="004B4339">
        <w:rPr>
          <w:b/>
          <w:u w:val="single"/>
        </w:rPr>
        <w:t>Az Aranybulla1231-es módosítása</w:t>
      </w:r>
      <w:r w:rsidRPr="004B4339">
        <w:rPr>
          <w:b/>
        </w:rPr>
        <w:t>: az egyháznak kedvez.</w:t>
      </w:r>
    </w:p>
    <w:p w14:paraId="2B8144DC" w14:textId="77777777" w:rsidR="00B73F06" w:rsidRPr="004B4339" w:rsidRDefault="00B73F06" w:rsidP="004B4339">
      <w:pPr>
        <w:numPr>
          <w:ilvl w:val="0"/>
          <w:numId w:val="12"/>
        </w:numPr>
        <w:jc w:val="both"/>
      </w:pPr>
      <w:r w:rsidRPr="004B4339">
        <w:t>Kimarad a tized pénzben való szedésének tilalma, bővül az egyház bírói szerepe</w:t>
      </w:r>
    </w:p>
    <w:p w14:paraId="193B7235" w14:textId="77777777" w:rsidR="00B73F06" w:rsidRPr="004B4339" w:rsidRDefault="00B73F06" w:rsidP="004B4339">
      <w:pPr>
        <w:numPr>
          <w:ilvl w:val="0"/>
          <w:numId w:val="12"/>
        </w:numPr>
        <w:jc w:val="both"/>
        <w:rPr>
          <w:b/>
          <w:u w:val="single"/>
        </w:rPr>
      </w:pPr>
      <w:r w:rsidRPr="004B4339">
        <w:t>Az ellenállási záradék módosul, az ellenállási jogot az esztergomi érsek kapja meg.</w:t>
      </w:r>
    </w:p>
    <w:p w14:paraId="18991D45" w14:textId="77777777" w:rsidR="00B73F06" w:rsidRPr="004B4339" w:rsidRDefault="00B73F06" w:rsidP="004B4339">
      <w:pPr>
        <w:jc w:val="both"/>
        <w:rPr>
          <w:b/>
          <w:u w:val="single"/>
        </w:rPr>
      </w:pPr>
      <w:r w:rsidRPr="004B4339">
        <w:rPr>
          <w:b/>
          <w:u w:val="single"/>
        </w:rPr>
        <w:t>1233-as beregi egyezmény</w:t>
      </w:r>
    </w:p>
    <w:p w14:paraId="45049484" w14:textId="77777777" w:rsidR="00B73F06" w:rsidRPr="004B4339" w:rsidRDefault="00B73F06" w:rsidP="004B4339">
      <w:pPr>
        <w:numPr>
          <w:ilvl w:val="0"/>
          <w:numId w:val="13"/>
        </w:numPr>
        <w:jc w:val="both"/>
      </w:pPr>
      <w:r w:rsidRPr="004B4339">
        <w:t>Kimondják az egyház teljes adómentességét</w:t>
      </w:r>
    </w:p>
    <w:p w14:paraId="5BC26B7C" w14:textId="77777777" w:rsidR="00B73F06" w:rsidRPr="004B4339" w:rsidRDefault="00B73F06" w:rsidP="004B4339">
      <w:pPr>
        <w:numPr>
          <w:ilvl w:val="0"/>
          <w:numId w:val="13"/>
        </w:numPr>
        <w:jc w:val="both"/>
      </w:pPr>
      <w:r w:rsidRPr="004B4339">
        <w:t>Visszaszorítják a zsidókat és izmaelitákat, akik eddig a királyi regálékat bérelték.</w:t>
      </w:r>
    </w:p>
    <w:p w14:paraId="4CA26497" w14:textId="77777777" w:rsidR="00B73F06" w:rsidRPr="004B4339" w:rsidRDefault="00B73F06" w:rsidP="004B4339">
      <w:pPr>
        <w:numPr>
          <w:ilvl w:val="0"/>
          <w:numId w:val="13"/>
        </w:numPr>
        <w:jc w:val="both"/>
      </w:pPr>
      <w:r w:rsidRPr="004B4339">
        <w:t>Az egyház visszakapja a só kereskedésének jogát.</w:t>
      </w:r>
    </w:p>
    <w:p w14:paraId="0CF9C7F4" w14:textId="77777777" w:rsidR="004B4339" w:rsidRPr="00D642FF" w:rsidRDefault="00B73F06" w:rsidP="00D642FF">
      <w:pPr>
        <w:jc w:val="both"/>
      </w:pPr>
      <w:r w:rsidRPr="004B4339">
        <w:rPr>
          <w:b/>
          <w:u w:val="single"/>
        </w:rPr>
        <w:t>A szervienseket azonban nem védték meg a törvények a nagybirtokosoktól, ezért 1232-</w:t>
      </w:r>
      <w:r w:rsidRPr="004B4339">
        <w:rPr>
          <w:u w:val="single"/>
        </w:rPr>
        <w:t>ben a zalai szerviensek</w:t>
      </w:r>
      <w:r w:rsidRPr="004B4339">
        <w:t xml:space="preserve"> </w:t>
      </w:r>
      <w:r w:rsidR="001476AB">
        <w:t xml:space="preserve">(kehidai oklevél) </w:t>
      </w:r>
      <w:r w:rsidRPr="004B4339">
        <w:t xml:space="preserve">önvédelmükre megszervezik az önkormányzattal bíró </w:t>
      </w:r>
      <w:r w:rsidRPr="004B4339">
        <w:rPr>
          <w:u w:val="single"/>
        </w:rPr>
        <w:t>nemesi vármegyét</w:t>
      </w:r>
      <w:r w:rsidRPr="004B4339">
        <w:t>. Élén az ispán áll.</w:t>
      </w:r>
    </w:p>
    <w:p w14:paraId="65789FF9" w14:textId="77777777" w:rsidR="00155268" w:rsidRDefault="00155268" w:rsidP="006E4A1E">
      <w:pPr>
        <w:spacing w:after="10pt" w:line="13.80pt" w:lineRule="auto"/>
        <w:jc w:val="center"/>
        <w:rPr>
          <w:rFonts w:eastAsia="Calibri"/>
          <w:b/>
          <w:sz w:val="32"/>
          <w:szCs w:val="32"/>
          <w:u w:val="single"/>
          <w:lang w:eastAsia="en-US"/>
        </w:rPr>
      </w:pPr>
    </w:p>
    <w:p w14:paraId="5F9E0678" w14:textId="77777777" w:rsidR="006E4A1E" w:rsidRPr="006E4A1E" w:rsidRDefault="006E4A1E" w:rsidP="006E4A1E">
      <w:pPr>
        <w:spacing w:after="10pt" w:line="13.80pt" w:lineRule="auto"/>
        <w:jc w:val="center"/>
        <w:rPr>
          <w:rFonts w:eastAsia="Calibri"/>
          <w:b/>
          <w:sz w:val="32"/>
          <w:szCs w:val="32"/>
          <w:u w:val="single"/>
          <w:lang w:eastAsia="en-US"/>
        </w:rPr>
      </w:pPr>
      <w:r w:rsidRPr="006E4A1E">
        <w:rPr>
          <w:rFonts w:eastAsia="Calibri"/>
          <w:b/>
          <w:sz w:val="32"/>
          <w:szCs w:val="32"/>
          <w:u w:val="single"/>
          <w:lang w:eastAsia="en-US"/>
        </w:rPr>
        <w:t>IV. Béla (1235-1270)</w:t>
      </w:r>
    </w:p>
    <w:p w14:paraId="4C6B22D4" w14:textId="77777777" w:rsidR="006E4A1E" w:rsidRPr="006E4A1E" w:rsidRDefault="006E4A1E" w:rsidP="006E4A1E">
      <w:pPr>
        <w:spacing w:line="13.80pt" w:lineRule="auto"/>
        <w:jc w:val="both"/>
        <w:rPr>
          <w:rFonts w:eastAsia="Calibri"/>
          <w:lang w:eastAsia="en-US"/>
        </w:rPr>
      </w:pPr>
      <w:r w:rsidRPr="006E4A1E">
        <w:rPr>
          <w:rFonts w:eastAsia="Calibri"/>
          <w:b/>
          <w:u w:val="single"/>
          <w:lang w:eastAsia="en-US"/>
        </w:rPr>
        <w:t>A tatárjárás előtt</w:t>
      </w:r>
      <w:r w:rsidRPr="006E4A1E">
        <w:rPr>
          <w:rFonts w:eastAsia="Calibri"/>
          <w:lang w:eastAsia="en-US"/>
        </w:rPr>
        <w:t>:</w:t>
      </w:r>
    </w:p>
    <w:p w14:paraId="4523F4CF" w14:textId="77777777" w:rsidR="006E4A1E" w:rsidRPr="006E4A1E" w:rsidRDefault="006E4A1E" w:rsidP="006E4A1E">
      <w:pPr>
        <w:numPr>
          <w:ilvl w:val="0"/>
          <w:numId w:val="4"/>
        </w:numPr>
        <w:spacing w:line="13.80pt" w:lineRule="auto"/>
        <w:jc w:val="both"/>
        <w:rPr>
          <w:rFonts w:eastAsia="Calibri"/>
          <w:lang w:eastAsia="en-US"/>
        </w:rPr>
      </w:pPr>
      <w:r w:rsidRPr="006E4A1E">
        <w:rPr>
          <w:rFonts w:eastAsia="Calibri"/>
          <w:lang w:eastAsia="en-US"/>
        </w:rPr>
        <w:t xml:space="preserve">IV. Béla (1235-1270) - II. András fia – eleinte arra törekedett, hogy az apja által </w:t>
      </w:r>
      <w:r w:rsidRPr="00A26FBB">
        <w:rPr>
          <w:rFonts w:eastAsia="Calibri"/>
          <w:b/>
          <w:lang w:eastAsia="en-US"/>
        </w:rPr>
        <w:t>eladományozott birtokokat visszaszerezze</w:t>
      </w:r>
      <w:r w:rsidRPr="006E4A1E">
        <w:rPr>
          <w:rFonts w:eastAsia="Calibri"/>
          <w:lang w:eastAsia="en-US"/>
        </w:rPr>
        <w:t>. Ez a nemesség ellenállását váltotta ki.</w:t>
      </w:r>
    </w:p>
    <w:p w14:paraId="0F738238" w14:textId="77777777" w:rsidR="006E4A1E" w:rsidRPr="006E4A1E" w:rsidRDefault="006E4A1E" w:rsidP="006E4A1E">
      <w:pPr>
        <w:numPr>
          <w:ilvl w:val="0"/>
          <w:numId w:val="4"/>
        </w:numPr>
        <w:spacing w:line="13.80pt" w:lineRule="auto"/>
        <w:jc w:val="both"/>
        <w:rPr>
          <w:rFonts w:eastAsia="Calibri"/>
          <w:lang w:eastAsia="en-US"/>
        </w:rPr>
      </w:pPr>
      <w:r w:rsidRPr="006E4A1E">
        <w:rPr>
          <w:rFonts w:eastAsia="Calibri"/>
          <w:lang w:eastAsia="en-US"/>
        </w:rPr>
        <w:t xml:space="preserve">Befogadta az országba </w:t>
      </w:r>
      <w:r w:rsidRPr="00A26FBB">
        <w:rPr>
          <w:rFonts w:eastAsia="Calibri"/>
          <w:b/>
          <w:lang w:eastAsia="en-US"/>
        </w:rPr>
        <w:t>a nomád kunokat</w:t>
      </w:r>
      <w:r w:rsidRPr="006E4A1E">
        <w:rPr>
          <w:rFonts w:eastAsia="Calibri"/>
          <w:lang w:eastAsia="en-US"/>
        </w:rPr>
        <w:t>, ez a</w:t>
      </w:r>
      <w:r w:rsidR="00A26FBB">
        <w:rPr>
          <w:rFonts w:eastAsia="Calibri"/>
          <w:lang w:eastAsia="en-US"/>
        </w:rPr>
        <w:t xml:space="preserve"> magyarok ellenállásába ütközött: Kötöny kánt megölték a magyarok, ezért a kunok emiatt kivonultak az ország, pedig segítséget jelentettek volna a tatárok ellen</w:t>
      </w:r>
      <w:r w:rsidRPr="006E4A1E">
        <w:rPr>
          <w:rFonts w:eastAsia="Calibri"/>
          <w:lang w:eastAsia="en-US"/>
        </w:rPr>
        <w:t>.</w:t>
      </w:r>
    </w:p>
    <w:p w14:paraId="5D5749BA" w14:textId="77777777" w:rsidR="006E4A1E" w:rsidRPr="006E4A1E" w:rsidRDefault="006E4A1E" w:rsidP="006E4A1E">
      <w:pPr>
        <w:numPr>
          <w:ilvl w:val="0"/>
          <w:numId w:val="4"/>
        </w:numPr>
        <w:spacing w:line="13.80pt" w:lineRule="auto"/>
        <w:jc w:val="both"/>
        <w:rPr>
          <w:rFonts w:eastAsia="Calibri"/>
          <w:lang w:eastAsia="en-US"/>
        </w:rPr>
      </w:pPr>
      <w:r w:rsidRPr="00A26FBB">
        <w:rPr>
          <w:rFonts w:eastAsia="Calibri"/>
          <w:b/>
          <w:lang w:eastAsia="en-US"/>
        </w:rPr>
        <w:t>1236-ban Julianus barát</w:t>
      </w:r>
      <w:r w:rsidRPr="006E4A1E">
        <w:rPr>
          <w:rFonts w:eastAsia="Calibri"/>
          <w:lang w:eastAsia="en-US"/>
        </w:rPr>
        <w:t xml:space="preserve"> megkereste a magyarok elődeit Baskíriában (Magna Hungariában), itt értesült a Mongol Birodalom terjeszkedéséről, a tatár veszélyről, s értesíti erről a királyt is. 1240-ben a tatárok már Kijvet is elfoglalták.</w:t>
      </w:r>
    </w:p>
    <w:p w14:paraId="78B444ED" w14:textId="77777777" w:rsidR="006E4A1E" w:rsidRPr="006E4A1E" w:rsidRDefault="006E4A1E" w:rsidP="006E4A1E">
      <w:pPr>
        <w:spacing w:line="13.80pt" w:lineRule="auto"/>
        <w:jc w:val="both"/>
        <w:rPr>
          <w:rFonts w:eastAsia="Calibri"/>
          <w:lang w:eastAsia="en-US"/>
        </w:rPr>
      </w:pPr>
      <w:r w:rsidRPr="006E4A1E">
        <w:rPr>
          <w:rFonts w:eastAsia="Calibri"/>
          <w:b/>
          <w:u w:val="single"/>
          <w:lang w:eastAsia="en-US"/>
        </w:rPr>
        <w:t>A tatárjárás</w:t>
      </w:r>
      <w:r w:rsidRPr="006E4A1E">
        <w:rPr>
          <w:rFonts w:eastAsia="Calibri"/>
          <w:lang w:eastAsia="en-US"/>
        </w:rPr>
        <w:t>:</w:t>
      </w:r>
    </w:p>
    <w:p w14:paraId="36C52891" w14:textId="77777777" w:rsidR="006E4A1E" w:rsidRPr="006E4A1E" w:rsidRDefault="00142059" w:rsidP="006E4A1E">
      <w:pPr>
        <w:numPr>
          <w:ilvl w:val="0"/>
          <w:numId w:val="5"/>
        </w:numPr>
        <w:spacing w:line="13.80pt" w:lineRule="auto"/>
        <w:jc w:val="both"/>
        <w:rPr>
          <w:rFonts w:eastAsia="Calibri"/>
          <w:lang w:eastAsia="en-US"/>
        </w:rPr>
      </w:pPr>
      <w:r>
        <w:rPr>
          <w:rFonts w:eastAsia="Calibri"/>
          <w:b/>
          <w:lang w:eastAsia="en-US"/>
        </w:rPr>
        <w:t>1241 márciusában</w:t>
      </w:r>
      <w:r w:rsidR="006E4A1E" w:rsidRPr="006E4A1E">
        <w:rPr>
          <w:rFonts w:eastAsia="Calibri"/>
          <w:lang w:eastAsia="en-US"/>
        </w:rPr>
        <w:t xml:space="preserve"> támadást indított a tatár sereg, Batu kán az Arany Horda élén </w:t>
      </w:r>
      <w:r w:rsidRPr="00142059">
        <w:rPr>
          <w:rFonts w:eastAsia="Calibri"/>
          <w:b/>
          <w:u w:val="single"/>
          <w:lang w:eastAsia="en-US"/>
        </w:rPr>
        <w:t xml:space="preserve">1241. április 11-én </w:t>
      </w:r>
      <w:r w:rsidR="006E4A1E" w:rsidRPr="00142059">
        <w:rPr>
          <w:rFonts w:eastAsia="Calibri"/>
          <w:b/>
          <w:u w:val="single"/>
          <w:lang w:eastAsia="en-US"/>
        </w:rPr>
        <w:t>győzelmet aratott</w:t>
      </w:r>
      <w:r w:rsidR="006E4A1E" w:rsidRPr="006E4A1E">
        <w:rPr>
          <w:rFonts w:eastAsia="Calibri"/>
          <w:lang w:eastAsia="en-US"/>
        </w:rPr>
        <w:t xml:space="preserve"> </w:t>
      </w:r>
      <w:r w:rsidR="006E4A1E" w:rsidRPr="006E4A1E">
        <w:rPr>
          <w:rFonts w:eastAsia="Calibri"/>
          <w:b/>
          <w:lang w:eastAsia="en-US"/>
        </w:rPr>
        <w:t>Muhinál</w:t>
      </w:r>
      <w:r w:rsidR="006E4A1E" w:rsidRPr="006E4A1E">
        <w:rPr>
          <w:rFonts w:eastAsia="Calibri"/>
          <w:lang w:eastAsia="en-US"/>
        </w:rPr>
        <w:t xml:space="preserve"> a magyarok felett. A királyt nem támogatták a magyar urak, ő maga is nehezen tudott megmenekülni. A német császártól is segítséget kért, de nem kapott. A dalmáciai Trau várában húzódott meg a tatárjárás idején. </w:t>
      </w:r>
    </w:p>
    <w:p w14:paraId="44B20EE1" w14:textId="77777777" w:rsidR="006E4A1E" w:rsidRPr="006E4A1E" w:rsidRDefault="006E4A1E" w:rsidP="006E4A1E">
      <w:pPr>
        <w:numPr>
          <w:ilvl w:val="0"/>
          <w:numId w:val="5"/>
        </w:numPr>
        <w:spacing w:line="13.80pt" w:lineRule="auto"/>
        <w:jc w:val="both"/>
        <w:rPr>
          <w:rFonts w:eastAsia="Calibri"/>
          <w:lang w:eastAsia="en-US"/>
        </w:rPr>
      </w:pPr>
      <w:r w:rsidRPr="006E4A1E">
        <w:rPr>
          <w:rFonts w:eastAsia="Calibri"/>
          <w:lang w:eastAsia="en-US"/>
        </w:rPr>
        <w:t>A tatárok közben végigpusztították az országot: a pusztítás mértéke 25-50%-os volt. 1242-ben váratlanul elhagyták az országot. Feltételezések szerint Ögödej nagykán halála miatt, mert a kánválasztáson Batu kán is jelen akart lenni.</w:t>
      </w:r>
    </w:p>
    <w:p w14:paraId="7DF19D29" w14:textId="77777777" w:rsidR="006E4A1E" w:rsidRPr="006E4A1E" w:rsidRDefault="006E4A1E" w:rsidP="006E4A1E">
      <w:pPr>
        <w:spacing w:line="13.80pt" w:lineRule="auto"/>
        <w:jc w:val="both"/>
        <w:rPr>
          <w:rFonts w:eastAsia="Calibri"/>
          <w:b/>
          <w:u w:val="single"/>
          <w:lang w:eastAsia="en-US"/>
        </w:rPr>
      </w:pPr>
      <w:r w:rsidRPr="006E4A1E">
        <w:rPr>
          <w:rFonts w:eastAsia="Calibri"/>
          <w:b/>
          <w:u w:val="single"/>
          <w:lang w:eastAsia="en-US"/>
        </w:rPr>
        <w:t>A tatárjárás után:</w:t>
      </w:r>
    </w:p>
    <w:p w14:paraId="39271C6A" w14:textId="77777777" w:rsidR="006E4A1E" w:rsidRPr="006E4A1E" w:rsidRDefault="006E4A1E" w:rsidP="006E4A1E">
      <w:pPr>
        <w:numPr>
          <w:ilvl w:val="0"/>
          <w:numId w:val="6"/>
        </w:numPr>
        <w:spacing w:line="13.80pt" w:lineRule="auto"/>
        <w:jc w:val="both"/>
        <w:rPr>
          <w:rFonts w:eastAsia="Calibri"/>
          <w:lang w:eastAsia="en-US"/>
        </w:rPr>
      </w:pPr>
      <w:r w:rsidRPr="006E4A1E">
        <w:rPr>
          <w:rFonts w:eastAsia="Calibri"/>
          <w:lang w:eastAsia="en-US"/>
        </w:rPr>
        <w:t>IV. Bélát a második honalapítónak nevezzük, ugyanis a tatárok kivonulása után újjáépítette az országot.</w:t>
      </w:r>
    </w:p>
    <w:p w14:paraId="2C79E55A" w14:textId="77777777" w:rsidR="006E4A1E" w:rsidRPr="006E4A1E" w:rsidRDefault="006E4A1E" w:rsidP="006E4A1E">
      <w:pPr>
        <w:numPr>
          <w:ilvl w:val="0"/>
          <w:numId w:val="6"/>
        </w:numPr>
        <w:spacing w:line="13.80pt" w:lineRule="auto"/>
        <w:jc w:val="both"/>
        <w:rPr>
          <w:rFonts w:eastAsia="Calibri"/>
          <w:lang w:eastAsia="en-US"/>
        </w:rPr>
      </w:pPr>
      <w:r w:rsidRPr="006E4A1E">
        <w:rPr>
          <w:rFonts w:eastAsia="Calibri"/>
          <w:lang w:eastAsia="en-US"/>
        </w:rPr>
        <w:t>Birtokokat adományozott, de katonaállításhoz kötötte az adományt</w:t>
      </w:r>
    </w:p>
    <w:p w14:paraId="5B60752D" w14:textId="77777777" w:rsidR="006E4A1E" w:rsidRPr="006E4A1E" w:rsidRDefault="006E4A1E" w:rsidP="006E4A1E">
      <w:pPr>
        <w:numPr>
          <w:ilvl w:val="0"/>
          <w:numId w:val="6"/>
        </w:numPr>
        <w:spacing w:line="13.80pt" w:lineRule="auto"/>
        <w:jc w:val="both"/>
        <w:rPr>
          <w:rFonts w:eastAsia="Calibri"/>
          <w:lang w:eastAsia="en-US"/>
        </w:rPr>
      </w:pPr>
      <w:r w:rsidRPr="006E4A1E">
        <w:rPr>
          <w:rFonts w:eastAsia="Calibri"/>
          <w:lang w:eastAsia="en-US"/>
        </w:rPr>
        <w:t>Felhagyott birtokvisszaszerző politikájával.</w:t>
      </w:r>
    </w:p>
    <w:p w14:paraId="1E7C2421" w14:textId="77777777" w:rsidR="006E4A1E" w:rsidRPr="006E4A1E" w:rsidRDefault="006E4A1E" w:rsidP="006E4A1E">
      <w:pPr>
        <w:numPr>
          <w:ilvl w:val="0"/>
          <w:numId w:val="6"/>
        </w:numPr>
        <w:spacing w:line="13.80pt" w:lineRule="auto"/>
        <w:jc w:val="both"/>
        <w:rPr>
          <w:rFonts w:eastAsia="Calibri"/>
          <w:lang w:eastAsia="en-US"/>
        </w:rPr>
      </w:pPr>
      <w:r w:rsidRPr="006E4A1E">
        <w:rPr>
          <w:rFonts w:eastAsia="Calibri"/>
          <w:lang w:eastAsia="en-US"/>
        </w:rPr>
        <w:t>Várak építésére ösztönözte a nemeseket védelmi célból, a városokat fallal kell körülvenni</w:t>
      </w:r>
    </w:p>
    <w:p w14:paraId="1B82C53B" w14:textId="77777777" w:rsidR="006E4A1E" w:rsidRPr="006E4A1E" w:rsidRDefault="006E4A1E" w:rsidP="006E4A1E">
      <w:pPr>
        <w:numPr>
          <w:ilvl w:val="0"/>
          <w:numId w:val="6"/>
        </w:numPr>
        <w:spacing w:line="13.80pt" w:lineRule="auto"/>
        <w:jc w:val="both"/>
        <w:rPr>
          <w:rFonts w:eastAsia="Calibri"/>
          <w:lang w:eastAsia="en-US"/>
        </w:rPr>
      </w:pPr>
      <w:r w:rsidRPr="006E4A1E">
        <w:rPr>
          <w:rFonts w:eastAsia="Calibri"/>
          <w:lang w:eastAsia="en-US"/>
        </w:rPr>
        <w:t>Az elnéptelenedett részeket betelepítette: az Alföldre a kunokat, a Felvidékre szlovákokat, Erdélybe románokat.</w:t>
      </w:r>
    </w:p>
    <w:p w14:paraId="02D5279A" w14:textId="77777777" w:rsidR="006E4A1E" w:rsidRPr="006E4A1E" w:rsidRDefault="006E4A1E" w:rsidP="006E4A1E">
      <w:pPr>
        <w:numPr>
          <w:ilvl w:val="0"/>
          <w:numId w:val="6"/>
        </w:numPr>
        <w:spacing w:line="13.80pt" w:lineRule="auto"/>
        <w:jc w:val="both"/>
        <w:rPr>
          <w:rFonts w:eastAsia="Calibri"/>
          <w:lang w:eastAsia="en-US"/>
        </w:rPr>
      </w:pPr>
      <w:r w:rsidRPr="006E4A1E">
        <w:rPr>
          <w:rFonts w:eastAsia="Calibri"/>
          <w:lang w:eastAsia="en-US"/>
        </w:rPr>
        <w:lastRenderedPageBreak/>
        <w:t>A szerviensek (kisnemesek) számára létrehozta a familiárisi rendszert: egy báró tágabb családjába kerültek. Békeidőben a báró birtokát igazgatta, háborúban pedig katonáskodott ura mellett.</w:t>
      </w:r>
    </w:p>
    <w:p w14:paraId="465CF724" w14:textId="77777777" w:rsidR="006E4A1E" w:rsidRPr="006E4A1E" w:rsidRDefault="006E4A1E" w:rsidP="006E4A1E">
      <w:pPr>
        <w:shd w:val="clear" w:color="auto" w:fill="FFFFFF"/>
        <w:autoSpaceDE w:val="0"/>
        <w:autoSpaceDN w:val="0"/>
        <w:adjustRightInd w:val="0"/>
        <w:spacing w:line="13.80pt" w:lineRule="auto"/>
        <w:jc w:val="both"/>
        <w:rPr>
          <w:rFonts w:eastAsia="Calibri"/>
          <w:b/>
          <w:bCs/>
          <w:color w:val="000000"/>
          <w:lang w:eastAsia="en-US"/>
        </w:rPr>
      </w:pPr>
    </w:p>
    <w:p w14:paraId="778202C2" w14:textId="77777777" w:rsidR="006E4A1E" w:rsidRPr="006E4A1E" w:rsidRDefault="006E4A1E" w:rsidP="006E4A1E">
      <w:pPr>
        <w:shd w:val="clear" w:color="auto" w:fill="FFFFFF"/>
        <w:autoSpaceDE w:val="0"/>
        <w:autoSpaceDN w:val="0"/>
        <w:adjustRightInd w:val="0"/>
        <w:spacing w:line="13.80pt" w:lineRule="auto"/>
        <w:jc w:val="both"/>
        <w:rPr>
          <w:rFonts w:eastAsia="Calibri"/>
          <w:b/>
          <w:bCs/>
          <w:color w:val="000000"/>
          <w:lang w:eastAsia="en-US"/>
        </w:rPr>
      </w:pPr>
      <w:r w:rsidRPr="006E4A1E">
        <w:rPr>
          <w:rFonts w:eastAsia="Calibri"/>
          <w:b/>
          <w:bCs/>
          <w:color w:val="000000"/>
          <w:lang w:eastAsia="en-US"/>
        </w:rPr>
        <w:t>A BELPOLITI</w:t>
      </w:r>
      <w:r w:rsidR="000A6159">
        <w:rPr>
          <w:rFonts w:eastAsia="Calibri"/>
          <w:b/>
          <w:bCs/>
          <w:color w:val="000000"/>
          <w:lang w:eastAsia="en-US"/>
        </w:rPr>
        <w:t>KAI HELYZET a tatárjárás előtt:</w:t>
      </w:r>
    </w:p>
    <w:p w14:paraId="51B0C5C9" w14:textId="77777777" w:rsidR="006E4A1E" w:rsidRPr="006E4A1E" w:rsidRDefault="006E4A1E" w:rsidP="006E4A1E">
      <w:pPr>
        <w:shd w:val="clear" w:color="auto" w:fill="FFFFFF"/>
        <w:autoSpaceDE w:val="0"/>
        <w:autoSpaceDN w:val="0"/>
        <w:adjustRightInd w:val="0"/>
        <w:spacing w:line="13.80pt" w:lineRule="auto"/>
        <w:ind w:firstLine="35.40pt"/>
        <w:jc w:val="both"/>
        <w:rPr>
          <w:color w:val="000000"/>
          <w:lang w:eastAsia="en-US"/>
        </w:rPr>
      </w:pPr>
      <w:r w:rsidRPr="006E4A1E">
        <w:rPr>
          <w:rFonts w:eastAsia="Calibri"/>
          <w:color w:val="000000"/>
          <w:lang w:val="en-US" w:eastAsia="en-US"/>
        </w:rPr>
        <w:t xml:space="preserve">II. </w:t>
      </w:r>
      <w:r w:rsidRPr="006E4A1E">
        <w:rPr>
          <w:rFonts w:eastAsia="Calibri"/>
          <w:color w:val="000000"/>
          <w:lang w:eastAsia="en-US"/>
        </w:rPr>
        <w:t>Andr</w:t>
      </w:r>
      <w:r w:rsidRPr="006E4A1E">
        <w:rPr>
          <w:color w:val="000000"/>
          <w:lang w:eastAsia="en-US"/>
        </w:rPr>
        <w:t xml:space="preserve">ás halála után </w:t>
      </w:r>
      <w:r w:rsidRPr="006E4A1E">
        <w:rPr>
          <w:b/>
          <w:bCs/>
          <w:color w:val="000000"/>
          <w:u w:val="single"/>
          <w:lang w:val="en-US" w:eastAsia="en-US"/>
        </w:rPr>
        <w:t xml:space="preserve">IV. </w:t>
      </w:r>
      <w:r w:rsidRPr="006E4A1E">
        <w:rPr>
          <w:b/>
          <w:bCs/>
          <w:color w:val="000000"/>
          <w:u w:val="single"/>
          <w:lang w:eastAsia="en-US"/>
        </w:rPr>
        <w:t>Béla</w:t>
      </w:r>
      <w:r w:rsidRPr="006E4A1E">
        <w:rPr>
          <w:b/>
          <w:bCs/>
          <w:color w:val="000000"/>
          <w:lang w:eastAsia="en-US"/>
        </w:rPr>
        <w:t xml:space="preserve"> </w:t>
      </w:r>
      <w:r w:rsidRPr="006E4A1E">
        <w:rPr>
          <w:color w:val="000000"/>
          <w:lang w:eastAsia="en-US"/>
        </w:rPr>
        <w:t>lépett a trónra (</w:t>
      </w:r>
      <w:r w:rsidRPr="006E4A1E">
        <w:rPr>
          <w:b/>
          <w:color w:val="000000"/>
          <w:lang w:eastAsia="en-US"/>
        </w:rPr>
        <w:t>1235-1270</w:t>
      </w:r>
      <w:r w:rsidRPr="006E4A1E">
        <w:rPr>
          <w:color w:val="000000"/>
          <w:lang w:eastAsia="en-US"/>
        </w:rPr>
        <w:t xml:space="preserve">), aki az apja politikáját élesen bírálta. </w:t>
      </w:r>
      <w:r w:rsidRPr="006E4A1E">
        <w:rPr>
          <w:b/>
          <w:bCs/>
          <w:color w:val="000000"/>
          <w:lang w:eastAsia="en-US"/>
        </w:rPr>
        <w:t>Arra törekedett, hogy visszaállítsa a ki</w:t>
      </w:r>
      <w:r w:rsidRPr="006E4A1E">
        <w:rPr>
          <w:b/>
          <w:bCs/>
          <w:color w:val="000000"/>
          <w:lang w:eastAsia="en-US"/>
        </w:rPr>
        <w:softHyphen/>
        <w:t xml:space="preserve">rályi hatalom tekintélyét, </w:t>
      </w:r>
      <w:r w:rsidRPr="006E4A1E">
        <w:rPr>
          <w:color w:val="000000"/>
          <w:lang w:eastAsia="en-US"/>
        </w:rPr>
        <w:t xml:space="preserve">ezért </w:t>
      </w:r>
      <w:r w:rsidRPr="006E4A1E">
        <w:rPr>
          <w:b/>
          <w:bCs/>
          <w:color w:val="000000"/>
          <w:lang w:eastAsia="en-US"/>
        </w:rPr>
        <w:t xml:space="preserve">hozzálátott </w:t>
      </w:r>
      <w:r w:rsidRPr="006E4A1E">
        <w:rPr>
          <w:b/>
          <w:bCs/>
          <w:color w:val="000000"/>
          <w:u w:val="single"/>
          <w:lang w:eastAsia="en-US"/>
        </w:rPr>
        <w:t>az apja ál</w:t>
      </w:r>
      <w:r w:rsidRPr="006E4A1E">
        <w:rPr>
          <w:b/>
          <w:bCs/>
          <w:color w:val="000000"/>
          <w:u w:val="single"/>
          <w:lang w:eastAsia="en-US"/>
        </w:rPr>
        <w:softHyphen/>
        <w:t xml:space="preserve">tal eladományozott királyi birtokok </w:t>
      </w:r>
      <w:r w:rsidRPr="006E4A1E">
        <w:rPr>
          <w:b/>
          <w:bCs/>
          <w:color w:val="000000"/>
          <w:lang w:eastAsia="en-US"/>
        </w:rPr>
        <w:t xml:space="preserve">visszavételéhez (királyi birtokrendszer restaurációja). </w:t>
      </w:r>
      <w:r w:rsidRPr="006E4A1E">
        <w:rPr>
          <w:color w:val="000000"/>
          <w:lang w:eastAsia="en-US"/>
        </w:rPr>
        <w:t>Nem volt tekintettel senkire, sorra kerültek a bárók</w:t>
      </w:r>
      <w:r w:rsidRPr="006E4A1E">
        <w:rPr>
          <w:color w:val="000000"/>
          <w:lang w:eastAsia="en-US"/>
        </w:rPr>
        <w:softHyphen/>
        <w:t>nak, a szervienseknek, sőt a várjobbágyoknak ado</w:t>
      </w:r>
      <w:r w:rsidRPr="006E4A1E">
        <w:rPr>
          <w:color w:val="000000"/>
          <w:lang w:eastAsia="en-US"/>
        </w:rPr>
        <w:softHyphen/>
        <w:t>mányozott birtokok is. A vezető réteg mindegyik cso</w:t>
      </w:r>
      <w:r w:rsidRPr="006E4A1E">
        <w:rPr>
          <w:color w:val="000000"/>
          <w:lang w:eastAsia="en-US"/>
        </w:rPr>
        <w:softHyphen/>
        <w:t xml:space="preserve">portjával szembekerülő </w:t>
      </w:r>
      <w:r w:rsidRPr="006E4A1E">
        <w:rPr>
          <w:b/>
          <w:bCs/>
          <w:color w:val="000000"/>
          <w:u w:val="single"/>
          <w:lang w:eastAsia="en-US"/>
        </w:rPr>
        <w:t>uralkodó támasz nélkül ma</w:t>
      </w:r>
      <w:r w:rsidRPr="006E4A1E">
        <w:rPr>
          <w:b/>
          <w:bCs/>
          <w:color w:val="000000"/>
          <w:u w:val="single"/>
          <w:lang w:eastAsia="en-US"/>
        </w:rPr>
        <w:softHyphen/>
        <w:t>radt</w:t>
      </w:r>
      <w:r w:rsidRPr="006E4A1E">
        <w:rPr>
          <w:b/>
          <w:bCs/>
          <w:color w:val="000000"/>
          <w:lang w:eastAsia="en-US"/>
        </w:rPr>
        <w:t xml:space="preserve">. </w:t>
      </w:r>
      <w:r w:rsidRPr="006E4A1E">
        <w:rPr>
          <w:color w:val="000000"/>
          <w:lang w:eastAsia="en-US"/>
        </w:rPr>
        <w:t>Fokozta az iránta érzett ellenszenvet néhány olyan intézkedése, amely a királyi tekintélyt formáli</w:t>
      </w:r>
      <w:r w:rsidRPr="006E4A1E">
        <w:rPr>
          <w:color w:val="000000"/>
          <w:lang w:eastAsia="en-US"/>
        </w:rPr>
        <w:softHyphen/>
        <w:t xml:space="preserve">san erősítette. </w:t>
      </w:r>
    </w:p>
    <w:p w14:paraId="05A08CDC" w14:textId="77777777" w:rsidR="006E4A1E" w:rsidRPr="006E4A1E" w:rsidRDefault="006E4A1E" w:rsidP="006E4A1E">
      <w:pPr>
        <w:numPr>
          <w:ilvl w:val="0"/>
          <w:numId w:val="7"/>
        </w:numPr>
        <w:shd w:val="clear" w:color="auto" w:fill="FFFFFF"/>
        <w:autoSpaceDE w:val="0"/>
        <w:autoSpaceDN w:val="0"/>
        <w:adjustRightInd w:val="0"/>
        <w:spacing w:after="10pt" w:line="13.80pt" w:lineRule="auto"/>
        <w:contextualSpacing/>
        <w:jc w:val="both"/>
        <w:rPr>
          <w:rFonts w:eastAsia="Calibri"/>
          <w:lang w:eastAsia="en-US"/>
        </w:rPr>
      </w:pPr>
      <w:r w:rsidRPr="006E4A1E">
        <w:rPr>
          <w:color w:val="000000"/>
          <w:lang w:eastAsia="en-US"/>
        </w:rPr>
        <w:t>leszámolt apja híveivel (pl. Ampod fia Dénest megvakíttatta);</w:t>
      </w:r>
    </w:p>
    <w:p w14:paraId="7B48896B" w14:textId="77777777" w:rsidR="006E4A1E" w:rsidRPr="006E4A1E" w:rsidRDefault="006E4A1E" w:rsidP="006E4A1E">
      <w:pPr>
        <w:numPr>
          <w:ilvl w:val="0"/>
          <w:numId w:val="7"/>
        </w:numPr>
        <w:shd w:val="clear" w:color="auto" w:fill="FFFFFF"/>
        <w:autoSpaceDE w:val="0"/>
        <w:autoSpaceDN w:val="0"/>
        <w:adjustRightInd w:val="0"/>
        <w:spacing w:after="10pt" w:line="13.80pt" w:lineRule="auto"/>
        <w:contextualSpacing/>
        <w:jc w:val="both"/>
        <w:rPr>
          <w:rFonts w:eastAsia="Calibri"/>
          <w:lang w:eastAsia="en-US"/>
        </w:rPr>
      </w:pPr>
      <w:r w:rsidRPr="006E4A1E">
        <w:rPr>
          <w:color w:val="000000"/>
          <w:lang w:eastAsia="en-US"/>
        </w:rPr>
        <w:t>a királyi tanácsba saját híveit ültette;</w:t>
      </w:r>
    </w:p>
    <w:p w14:paraId="28CCC23D" w14:textId="77777777" w:rsidR="006E4A1E" w:rsidRPr="006E4A1E" w:rsidRDefault="006E4A1E" w:rsidP="006E4A1E">
      <w:pPr>
        <w:shd w:val="clear" w:color="auto" w:fill="FFFFFF"/>
        <w:autoSpaceDE w:val="0"/>
        <w:autoSpaceDN w:val="0"/>
        <w:adjustRightInd w:val="0"/>
        <w:spacing w:line="13.80pt" w:lineRule="auto"/>
        <w:ind w:firstLine="35.40pt"/>
        <w:jc w:val="both"/>
        <w:rPr>
          <w:rFonts w:eastAsia="Calibri"/>
          <w:lang w:eastAsia="en-US"/>
        </w:rPr>
      </w:pPr>
      <w:r w:rsidRPr="006E4A1E">
        <w:rPr>
          <w:color w:val="000000"/>
          <w:lang w:eastAsia="en-US"/>
        </w:rPr>
        <w:t>A királyi tanácsban elégettette a bárók székeit, így a főpapok és hercegek kivételével senki sem ülhetett le a király jelenlétében. Míg korábban a bárók előzetes bejelentés nélkül a király elé járulhat</w:t>
      </w:r>
      <w:r w:rsidRPr="006E4A1E">
        <w:rPr>
          <w:color w:val="000000"/>
          <w:lang w:eastAsia="en-US"/>
        </w:rPr>
        <w:softHyphen/>
        <w:t>tak, Béla kérelemhez kötötte ezt.</w:t>
      </w:r>
    </w:p>
    <w:p w14:paraId="52445515" w14:textId="77777777" w:rsidR="006E4A1E" w:rsidRPr="006E4A1E" w:rsidRDefault="006E4A1E" w:rsidP="006E4A1E">
      <w:pPr>
        <w:shd w:val="clear" w:color="auto" w:fill="FFFFFF"/>
        <w:autoSpaceDE w:val="0"/>
        <w:autoSpaceDN w:val="0"/>
        <w:adjustRightInd w:val="0"/>
        <w:spacing w:line="13.80pt" w:lineRule="auto"/>
        <w:ind w:firstLine="35.40pt"/>
        <w:jc w:val="both"/>
        <w:rPr>
          <w:rFonts w:eastAsia="Calibri"/>
          <w:lang w:eastAsia="en-US"/>
        </w:rPr>
      </w:pPr>
      <w:r w:rsidRPr="006E4A1E">
        <w:rPr>
          <w:rFonts w:eastAsia="Calibri"/>
          <w:color w:val="000000"/>
          <w:lang w:eastAsia="en-US"/>
        </w:rPr>
        <w:t xml:space="preserve">Az </w:t>
      </w:r>
      <w:r w:rsidRPr="006E4A1E">
        <w:rPr>
          <w:rFonts w:eastAsia="Calibri"/>
          <w:b/>
          <w:color w:val="000000"/>
          <w:u w:val="single"/>
          <w:lang w:eastAsia="en-US"/>
        </w:rPr>
        <w:t>1236-ban</w:t>
      </w:r>
      <w:r w:rsidRPr="006E4A1E">
        <w:rPr>
          <w:rFonts w:eastAsia="Calibri"/>
          <w:color w:val="000000"/>
          <w:lang w:eastAsia="en-US"/>
        </w:rPr>
        <w:t xml:space="preserve"> elindult a domonkos rendi szerzetes </w:t>
      </w:r>
      <w:r w:rsidRPr="006E4A1E">
        <w:rPr>
          <w:rFonts w:eastAsia="Calibri"/>
          <w:b/>
          <w:color w:val="000000"/>
          <w:u w:val="single"/>
          <w:lang w:eastAsia="en-US"/>
        </w:rPr>
        <w:t>Julianus bar</w:t>
      </w:r>
      <w:r w:rsidRPr="006E4A1E">
        <w:rPr>
          <w:b/>
          <w:color w:val="000000"/>
          <w:u w:val="single"/>
          <w:lang w:eastAsia="en-US"/>
        </w:rPr>
        <w:t>át</w:t>
      </w:r>
      <w:r w:rsidRPr="006E4A1E">
        <w:rPr>
          <w:color w:val="000000"/>
          <w:lang w:eastAsia="en-US"/>
        </w:rPr>
        <w:t xml:space="preserve"> néhány társával</w:t>
      </w:r>
      <w:r w:rsidRPr="006E4A1E">
        <w:rPr>
          <w:b/>
          <w:color w:val="000000"/>
          <w:lang w:eastAsia="en-US"/>
        </w:rPr>
        <w:t>,</w:t>
      </w:r>
      <w:r w:rsidRPr="006E4A1E">
        <w:rPr>
          <w:color w:val="000000"/>
          <w:lang w:eastAsia="en-US"/>
        </w:rPr>
        <w:t xml:space="preserve"> hogy megkeresse a magyarok elődeit Baskíriában (Magna Hungariában). Hírt hozott a közelgő tatár (mongol) veszedelemről, Béla a védelem érde</w:t>
      </w:r>
      <w:r w:rsidRPr="006E4A1E">
        <w:rPr>
          <w:color w:val="000000"/>
          <w:lang w:eastAsia="en-US"/>
        </w:rPr>
        <w:softHyphen/>
        <w:t>kében leállította a birtokvisszavételeket.</w:t>
      </w:r>
      <w:r w:rsidRPr="006E4A1E">
        <w:rPr>
          <w:rFonts w:eastAsia="Calibri"/>
          <w:lang w:eastAsia="en-US"/>
        </w:rPr>
        <w:t xml:space="preserve"> </w:t>
      </w:r>
      <w:r w:rsidRPr="006E4A1E">
        <w:rPr>
          <w:rFonts w:eastAsia="Calibri"/>
          <w:color w:val="000000"/>
          <w:lang w:eastAsia="en-US"/>
        </w:rPr>
        <w:t>Batu k</w:t>
      </w:r>
      <w:r w:rsidRPr="006E4A1E">
        <w:rPr>
          <w:color w:val="000000"/>
          <w:lang w:eastAsia="en-US"/>
        </w:rPr>
        <w:t xml:space="preserve">án 1238-ban meghódolásra szólította fel </w:t>
      </w:r>
      <w:r w:rsidRPr="006E4A1E">
        <w:rPr>
          <w:color w:val="000000"/>
          <w:lang w:val="en-US" w:eastAsia="en-US"/>
        </w:rPr>
        <w:t xml:space="preserve">IV. </w:t>
      </w:r>
      <w:r w:rsidRPr="006E4A1E">
        <w:rPr>
          <w:color w:val="000000"/>
          <w:lang w:eastAsia="en-US"/>
        </w:rPr>
        <w:t>Bélát, aki nem engedelmeskedett.</w:t>
      </w:r>
      <w:r w:rsidRPr="006E4A1E">
        <w:rPr>
          <w:rFonts w:eastAsia="Calibri"/>
          <w:lang w:eastAsia="en-US"/>
        </w:rPr>
        <w:t xml:space="preserve"> </w:t>
      </w:r>
      <w:r w:rsidRPr="006E4A1E">
        <w:rPr>
          <w:b/>
          <w:color w:val="000000"/>
          <w:lang w:eastAsia="en-US"/>
        </w:rPr>
        <w:t>1240-ben a tatárok már Kijevet foglalták el</w:t>
      </w:r>
      <w:r w:rsidRPr="006E4A1E">
        <w:rPr>
          <w:color w:val="000000"/>
          <w:lang w:eastAsia="en-US"/>
        </w:rPr>
        <w:t>. A bárók, sőt a szerviensek jelentős része azonban továbbra is ellen</w:t>
      </w:r>
      <w:r w:rsidRPr="006E4A1E">
        <w:rPr>
          <w:color w:val="000000"/>
          <w:lang w:eastAsia="en-US"/>
        </w:rPr>
        <w:softHyphen/>
        <w:t>ségesen viszonyult az uralkodóhoz.</w:t>
      </w:r>
    </w:p>
    <w:p w14:paraId="2280E5F1" w14:textId="77777777" w:rsidR="006E4A1E" w:rsidRPr="006E4A1E" w:rsidRDefault="006E4A1E" w:rsidP="006E4A1E">
      <w:pPr>
        <w:shd w:val="clear" w:color="auto" w:fill="FFFFFF"/>
        <w:autoSpaceDE w:val="0"/>
        <w:autoSpaceDN w:val="0"/>
        <w:adjustRightInd w:val="0"/>
        <w:spacing w:line="13.80pt" w:lineRule="auto"/>
        <w:ind w:firstLine="35.40pt"/>
        <w:jc w:val="both"/>
        <w:rPr>
          <w:rFonts w:eastAsia="Calibri"/>
          <w:lang w:eastAsia="en-US"/>
        </w:rPr>
      </w:pPr>
      <w:r w:rsidRPr="006E4A1E">
        <w:rPr>
          <w:rFonts w:eastAsia="Calibri"/>
          <w:color w:val="000000"/>
          <w:lang w:eastAsia="en-US"/>
        </w:rPr>
        <w:t>Fokozta a bels</w:t>
      </w:r>
      <w:r w:rsidRPr="006E4A1E">
        <w:rPr>
          <w:color w:val="000000"/>
          <w:lang w:eastAsia="en-US"/>
        </w:rPr>
        <w:t xml:space="preserve">ő feszültséget, hogy </w:t>
      </w:r>
      <w:r w:rsidRPr="006E4A1E">
        <w:rPr>
          <w:b/>
          <w:bCs/>
          <w:color w:val="000000"/>
          <w:lang w:eastAsia="en-US"/>
        </w:rPr>
        <w:t xml:space="preserve">a tatárok elől menekülő </w:t>
      </w:r>
      <w:r w:rsidRPr="006E4A1E">
        <w:rPr>
          <w:b/>
          <w:bCs/>
          <w:color w:val="000000"/>
          <w:u w:val="single"/>
          <w:lang w:eastAsia="en-US"/>
        </w:rPr>
        <w:t>kunok egy része bebocsátást kért az or</w:t>
      </w:r>
      <w:r w:rsidRPr="006E4A1E">
        <w:rPr>
          <w:b/>
          <w:bCs/>
          <w:color w:val="000000"/>
          <w:u w:val="single"/>
          <w:lang w:eastAsia="en-US"/>
        </w:rPr>
        <w:softHyphen/>
        <w:t>szágba</w:t>
      </w:r>
      <w:r w:rsidRPr="006E4A1E">
        <w:rPr>
          <w:b/>
          <w:bCs/>
          <w:color w:val="000000"/>
          <w:lang w:eastAsia="en-US"/>
        </w:rPr>
        <w:t xml:space="preserve">. </w:t>
      </w:r>
      <w:r w:rsidRPr="006E4A1E">
        <w:rPr>
          <w:color w:val="000000"/>
          <w:lang w:eastAsia="en-US"/>
        </w:rPr>
        <w:t xml:space="preserve">1239-ben </w:t>
      </w:r>
      <w:r w:rsidRPr="006E4A1E">
        <w:rPr>
          <w:b/>
          <w:bCs/>
          <w:color w:val="000000"/>
          <w:lang w:eastAsia="en-US"/>
        </w:rPr>
        <w:t xml:space="preserve">befogadta az országba a nomád kunokat, </w:t>
      </w:r>
      <w:r w:rsidRPr="006E4A1E">
        <w:rPr>
          <w:color w:val="000000"/>
          <w:lang w:eastAsia="en-US"/>
        </w:rPr>
        <w:t>akiknek</w:t>
      </w:r>
      <w:r w:rsidRPr="006E4A1E">
        <w:rPr>
          <w:rFonts w:eastAsia="Calibri"/>
          <w:lang w:eastAsia="en-US"/>
        </w:rPr>
        <w:t xml:space="preserve"> </w:t>
      </w:r>
      <w:r w:rsidRPr="006E4A1E">
        <w:rPr>
          <w:rFonts w:eastAsia="Calibri"/>
          <w:color w:val="000000"/>
          <w:lang w:eastAsia="en-US"/>
        </w:rPr>
        <w:t>v</w:t>
      </w:r>
      <w:r w:rsidRPr="006E4A1E">
        <w:rPr>
          <w:color w:val="000000"/>
          <w:lang w:eastAsia="en-US"/>
        </w:rPr>
        <w:t>ándorló életmódja, legelésző állataik sok kárt okoztak a föl</w:t>
      </w:r>
      <w:r w:rsidRPr="006E4A1E">
        <w:rPr>
          <w:color w:val="000000"/>
          <w:lang w:eastAsia="en-US"/>
        </w:rPr>
        <w:softHyphen/>
        <w:t>desurak földjein.</w:t>
      </w:r>
      <w:r w:rsidRPr="006E4A1E">
        <w:rPr>
          <w:rFonts w:eastAsia="Calibri"/>
          <w:lang w:eastAsia="en-US"/>
        </w:rPr>
        <w:t xml:space="preserve"> </w:t>
      </w:r>
      <w:r w:rsidRPr="006E4A1E">
        <w:rPr>
          <w:rFonts w:eastAsia="Calibri"/>
          <w:color w:val="000000"/>
          <w:lang w:eastAsia="en-US"/>
        </w:rPr>
        <w:t>Mindezen int</w:t>
      </w:r>
      <w:r w:rsidRPr="006E4A1E">
        <w:rPr>
          <w:color w:val="000000"/>
          <w:lang w:eastAsia="en-US"/>
        </w:rPr>
        <w:t>ézkedések a bárók komoly ellenállását váltották ki a mongol támadás előestéjén.</w:t>
      </w:r>
      <w:r w:rsidRPr="006E4A1E">
        <w:rPr>
          <w:rFonts w:eastAsia="Calibri"/>
          <w:lang w:eastAsia="en-US"/>
        </w:rPr>
        <w:t xml:space="preserve"> </w:t>
      </w:r>
      <w:r w:rsidRPr="006E4A1E">
        <w:rPr>
          <w:color w:val="000000"/>
          <w:lang w:eastAsia="en-US"/>
        </w:rPr>
        <w:t>Az uralkodó nehéz helyzetbe került. Vissza</w:t>
      </w:r>
      <w:r w:rsidRPr="006E4A1E">
        <w:rPr>
          <w:color w:val="000000"/>
          <w:lang w:eastAsia="en-US"/>
        </w:rPr>
        <w:softHyphen/>
        <w:t>utasítás esetén számíthatott erőszakos betörésükre. Ha viszont befogadja a kb. 40 000 kunt, szembe kell néz</w:t>
      </w:r>
      <w:r w:rsidRPr="006E4A1E">
        <w:rPr>
          <w:color w:val="000000"/>
          <w:lang w:eastAsia="en-US"/>
        </w:rPr>
        <w:softHyphen/>
        <w:t>nie a nomádok és a letelepült magyarok között esetleg kialakuló viszályokkal. Miután az ország védelme ér</w:t>
      </w:r>
      <w:r w:rsidRPr="006E4A1E">
        <w:rPr>
          <w:color w:val="000000"/>
          <w:lang w:eastAsia="en-US"/>
        </w:rPr>
        <w:softHyphen/>
        <w:t xml:space="preserve">dekében szüksége volt a kun könnyűlovasságra, Béla a bebocsátás mellett döntött. </w:t>
      </w:r>
      <w:r w:rsidRPr="006E4A1E">
        <w:rPr>
          <w:b/>
          <w:color w:val="000000"/>
          <w:lang w:eastAsia="en-US"/>
        </w:rPr>
        <w:t>A kun király, Kötöny né</w:t>
      </w:r>
      <w:r w:rsidRPr="006E4A1E">
        <w:rPr>
          <w:b/>
          <w:color w:val="000000"/>
          <w:lang w:eastAsia="en-US"/>
        </w:rPr>
        <w:softHyphen/>
        <w:t>pével együtt névleg keresztény hitre tért,</w:t>
      </w:r>
      <w:r w:rsidRPr="006E4A1E">
        <w:rPr>
          <w:color w:val="000000"/>
          <w:lang w:eastAsia="en-US"/>
        </w:rPr>
        <w:t xml:space="preserve"> és az Alföld ritkábban lakott területeire vonult. A kunok azonban nomád módon éltek (lovaik lelegelték a vetést, nőket raboltak el feleségnek), ami folyamatosan </w:t>
      </w:r>
      <w:r w:rsidRPr="006E4A1E">
        <w:rPr>
          <w:b/>
          <w:color w:val="000000"/>
          <w:lang w:eastAsia="en-US"/>
        </w:rPr>
        <w:t>összeütkö</w:t>
      </w:r>
      <w:r w:rsidRPr="006E4A1E">
        <w:rPr>
          <w:b/>
          <w:color w:val="000000"/>
          <w:lang w:eastAsia="en-US"/>
        </w:rPr>
        <w:softHyphen/>
        <w:t>zésekhez</w:t>
      </w:r>
      <w:r w:rsidRPr="006E4A1E">
        <w:rPr>
          <w:color w:val="000000"/>
          <w:lang w:eastAsia="en-US"/>
        </w:rPr>
        <w:t xml:space="preserve"> vezetett a magyar lakossággal. A király a vi</w:t>
      </w:r>
      <w:r w:rsidRPr="006E4A1E">
        <w:rPr>
          <w:color w:val="000000"/>
          <w:lang w:eastAsia="en-US"/>
        </w:rPr>
        <w:softHyphen/>
        <w:t xml:space="preserve">tás ügyekben - nem dönthetvén másként - többnyire a kunok pártját fogta, így </w:t>
      </w:r>
      <w:r w:rsidRPr="006E4A1E">
        <w:rPr>
          <w:b/>
          <w:bCs/>
          <w:color w:val="000000"/>
          <w:lang w:eastAsia="en-US"/>
        </w:rPr>
        <w:t>tovább mélyült a király és az alattvalói közötti ellentét</w:t>
      </w:r>
      <w:proofErr w:type="gramStart"/>
      <w:r w:rsidRPr="006E4A1E">
        <w:rPr>
          <w:b/>
          <w:bCs/>
          <w:color w:val="000000"/>
          <w:lang w:eastAsia="en-US"/>
        </w:rPr>
        <w:t>.</w:t>
      </w:r>
      <w:r w:rsidRPr="006E4A1E">
        <w:t xml:space="preserve"> </w:t>
      </w:r>
      <w:r w:rsidRPr="006E4A1E">
        <w:rPr>
          <w:color w:val="000000"/>
          <w:highlight w:val="yellow"/>
          <w:lang w:eastAsia="en-US"/>
        </w:rPr>
        <w:t>.</w:t>
      </w:r>
      <w:proofErr w:type="gramEnd"/>
      <w:r w:rsidRPr="006E4A1E">
        <w:rPr>
          <w:color w:val="000000"/>
          <w:highlight w:val="yellow"/>
          <w:lang w:eastAsia="en-US"/>
        </w:rPr>
        <w:t xml:space="preserve"> </w:t>
      </w:r>
      <w:r w:rsidRPr="006E4A1E">
        <w:rPr>
          <w:highlight w:val="yellow"/>
        </w:rPr>
        <w:t>A magyarok Budára hívták a kunok vezérét</w:t>
      </w:r>
      <w:r w:rsidRPr="006E4A1E">
        <w:rPr>
          <w:b/>
          <w:highlight w:val="yellow"/>
        </w:rPr>
        <w:t>, Kötöny kánt, akit</w:t>
      </w:r>
      <w:r w:rsidRPr="006E4A1E">
        <w:rPr>
          <w:b/>
          <w:bCs/>
          <w:color w:val="000000"/>
          <w:highlight w:val="yellow"/>
          <w:lang w:eastAsia="en-US"/>
        </w:rPr>
        <w:t xml:space="preserve"> meggyilkoltak.</w:t>
      </w:r>
    </w:p>
    <w:p w14:paraId="460203D3" w14:textId="77777777" w:rsidR="006E4A1E" w:rsidRPr="006E4A1E" w:rsidRDefault="006E4A1E" w:rsidP="006E4A1E">
      <w:pPr>
        <w:shd w:val="clear" w:color="auto" w:fill="FFFFFF"/>
        <w:autoSpaceDE w:val="0"/>
        <w:autoSpaceDN w:val="0"/>
        <w:adjustRightInd w:val="0"/>
        <w:spacing w:line="13.80pt" w:lineRule="auto"/>
        <w:jc w:val="both"/>
        <w:rPr>
          <w:rFonts w:eastAsia="Calibri"/>
          <w:b/>
          <w:bCs/>
          <w:color w:val="000000"/>
          <w:lang w:eastAsia="en-US"/>
        </w:rPr>
      </w:pPr>
    </w:p>
    <w:p w14:paraId="5659951C" w14:textId="77777777" w:rsidR="006E4A1E" w:rsidRPr="006E4A1E" w:rsidRDefault="006E4A1E" w:rsidP="000A6159">
      <w:pPr>
        <w:shd w:val="clear" w:color="auto" w:fill="FFFFFF"/>
        <w:autoSpaceDE w:val="0"/>
        <w:autoSpaceDN w:val="0"/>
        <w:adjustRightInd w:val="0"/>
        <w:spacing w:line="13.80pt" w:lineRule="auto"/>
        <w:jc w:val="both"/>
        <w:rPr>
          <w:b/>
          <w:bCs/>
          <w:color w:val="000000"/>
          <w:lang w:eastAsia="en-US"/>
        </w:rPr>
      </w:pPr>
      <w:r w:rsidRPr="006E4A1E">
        <w:rPr>
          <w:rFonts w:eastAsia="Calibri"/>
          <w:b/>
          <w:bCs/>
          <w:color w:val="000000"/>
          <w:u w:val="single"/>
          <w:lang w:eastAsia="en-US"/>
        </w:rPr>
        <w:t>A TAT</w:t>
      </w:r>
      <w:r w:rsidRPr="006E4A1E">
        <w:rPr>
          <w:b/>
          <w:bCs/>
          <w:color w:val="000000"/>
          <w:u w:val="single"/>
          <w:lang w:eastAsia="en-US"/>
        </w:rPr>
        <w:t>ÁRJÁRÁS</w:t>
      </w:r>
      <w:r w:rsidRPr="006E4A1E">
        <w:rPr>
          <w:b/>
          <w:bCs/>
          <w:color w:val="000000"/>
          <w:lang w:eastAsia="en-US"/>
        </w:rPr>
        <w:t xml:space="preserve"> (1241-1242) </w:t>
      </w:r>
    </w:p>
    <w:p w14:paraId="45BA3CBF" w14:textId="77777777" w:rsidR="006E4A1E" w:rsidRPr="006E4A1E" w:rsidRDefault="006E4A1E" w:rsidP="006E4A1E">
      <w:pPr>
        <w:shd w:val="clear" w:color="auto" w:fill="FFFFFF"/>
        <w:autoSpaceDE w:val="0"/>
        <w:autoSpaceDN w:val="0"/>
        <w:adjustRightInd w:val="0"/>
        <w:spacing w:line="13.80pt" w:lineRule="auto"/>
        <w:ind w:firstLine="35.40pt"/>
        <w:jc w:val="both"/>
        <w:rPr>
          <w:rFonts w:eastAsia="Calibri"/>
          <w:lang w:eastAsia="en-US"/>
        </w:rPr>
      </w:pPr>
      <w:r w:rsidRPr="006E4A1E">
        <w:rPr>
          <w:color w:val="000000"/>
          <w:highlight w:val="yellow"/>
          <w:lang w:eastAsia="en-US"/>
        </w:rPr>
        <w:t xml:space="preserve">A tatárokról Julianus barát hozott hírt, aki Baskíriában kereste fel a magyarok elődeit. </w:t>
      </w:r>
      <w:r w:rsidRPr="006E4A1E">
        <w:rPr>
          <w:color w:val="000000"/>
          <w:lang w:eastAsia="en-US"/>
        </w:rPr>
        <w:t>Amikor a tatárok Kije</w:t>
      </w:r>
      <w:r w:rsidRPr="006E4A1E">
        <w:rPr>
          <w:color w:val="000000"/>
          <w:lang w:eastAsia="en-US"/>
        </w:rPr>
        <w:softHyphen/>
        <w:t xml:space="preserve">vet is elfoglalták (1240), IV. Béla (1235-1270) segítségért fordult </w:t>
      </w:r>
      <w:r w:rsidRPr="006E4A1E">
        <w:rPr>
          <w:b/>
          <w:bCs/>
          <w:color w:val="000000"/>
          <w:lang w:eastAsia="en-US"/>
        </w:rPr>
        <w:t>Euró</w:t>
      </w:r>
      <w:r w:rsidRPr="006E4A1E">
        <w:rPr>
          <w:b/>
          <w:bCs/>
          <w:color w:val="000000"/>
          <w:lang w:eastAsia="en-US"/>
        </w:rPr>
        <w:softHyphen/>
        <w:t xml:space="preserve">pa keresztény uralkodóihoz. </w:t>
      </w:r>
      <w:r w:rsidRPr="006E4A1E">
        <w:rPr>
          <w:color w:val="000000"/>
          <w:lang w:eastAsia="en-US"/>
        </w:rPr>
        <w:t xml:space="preserve">Ám azokat egymással folytatott küzdelmeik, belső problémáik kötötték le, és </w:t>
      </w:r>
      <w:r w:rsidRPr="006E4A1E">
        <w:rPr>
          <w:b/>
          <w:bCs/>
          <w:color w:val="000000"/>
          <w:lang w:eastAsia="en-US"/>
        </w:rPr>
        <w:t xml:space="preserve">nem érezték fenyegetve országukat. </w:t>
      </w:r>
    </w:p>
    <w:p w14:paraId="14B9429B" w14:textId="77777777" w:rsidR="006E4A1E" w:rsidRPr="006E4A1E" w:rsidRDefault="006E4A1E" w:rsidP="006E4A1E">
      <w:pPr>
        <w:shd w:val="clear" w:color="auto" w:fill="FFFFFF"/>
        <w:autoSpaceDE w:val="0"/>
        <w:autoSpaceDN w:val="0"/>
        <w:adjustRightInd w:val="0"/>
        <w:spacing w:line="13.80pt" w:lineRule="auto"/>
        <w:ind w:firstLine="35.40pt"/>
        <w:jc w:val="both"/>
        <w:rPr>
          <w:rFonts w:eastAsia="Calibri"/>
          <w:lang w:eastAsia="en-US"/>
        </w:rPr>
      </w:pPr>
      <w:r w:rsidRPr="006E4A1E">
        <w:rPr>
          <w:color w:val="000000"/>
          <w:highlight w:val="yellow"/>
          <w:lang w:eastAsia="en-US"/>
        </w:rPr>
        <w:lastRenderedPageBreak/>
        <w:t xml:space="preserve">IV. Béla befogadta a tatárok elől menekülő kunokat. A magyarok </w:t>
      </w:r>
      <w:r w:rsidRPr="006E4A1E">
        <w:rPr>
          <w:bCs/>
          <w:color w:val="000000"/>
          <w:highlight w:val="yellow"/>
          <w:lang w:eastAsia="en-US"/>
        </w:rPr>
        <w:t>nem bíztak meg bennük, ugyanis nomád életmódjuk miatt összekeverték a kunokat és tatárokat, és a királyt hibáztatták a kunok behívásáért. Ezután a kunok kivonultak az országból, ezzel a király hadereje gyengült</w:t>
      </w:r>
      <w:r w:rsidRPr="006E4A1E">
        <w:rPr>
          <w:bCs/>
          <w:color w:val="000000"/>
          <w:lang w:eastAsia="en-US"/>
        </w:rPr>
        <w:t>.</w:t>
      </w:r>
    </w:p>
    <w:p w14:paraId="223CF845" w14:textId="77777777" w:rsidR="006E4A1E" w:rsidRPr="006E4A1E" w:rsidRDefault="006E4A1E" w:rsidP="006E4A1E">
      <w:pPr>
        <w:shd w:val="clear" w:color="auto" w:fill="FFFFFF"/>
        <w:autoSpaceDE w:val="0"/>
        <w:autoSpaceDN w:val="0"/>
        <w:adjustRightInd w:val="0"/>
        <w:spacing w:line="13.80pt" w:lineRule="auto"/>
        <w:ind w:firstLine="35.40pt"/>
        <w:jc w:val="both"/>
        <w:rPr>
          <w:color w:val="000000"/>
          <w:lang w:eastAsia="en-US"/>
        </w:rPr>
      </w:pPr>
      <w:r w:rsidRPr="006E4A1E">
        <w:rPr>
          <w:color w:val="000000"/>
          <w:highlight w:val="yellow"/>
          <w:lang w:eastAsia="en-US"/>
        </w:rPr>
        <w:t xml:space="preserve">A tatárok </w:t>
      </w:r>
      <w:r w:rsidRPr="006E4A1E">
        <w:rPr>
          <w:b/>
          <w:color w:val="000000"/>
          <w:highlight w:val="yellow"/>
          <w:lang w:eastAsia="en-US"/>
        </w:rPr>
        <w:t>1241-ben</w:t>
      </w:r>
      <w:r w:rsidRPr="006E4A1E">
        <w:rPr>
          <w:color w:val="000000"/>
          <w:highlight w:val="yellow"/>
          <w:lang w:eastAsia="en-US"/>
        </w:rPr>
        <w:t xml:space="preserve"> </w:t>
      </w:r>
      <w:r w:rsidRPr="006E4A1E">
        <w:rPr>
          <w:b/>
          <w:bCs/>
          <w:color w:val="000000"/>
          <w:lang w:eastAsia="en-US"/>
        </w:rPr>
        <w:t>három irányból törtek Magyar</w:t>
      </w:r>
      <w:r w:rsidRPr="006E4A1E">
        <w:rPr>
          <w:b/>
          <w:bCs/>
          <w:color w:val="000000"/>
          <w:lang w:eastAsia="en-US"/>
        </w:rPr>
        <w:softHyphen/>
        <w:t xml:space="preserve">országra. </w:t>
      </w:r>
      <w:r w:rsidRPr="006E4A1E">
        <w:rPr>
          <w:color w:val="000000"/>
          <w:lang w:eastAsia="en-US"/>
        </w:rPr>
        <w:t>A Vereckei-hágón érkező mintegy 60.000 fős hadat, az Arany Hordát Batu kán vezette. A jobbszárny Lengyelor</w:t>
      </w:r>
      <w:r w:rsidRPr="006E4A1E">
        <w:rPr>
          <w:color w:val="000000"/>
          <w:lang w:eastAsia="en-US"/>
        </w:rPr>
        <w:softHyphen/>
        <w:t>szágot, majd Morvaországot dúlva északnyugatról, balszárnyuk Erdélyen át tört az ország belseje felé.</w:t>
      </w:r>
      <w:r w:rsidRPr="006E4A1E">
        <w:rPr>
          <w:rFonts w:eastAsia="Calibri"/>
          <w:color w:val="000000"/>
          <w:lang w:eastAsia="en-US"/>
        </w:rPr>
        <w:t xml:space="preserve"> B</w:t>
      </w:r>
      <w:r w:rsidRPr="006E4A1E">
        <w:rPr>
          <w:color w:val="000000"/>
          <w:lang w:eastAsia="en-US"/>
        </w:rPr>
        <w:t>éla fegyverbe szólította az országot (körülhor</w:t>
      </w:r>
      <w:r w:rsidRPr="006E4A1E">
        <w:rPr>
          <w:color w:val="000000"/>
          <w:lang w:eastAsia="en-US"/>
        </w:rPr>
        <w:softHyphen/>
        <w:t xml:space="preserve">dozták a véres kardot). </w:t>
      </w:r>
    </w:p>
    <w:p w14:paraId="180D3F3E" w14:textId="77777777" w:rsidR="006E4A1E" w:rsidRPr="006E4A1E" w:rsidRDefault="006E4A1E" w:rsidP="006E4A1E">
      <w:pPr>
        <w:shd w:val="clear" w:color="auto" w:fill="FFFFFF"/>
        <w:autoSpaceDE w:val="0"/>
        <w:autoSpaceDN w:val="0"/>
        <w:adjustRightInd w:val="0"/>
        <w:spacing w:line="13.80pt" w:lineRule="auto"/>
        <w:ind w:firstLine="35.40pt"/>
        <w:jc w:val="both"/>
        <w:rPr>
          <w:color w:val="000000"/>
          <w:lang w:eastAsia="en-US"/>
        </w:rPr>
      </w:pPr>
      <w:r w:rsidRPr="006E4A1E">
        <w:rPr>
          <w:color w:val="000000"/>
          <w:lang w:eastAsia="en-US"/>
        </w:rPr>
        <w:t>A királlyal elégedetlen ma</w:t>
      </w:r>
      <w:r w:rsidRPr="006E4A1E">
        <w:rPr>
          <w:color w:val="000000"/>
          <w:lang w:eastAsia="en-US"/>
        </w:rPr>
        <w:softHyphen/>
        <w:t>gyar előkelők azonban csak lassan gyülekeztek (bá</w:t>
      </w:r>
      <w:r w:rsidRPr="006E4A1E">
        <w:rPr>
          <w:color w:val="000000"/>
          <w:lang w:eastAsia="en-US"/>
        </w:rPr>
        <w:softHyphen/>
        <w:t xml:space="preserve">rói és főpapi bandériumok, a vármegyék hadereje, szerviensek). </w:t>
      </w:r>
      <w:r w:rsidRPr="006E4A1E">
        <w:rPr>
          <w:rFonts w:eastAsia="Calibri"/>
          <w:color w:val="000000"/>
          <w:lang w:eastAsia="en-US"/>
        </w:rPr>
        <w:t>1241. m</w:t>
      </w:r>
      <w:r w:rsidRPr="006E4A1E">
        <w:rPr>
          <w:color w:val="000000"/>
          <w:lang w:eastAsia="en-US"/>
        </w:rPr>
        <w:t xml:space="preserve">árcius 12-én a tatár </w:t>
      </w:r>
      <w:r w:rsidRPr="006E4A1E">
        <w:rPr>
          <w:b/>
          <w:bCs/>
          <w:color w:val="000000"/>
          <w:lang w:eastAsia="en-US"/>
        </w:rPr>
        <w:t xml:space="preserve">fősereg </w:t>
      </w:r>
      <w:r w:rsidRPr="006E4A1E">
        <w:rPr>
          <w:color w:val="000000"/>
          <w:lang w:eastAsia="en-US"/>
        </w:rPr>
        <w:t xml:space="preserve">a Vereckei-hágónál elsöpörte Tomaj Dénes nádor seregét. A támadás </w:t>
      </w:r>
      <w:r w:rsidRPr="006E4A1E">
        <w:rPr>
          <w:b/>
          <w:bCs/>
          <w:color w:val="000000"/>
          <w:lang w:eastAsia="en-US"/>
        </w:rPr>
        <w:t xml:space="preserve">déli szárnya, </w:t>
      </w:r>
      <w:r w:rsidRPr="006E4A1E">
        <w:rPr>
          <w:color w:val="000000"/>
          <w:lang w:eastAsia="en-US"/>
        </w:rPr>
        <w:t xml:space="preserve">Kadan és Bödzsek vezetésével Erdélybe tört be, míg </w:t>
      </w:r>
      <w:r w:rsidRPr="006E4A1E">
        <w:rPr>
          <w:b/>
          <w:bCs/>
          <w:color w:val="000000"/>
          <w:lang w:eastAsia="en-US"/>
        </w:rPr>
        <w:t xml:space="preserve">északi szárnya, </w:t>
      </w:r>
      <w:r w:rsidRPr="006E4A1E">
        <w:rPr>
          <w:color w:val="000000"/>
          <w:lang w:eastAsia="en-US"/>
        </w:rPr>
        <w:t>Orda és Bajdar vezetésével Lengyelország felől később érkezett az országba.</w:t>
      </w:r>
      <w:r w:rsidRPr="006E4A1E">
        <w:rPr>
          <w:rFonts w:eastAsia="Calibri"/>
          <w:lang w:eastAsia="en-US"/>
        </w:rPr>
        <w:t xml:space="preserve"> </w:t>
      </w:r>
      <w:r w:rsidRPr="006E4A1E">
        <w:rPr>
          <w:rFonts w:eastAsia="Calibri"/>
          <w:b/>
          <w:bCs/>
          <w:color w:val="000000"/>
          <w:lang w:eastAsia="en-US"/>
        </w:rPr>
        <w:t>A tat</w:t>
      </w:r>
      <w:r w:rsidRPr="006E4A1E">
        <w:rPr>
          <w:b/>
          <w:bCs/>
          <w:color w:val="000000"/>
          <w:lang w:eastAsia="en-US"/>
        </w:rPr>
        <w:t xml:space="preserve">árok nagyon gyorsan vonultak át az alföldi területeken, </w:t>
      </w:r>
      <w:r w:rsidRPr="006E4A1E">
        <w:rPr>
          <w:color w:val="000000"/>
          <w:lang w:eastAsia="en-US"/>
        </w:rPr>
        <w:t xml:space="preserve">itt nem voltak várak és erődített városok, amelyek megállították volna őket. </w:t>
      </w:r>
    </w:p>
    <w:p w14:paraId="4F3FEEA3" w14:textId="77777777" w:rsidR="006E4A1E" w:rsidRPr="006E4A1E" w:rsidRDefault="006E4A1E" w:rsidP="006E4A1E">
      <w:pPr>
        <w:shd w:val="clear" w:color="auto" w:fill="FFFFFF"/>
        <w:autoSpaceDE w:val="0"/>
        <w:autoSpaceDN w:val="0"/>
        <w:adjustRightInd w:val="0"/>
        <w:spacing w:line="13.80pt" w:lineRule="auto"/>
        <w:ind w:firstLine="35.40pt"/>
        <w:jc w:val="both"/>
        <w:rPr>
          <w:rFonts w:eastAsia="Calibri"/>
          <w:lang w:eastAsia="en-US"/>
        </w:rPr>
      </w:pPr>
      <w:r w:rsidRPr="006E4A1E">
        <w:rPr>
          <w:color w:val="000000"/>
          <w:lang w:eastAsia="en-US"/>
        </w:rPr>
        <w:t xml:space="preserve">A gyors előretörést a </w:t>
      </w:r>
      <w:r w:rsidRPr="006E4A1E">
        <w:rPr>
          <w:b/>
          <w:bCs/>
          <w:color w:val="000000"/>
          <w:lang w:eastAsia="en-US"/>
        </w:rPr>
        <w:t xml:space="preserve">főurak a kunok árulásának tudták be, </w:t>
      </w:r>
      <w:r w:rsidRPr="006E4A1E">
        <w:rPr>
          <w:color w:val="000000"/>
          <w:lang w:eastAsia="en-US"/>
        </w:rPr>
        <w:t xml:space="preserve">ezért Pesten megölték Kötöny, kun fejedelmet. Válaszul a </w:t>
      </w:r>
      <w:r w:rsidRPr="006E4A1E">
        <w:rPr>
          <w:b/>
          <w:bCs/>
          <w:color w:val="000000"/>
          <w:lang w:eastAsia="en-US"/>
        </w:rPr>
        <w:t xml:space="preserve">kunok </w:t>
      </w:r>
      <w:r w:rsidRPr="006E4A1E">
        <w:rPr>
          <w:color w:val="000000"/>
          <w:lang w:eastAsia="en-US"/>
        </w:rPr>
        <w:t xml:space="preserve">déli irányba, </w:t>
      </w:r>
      <w:r w:rsidRPr="006E4A1E">
        <w:rPr>
          <w:b/>
          <w:bCs/>
          <w:color w:val="000000"/>
          <w:lang w:eastAsia="en-US"/>
        </w:rPr>
        <w:t>dúlva, fosztogatva elhagyták az országot.</w:t>
      </w:r>
      <w:r w:rsidRPr="006E4A1E">
        <w:rPr>
          <w:rFonts w:eastAsia="Calibri"/>
          <w:lang w:eastAsia="en-US"/>
        </w:rPr>
        <w:t xml:space="preserve"> </w:t>
      </w:r>
      <w:r w:rsidRPr="006E4A1E">
        <w:rPr>
          <w:color w:val="000000"/>
          <w:lang w:eastAsia="en-US"/>
        </w:rPr>
        <w:t>Emiatt tovább gyengült a magyar védelem.</w:t>
      </w:r>
    </w:p>
    <w:p w14:paraId="62B2B722" w14:textId="77777777" w:rsidR="006E4A1E" w:rsidRPr="006E4A1E" w:rsidRDefault="006E4A1E" w:rsidP="006E4A1E">
      <w:pPr>
        <w:shd w:val="clear" w:color="auto" w:fill="FFFFFF"/>
        <w:autoSpaceDE w:val="0"/>
        <w:autoSpaceDN w:val="0"/>
        <w:adjustRightInd w:val="0"/>
        <w:spacing w:line="13.80pt" w:lineRule="auto"/>
        <w:ind w:firstLine="35.40pt"/>
        <w:jc w:val="both"/>
        <w:rPr>
          <w:bCs/>
          <w:color w:val="000000"/>
          <w:lang w:eastAsia="en-US"/>
        </w:rPr>
      </w:pPr>
      <w:r w:rsidRPr="006E4A1E">
        <w:rPr>
          <w:rFonts w:eastAsia="Calibri"/>
          <w:color w:val="000000"/>
          <w:lang w:eastAsia="en-US"/>
        </w:rPr>
        <w:t>A tat</w:t>
      </w:r>
      <w:r w:rsidRPr="006E4A1E">
        <w:rPr>
          <w:color w:val="000000"/>
          <w:lang w:eastAsia="en-US"/>
        </w:rPr>
        <w:t xml:space="preserve">ár előőrsök Pestig törtek előre, majd a Sajóig csalták a Pest alatt összegyűlt magyar sereget. </w:t>
      </w:r>
      <w:r w:rsidRPr="006E4A1E">
        <w:rPr>
          <w:b/>
          <w:bCs/>
          <w:color w:val="000000"/>
          <w:highlight w:val="yellow"/>
          <w:u w:val="single"/>
          <w:lang w:eastAsia="en-US"/>
        </w:rPr>
        <w:t>Muhi közelében, 1241. április 11-én</w:t>
      </w:r>
      <w:r w:rsidRPr="006E4A1E">
        <w:rPr>
          <w:b/>
          <w:bCs/>
          <w:color w:val="000000"/>
          <w:highlight w:val="yellow"/>
          <w:lang w:eastAsia="en-US"/>
        </w:rPr>
        <w:t xml:space="preserve"> a tatárok megsemmisítő </w:t>
      </w:r>
      <w:r w:rsidRPr="006E4A1E">
        <w:rPr>
          <w:b/>
          <w:bCs/>
          <w:color w:val="000000"/>
          <w:highlight w:val="yellow"/>
          <w:u w:val="single"/>
          <w:lang w:eastAsia="en-US"/>
        </w:rPr>
        <w:t>vereség</w:t>
      </w:r>
      <w:r w:rsidRPr="006E4A1E">
        <w:rPr>
          <w:b/>
          <w:bCs/>
          <w:color w:val="000000"/>
          <w:highlight w:val="yellow"/>
          <w:lang w:eastAsia="en-US"/>
        </w:rPr>
        <w:t>et mértek a magyar hadseregre. Nomád harcmodor jellemezte a tatárokat, mellyel sikert arattak.</w:t>
      </w:r>
      <w:r w:rsidRPr="006E4A1E">
        <w:rPr>
          <w:b/>
          <w:bCs/>
          <w:color w:val="000000"/>
          <w:lang w:eastAsia="en-US"/>
        </w:rPr>
        <w:t xml:space="preserve"> </w:t>
      </w:r>
      <w:r w:rsidRPr="006E4A1E">
        <w:rPr>
          <w:bCs/>
          <w:color w:val="000000"/>
          <w:lang w:eastAsia="en-US"/>
        </w:rPr>
        <w:t xml:space="preserve">A muhi csatában a király serege tehát döntő vereséget szenvedett, előtte már legyőzték a nádor seregét is. Éjszaka kerítették be a király seregét, a szekérvár eredménytelennek bizonyult. </w:t>
      </w:r>
    </w:p>
    <w:p w14:paraId="7D287DF9" w14:textId="77777777" w:rsidR="006E4A1E" w:rsidRPr="006E4A1E" w:rsidRDefault="006E4A1E" w:rsidP="006E4A1E">
      <w:pPr>
        <w:shd w:val="clear" w:color="auto" w:fill="FFFFFF"/>
        <w:autoSpaceDE w:val="0"/>
        <w:autoSpaceDN w:val="0"/>
        <w:adjustRightInd w:val="0"/>
        <w:spacing w:line="13.80pt" w:lineRule="auto"/>
        <w:jc w:val="both"/>
        <w:rPr>
          <w:b/>
          <w:bCs/>
          <w:color w:val="000000"/>
          <w:lang w:eastAsia="en-US"/>
        </w:rPr>
      </w:pPr>
      <w:r w:rsidRPr="006E4A1E">
        <w:rPr>
          <w:bCs/>
          <w:color w:val="000000"/>
          <w:highlight w:val="yellow"/>
          <w:lang w:eastAsia="en-US"/>
        </w:rPr>
        <w:t>IV. Béla választott taktikáját, hadvezéri képességeit a történészek eltérően ítélik meg.</w:t>
      </w:r>
      <w:r w:rsidRPr="006E4A1E">
        <w:rPr>
          <w:bCs/>
          <w:color w:val="000000"/>
          <w:lang w:eastAsia="en-US"/>
        </w:rPr>
        <w:t xml:space="preserve"> </w:t>
      </w:r>
      <w:r w:rsidRPr="006E4A1E">
        <w:rPr>
          <w:bCs/>
          <w:color w:val="000000"/>
          <w:highlight w:val="yellow"/>
          <w:lang w:eastAsia="en-US"/>
        </w:rPr>
        <w:t xml:space="preserve">Hagyományosan a király rossz taktikáját, a szekérvár alkalmazását hibáztatták a vereségért. Az új kutatások szerint megfelelő volt a helyszín megválasztása és a szekérvár felállítása, de a szekérvár végül nem volt megfelelő hadászati megoldás. </w:t>
      </w:r>
    </w:p>
    <w:p w14:paraId="1575A582" w14:textId="77777777" w:rsidR="006E4A1E" w:rsidRPr="006E4A1E" w:rsidRDefault="006E4A1E" w:rsidP="006E4A1E">
      <w:pPr>
        <w:shd w:val="clear" w:color="auto" w:fill="FFFFFF"/>
        <w:autoSpaceDE w:val="0"/>
        <w:autoSpaceDN w:val="0"/>
        <w:adjustRightInd w:val="0"/>
        <w:spacing w:line="13.80pt" w:lineRule="auto"/>
        <w:ind w:firstLine="35.40pt"/>
        <w:jc w:val="both"/>
        <w:rPr>
          <w:bCs/>
          <w:color w:val="000000"/>
          <w:lang w:eastAsia="en-US"/>
        </w:rPr>
      </w:pPr>
      <w:r w:rsidRPr="006E4A1E">
        <w:rPr>
          <w:bCs/>
          <w:color w:val="000000"/>
          <w:lang w:eastAsia="en-US"/>
        </w:rPr>
        <w:t>A király serege a bárók vonakodása miatt sokkal kisebb volt, nem vettek részt a király mellett az ország védelmében. A magyarok között sokan a király vereségét kívánták, hiszen nem tetszett a magyar nemesség számára, hogy még a tatárjárás előtt a király vissza akarta szerezni a földbirtokosoktól a korábbi királyok által eladományozott birtokokat. Még a vereség ellenére sem tört meg teljesen az ellenállás az országban. IV. Béla</w:t>
      </w:r>
      <w:r w:rsidRPr="006E4A1E">
        <w:rPr>
          <w:color w:val="000000"/>
          <w:lang w:eastAsia="en-US"/>
        </w:rPr>
        <w:t xml:space="preserve"> csak nehezen, kísérete önfeláldozása árán tudott elmenekülni a harcmezőről. </w:t>
      </w:r>
    </w:p>
    <w:p w14:paraId="5D5B1D01" w14:textId="77777777" w:rsidR="006E4A1E" w:rsidRPr="006E4A1E" w:rsidRDefault="006E4A1E" w:rsidP="006E4A1E">
      <w:pPr>
        <w:shd w:val="clear" w:color="auto" w:fill="FFFFFF"/>
        <w:autoSpaceDE w:val="0"/>
        <w:autoSpaceDN w:val="0"/>
        <w:adjustRightInd w:val="0"/>
        <w:spacing w:line="13.80pt" w:lineRule="auto"/>
        <w:ind w:firstLine="35.40pt"/>
        <w:jc w:val="both"/>
        <w:rPr>
          <w:rFonts w:eastAsia="Calibri"/>
          <w:lang w:eastAsia="en-US"/>
        </w:rPr>
      </w:pPr>
      <w:r w:rsidRPr="006E4A1E">
        <w:rPr>
          <w:rFonts w:eastAsia="Calibri"/>
          <w:color w:val="000000"/>
          <w:lang w:val="en-US" w:eastAsia="en-US"/>
        </w:rPr>
        <w:t xml:space="preserve">IV. </w:t>
      </w:r>
      <w:r w:rsidRPr="006E4A1E">
        <w:rPr>
          <w:rFonts w:eastAsia="Calibri"/>
          <w:color w:val="000000"/>
          <w:lang w:eastAsia="en-US"/>
        </w:rPr>
        <w:t>B</w:t>
      </w:r>
      <w:r w:rsidRPr="006E4A1E">
        <w:rPr>
          <w:color w:val="000000"/>
          <w:lang w:eastAsia="en-US"/>
        </w:rPr>
        <w:t>éla nyugati irányba menekült, segítséget kért a német császártól és a pápától is, de nem kapott. Osztrák földön keresett menedé</w:t>
      </w:r>
      <w:r w:rsidRPr="006E4A1E">
        <w:rPr>
          <w:color w:val="000000"/>
          <w:lang w:eastAsia="en-US"/>
        </w:rPr>
        <w:softHyphen/>
        <w:t xml:space="preserve">ket Babenberg Frigyesnél. Ám az osztrák őrgróf, kihasználva a magyar uralkodó szorult helyzetét, a királyt megsarcolta, és néhány megye átadására kényszerítette. </w:t>
      </w:r>
      <w:r w:rsidRPr="006E4A1E">
        <w:rPr>
          <w:color w:val="000000"/>
          <w:highlight w:val="yellow"/>
          <w:lang w:eastAsia="en-US"/>
        </w:rPr>
        <w:t>A király menekülése során az osztrák herceg fogságába került, elzálogosított néhány vármegyét, király Horvátországban / Dalmáciában / Trau várában lelt menedékre, bár a tatárok üldözték a királyt, de az ország vezetése nem semmisült meg.</w:t>
      </w:r>
      <w:r w:rsidRPr="006E4A1E">
        <w:rPr>
          <w:color w:val="000000"/>
          <w:lang w:eastAsia="en-US"/>
        </w:rPr>
        <w:t xml:space="preserve"> Tehát </w:t>
      </w:r>
      <w:r w:rsidRPr="006E4A1E">
        <w:rPr>
          <w:b/>
          <w:bCs/>
          <w:color w:val="000000"/>
          <w:lang w:eastAsia="en-US"/>
        </w:rPr>
        <w:t xml:space="preserve">Béla Dalmáciába menekült </w:t>
      </w:r>
      <w:r w:rsidRPr="006E4A1E">
        <w:rPr>
          <w:color w:val="000000"/>
          <w:lang w:eastAsia="en-US"/>
        </w:rPr>
        <w:t xml:space="preserve">tovább, ahol a szigetre épült </w:t>
      </w:r>
      <w:r w:rsidRPr="006E4A1E">
        <w:rPr>
          <w:b/>
          <w:color w:val="000000"/>
          <w:u w:val="single"/>
          <w:lang w:eastAsia="en-US"/>
        </w:rPr>
        <w:t>Trau várába</w:t>
      </w:r>
      <w:r w:rsidRPr="006E4A1E">
        <w:rPr>
          <w:color w:val="000000"/>
          <w:lang w:eastAsia="en-US"/>
        </w:rPr>
        <w:t xml:space="preserve"> zárkó</w:t>
      </w:r>
      <w:r w:rsidRPr="006E4A1E">
        <w:rPr>
          <w:color w:val="000000"/>
          <w:lang w:eastAsia="en-US"/>
        </w:rPr>
        <w:softHyphen/>
        <w:t>zott. A vereség és a király távozása nyomán az ország védtelenül, kiszolgáltatva állt a tatár hadak előtt.</w:t>
      </w:r>
    </w:p>
    <w:p w14:paraId="0B7492B9" w14:textId="77777777" w:rsidR="006E4A1E" w:rsidRPr="006E4A1E" w:rsidRDefault="006E4A1E" w:rsidP="006E4A1E">
      <w:pPr>
        <w:shd w:val="clear" w:color="auto" w:fill="FFFFFF"/>
        <w:autoSpaceDE w:val="0"/>
        <w:autoSpaceDN w:val="0"/>
        <w:adjustRightInd w:val="0"/>
        <w:spacing w:line="13.80pt" w:lineRule="auto"/>
        <w:ind w:firstLine="35.40pt"/>
        <w:jc w:val="both"/>
        <w:rPr>
          <w:b/>
          <w:bCs/>
          <w:color w:val="000000"/>
          <w:lang w:eastAsia="en-US"/>
        </w:rPr>
      </w:pPr>
      <w:r w:rsidRPr="006E4A1E">
        <w:rPr>
          <w:rFonts w:eastAsia="Calibri"/>
          <w:color w:val="000000"/>
          <w:lang w:eastAsia="en-US"/>
        </w:rPr>
        <w:lastRenderedPageBreak/>
        <w:t>A n</w:t>
      </w:r>
      <w:r w:rsidRPr="006E4A1E">
        <w:rPr>
          <w:color w:val="000000"/>
          <w:lang w:eastAsia="en-US"/>
        </w:rPr>
        <w:t xml:space="preserve">ép mocsarakban, erdőkben keresett menedéket a pusztító tatárok elől. </w:t>
      </w:r>
      <w:r w:rsidRPr="006E4A1E">
        <w:rPr>
          <w:b/>
          <w:bCs/>
          <w:color w:val="000000"/>
          <w:lang w:eastAsia="en-US"/>
        </w:rPr>
        <w:t xml:space="preserve">A jól megerősített kővárak </w:t>
      </w:r>
      <w:r w:rsidRPr="006E4A1E">
        <w:rPr>
          <w:color w:val="000000"/>
          <w:lang w:eastAsia="en-US"/>
        </w:rPr>
        <w:t xml:space="preserve">(Trencsén, Pozsony, Komárom, Fülek) </w:t>
      </w:r>
      <w:r w:rsidRPr="006E4A1E">
        <w:rPr>
          <w:b/>
          <w:bCs/>
          <w:color w:val="000000"/>
          <w:lang w:eastAsia="en-US"/>
        </w:rPr>
        <w:t>védel</w:t>
      </w:r>
      <w:r w:rsidRPr="006E4A1E">
        <w:rPr>
          <w:b/>
          <w:bCs/>
          <w:color w:val="000000"/>
          <w:lang w:eastAsia="en-US"/>
        </w:rPr>
        <w:softHyphen/>
        <w:t xml:space="preserve">met nyújtottak </w:t>
      </w:r>
      <w:r w:rsidRPr="006E4A1E">
        <w:rPr>
          <w:color w:val="000000"/>
          <w:lang w:eastAsia="en-US"/>
        </w:rPr>
        <w:t xml:space="preserve">az oda menekülőknek. A tatárok a tél beálltával a Dunántúlra törtek, a befagyott Dunán keltek át. </w:t>
      </w:r>
      <w:r w:rsidRPr="006E4A1E">
        <w:rPr>
          <w:color w:val="000000"/>
          <w:highlight w:val="yellow"/>
          <w:lang w:eastAsia="en-US"/>
        </w:rPr>
        <w:t>A dunántúli várakat a tatárok nem tudták elfoglalni, így a Dunántúlon a pusztítás mértéke is kisebb volt, emiatt a tatárjárás után új kővárakat építettek.</w:t>
      </w:r>
      <w:r w:rsidRPr="006E4A1E">
        <w:rPr>
          <w:color w:val="000000"/>
          <w:lang w:eastAsia="en-US"/>
        </w:rPr>
        <w:t xml:space="preserve"> Központi irányítás hiá</w:t>
      </w:r>
      <w:r w:rsidRPr="006E4A1E">
        <w:rPr>
          <w:color w:val="000000"/>
          <w:lang w:eastAsia="en-US"/>
        </w:rPr>
        <w:softHyphen/>
        <w:t>nyában itt is csak néhány kővár tudott ellenállni (Esz</w:t>
      </w:r>
      <w:r w:rsidRPr="006E4A1E">
        <w:rPr>
          <w:color w:val="000000"/>
          <w:lang w:eastAsia="en-US"/>
        </w:rPr>
        <w:softHyphen/>
        <w:t xml:space="preserve">tergom, Székesfehérvár, Pannonhalma). </w:t>
      </w:r>
      <w:r w:rsidRPr="006E4A1E">
        <w:rPr>
          <w:b/>
          <w:bCs/>
          <w:color w:val="000000"/>
          <w:highlight w:val="yellow"/>
          <w:lang w:eastAsia="en-US"/>
        </w:rPr>
        <w:t>1242 márciu</w:t>
      </w:r>
      <w:r w:rsidRPr="006E4A1E">
        <w:rPr>
          <w:b/>
          <w:bCs/>
          <w:color w:val="000000"/>
          <w:highlight w:val="yellow"/>
          <w:lang w:eastAsia="en-US"/>
        </w:rPr>
        <w:softHyphen/>
        <w:t>sában a tatárok</w:t>
      </w:r>
      <w:r w:rsidRPr="006E4A1E">
        <w:rPr>
          <w:b/>
          <w:bCs/>
          <w:color w:val="000000"/>
          <w:lang w:eastAsia="en-US"/>
        </w:rPr>
        <w:t xml:space="preserve"> </w:t>
      </w:r>
      <w:r w:rsidRPr="006E4A1E">
        <w:rPr>
          <w:color w:val="000000"/>
          <w:lang w:eastAsia="en-US"/>
        </w:rPr>
        <w:t xml:space="preserve">- foglyok tömegét magukkal hurcolva </w:t>
      </w:r>
      <w:r w:rsidRPr="006E4A1E">
        <w:rPr>
          <w:b/>
          <w:bCs/>
          <w:color w:val="000000"/>
          <w:lang w:eastAsia="en-US"/>
        </w:rPr>
        <w:t xml:space="preserve">- </w:t>
      </w:r>
      <w:r w:rsidRPr="006E4A1E">
        <w:rPr>
          <w:b/>
          <w:bCs/>
          <w:color w:val="000000"/>
          <w:highlight w:val="yellow"/>
          <w:lang w:eastAsia="en-US"/>
        </w:rPr>
        <w:t>váratlanul kivonultak az országból</w:t>
      </w:r>
      <w:r w:rsidRPr="006E4A1E">
        <w:rPr>
          <w:b/>
          <w:bCs/>
          <w:color w:val="000000"/>
          <w:lang w:eastAsia="en-US"/>
        </w:rPr>
        <w:t xml:space="preserve">. A </w:t>
      </w:r>
      <w:r w:rsidRPr="006E4A1E">
        <w:rPr>
          <w:rFonts w:eastAsia="Calibri"/>
          <w:highlight w:val="yellow"/>
          <w:lang w:eastAsia="en-US"/>
        </w:rPr>
        <w:t>kivonulás</w:t>
      </w:r>
      <w:r w:rsidRPr="006E4A1E">
        <w:rPr>
          <w:rFonts w:eastAsia="Calibri"/>
          <w:lang w:eastAsia="en-US"/>
        </w:rPr>
        <w:t xml:space="preserve"> </w:t>
      </w:r>
      <w:r w:rsidRPr="006E4A1E">
        <w:rPr>
          <w:rFonts w:eastAsia="Calibri"/>
          <w:highlight w:val="yellow"/>
          <w:lang w:eastAsia="en-US"/>
        </w:rPr>
        <w:t>pontos oka vitatott: Ögödej nagykán halála miatt az új nagykán választására sietett Batu kán. A másik ok, hogy további támadásokat terveztek, ez a taktikájuk volt, hogy elhagyják az országot, majd visszajönnek, később kisebb hadjáratokra sor is került.</w:t>
      </w:r>
    </w:p>
    <w:p w14:paraId="122D7124" w14:textId="77777777" w:rsidR="006E4A1E" w:rsidRPr="006E4A1E" w:rsidRDefault="006E4A1E" w:rsidP="006E4A1E">
      <w:pPr>
        <w:shd w:val="clear" w:color="auto" w:fill="FFFFFF"/>
        <w:autoSpaceDE w:val="0"/>
        <w:autoSpaceDN w:val="0"/>
        <w:adjustRightInd w:val="0"/>
        <w:spacing w:line="13.80pt" w:lineRule="auto"/>
        <w:jc w:val="both"/>
        <w:rPr>
          <w:rFonts w:eastAsia="Calibri"/>
          <w:b/>
          <w:bCs/>
          <w:color w:val="000000"/>
          <w:u w:val="single"/>
          <w:lang w:eastAsia="en-US"/>
        </w:rPr>
      </w:pPr>
    </w:p>
    <w:p w14:paraId="745A32D0" w14:textId="77777777" w:rsidR="006E4A1E" w:rsidRPr="006E4A1E" w:rsidRDefault="006E4A1E" w:rsidP="006E4A1E">
      <w:pPr>
        <w:shd w:val="clear" w:color="auto" w:fill="FFFFFF"/>
        <w:autoSpaceDE w:val="0"/>
        <w:autoSpaceDN w:val="0"/>
        <w:adjustRightInd w:val="0"/>
        <w:spacing w:line="13.80pt" w:lineRule="auto"/>
        <w:jc w:val="both"/>
        <w:rPr>
          <w:b/>
          <w:bCs/>
          <w:color w:val="000000"/>
          <w:lang w:eastAsia="en-US"/>
        </w:rPr>
      </w:pPr>
      <w:r w:rsidRPr="006E4A1E">
        <w:rPr>
          <w:rFonts w:eastAsia="Calibri"/>
          <w:b/>
          <w:bCs/>
          <w:color w:val="000000"/>
          <w:u w:val="single"/>
          <w:lang w:eastAsia="en-US"/>
        </w:rPr>
        <w:t>A PUSZT</w:t>
      </w:r>
      <w:r w:rsidRPr="006E4A1E">
        <w:rPr>
          <w:b/>
          <w:bCs/>
          <w:color w:val="000000"/>
          <w:u w:val="single"/>
          <w:lang w:eastAsia="en-US"/>
        </w:rPr>
        <w:t>ÍTÁS</w:t>
      </w:r>
      <w:r w:rsidRPr="006E4A1E">
        <w:rPr>
          <w:b/>
          <w:bCs/>
          <w:color w:val="000000"/>
          <w:lang w:eastAsia="en-US"/>
        </w:rPr>
        <w:t xml:space="preserve"> MÉRTÉKE - AZ ORSZÁG ETNIKAI VI</w:t>
      </w:r>
      <w:r w:rsidRPr="006E4A1E">
        <w:rPr>
          <w:b/>
          <w:bCs/>
          <w:color w:val="000000"/>
          <w:lang w:eastAsia="en-US"/>
        </w:rPr>
        <w:softHyphen/>
        <w:t xml:space="preserve">SZONYAI </w:t>
      </w:r>
    </w:p>
    <w:p w14:paraId="435C535E" w14:textId="77777777" w:rsidR="006E4A1E" w:rsidRPr="006E4A1E" w:rsidRDefault="006E4A1E" w:rsidP="006E4A1E">
      <w:pPr>
        <w:shd w:val="clear" w:color="auto" w:fill="FFFFFF"/>
        <w:autoSpaceDE w:val="0"/>
        <w:autoSpaceDN w:val="0"/>
        <w:adjustRightInd w:val="0"/>
        <w:spacing w:line="13.80pt" w:lineRule="auto"/>
        <w:ind w:firstLine="35.40pt"/>
        <w:jc w:val="both"/>
        <w:rPr>
          <w:color w:val="000000"/>
          <w:lang w:eastAsia="en-US"/>
        </w:rPr>
      </w:pPr>
    </w:p>
    <w:p w14:paraId="47F71617" w14:textId="77777777" w:rsidR="006E4A1E" w:rsidRPr="006E4A1E" w:rsidRDefault="006E4A1E" w:rsidP="006E4A1E">
      <w:pPr>
        <w:shd w:val="clear" w:color="auto" w:fill="FFFFFF"/>
        <w:autoSpaceDE w:val="0"/>
        <w:autoSpaceDN w:val="0"/>
        <w:adjustRightInd w:val="0"/>
        <w:spacing w:line="13.80pt" w:lineRule="auto"/>
        <w:ind w:firstLine="35.40pt"/>
        <w:jc w:val="both"/>
        <w:rPr>
          <w:color w:val="000000"/>
          <w:lang w:eastAsia="en-US"/>
        </w:rPr>
      </w:pPr>
      <w:r w:rsidRPr="006E4A1E">
        <w:rPr>
          <w:color w:val="000000"/>
          <w:lang w:eastAsia="en-US"/>
        </w:rPr>
        <w:t xml:space="preserve">A tatárok beszedték az adókat és elvitték a termést, rabságba hurcolták az embereket, kifosztották a lakosságot, elpusztították a városokat. A tatárjárás éhínséget okozott. A magyarországi népesség aránya 20–50%-ot zuhant, az így kieső munkaerőt pótolni kellett, IV. Béla újjáépítette az országot, a betelepítésekkel pótolta a veszteségeket. A tatárjárás után a magyar etnikum mellett más népcsoportok is megjelentek az országban. </w:t>
      </w:r>
    </w:p>
    <w:p w14:paraId="6D173B22" w14:textId="77777777" w:rsidR="006E4A1E" w:rsidRPr="006E4A1E" w:rsidRDefault="006E4A1E" w:rsidP="006E4A1E">
      <w:pPr>
        <w:shd w:val="clear" w:color="auto" w:fill="FFFFFF"/>
        <w:autoSpaceDE w:val="0"/>
        <w:autoSpaceDN w:val="0"/>
        <w:adjustRightInd w:val="0"/>
        <w:spacing w:line="13.80pt" w:lineRule="auto"/>
        <w:ind w:firstLine="35.40pt"/>
        <w:jc w:val="both"/>
        <w:rPr>
          <w:rFonts w:eastAsia="Calibri"/>
          <w:lang w:eastAsia="en-US"/>
        </w:rPr>
      </w:pPr>
      <w:r w:rsidRPr="006E4A1E">
        <w:rPr>
          <w:color w:val="000000"/>
          <w:lang w:eastAsia="en-US"/>
        </w:rPr>
        <w:t>A tatárjárás óriási emberveszteséget oko</w:t>
      </w:r>
      <w:r w:rsidRPr="006E4A1E">
        <w:rPr>
          <w:color w:val="000000"/>
          <w:lang w:eastAsia="en-US"/>
        </w:rPr>
        <w:softHyphen/>
        <w:t>zott. Természetesen pontos adatok nem állnak ren</w:t>
      </w:r>
      <w:r w:rsidRPr="006E4A1E">
        <w:rPr>
          <w:color w:val="000000"/>
          <w:lang w:eastAsia="en-US"/>
        </w:rPr>
        <w:softHyphen/>
        <w:t xml:space="preserve">delkezésünkre, de </w:t>
      </w:r>
      <w:r w:rsidRPr="006E4A1E">
        <w:rPr>
          <w:b/>
          <w:bCs/>
          <w:color w:val="000000"/>
          <w:lang w:eastAsia="en-US"/>
        </w:rPr>
        <w:t xml:space="preserve">a történeti demográfia 20-50% közöttire becsüli a veszteséget </w:t>
      </w:r>
      <w:r w:rsidRPr="006E4A1E">
        <w:rPr>
          <w:color w:val="000000"/>
          <w:lang w:eastAsia="en-US"/>
        </w:rPr>
        <w:t>(az ország lakossága megközelítette a kétmillió főt a tatárjárás előtt, kb. félmillió volt az emberveszteség).</w:t>
      </w:r>
      <w:r w:rsidRPr="006E4A1E">
        <w:rPr>
          <w:rFonts w:eastAsia="Calibri"/>
          <w:lang w:eastAsia="en-US"/>
        </w:rPr>
        <w:t xml:space="preserve"> </w:t>
      </w:r>
      <w:r w:rsidRPr="006E4A1E">
        <w:rPr>
          <w:color w:val="000000"/>
          <w:lang w:eastAsia="en-US"/>
        </w:rPr>
        <w:t xml:space="preserve">A pusztításról a korabeli </w:t>
      </w:r>
      <w:r w:rsidRPr="006E4A1E">
        <w:rPr>
          <w:b/>
          <w:bCs/>
          <w:color w:val="000000"/>
          <w:lang w:eastAsia="en-US"/>
        </w:rPr>
        <w:t xml:space="preserve">Rogerius </w:t>
      </w:r>
      <w:r w:rsidRPr="006E4A1E">
        <w:rPr>
          <w:color w:val="000000"/>
          <w:lang w:eastAsia="en-US"/>
        </w:rPr>
        <w:t xml:space="preserve">váradi kanonok tudósított </w:t>
      </w:r>
      <w:r w:rsidRPr="006E4A1E">
        <w:rPr>
          <w:b/>
          <w:bCs/>
          <w:color w:val="000000"/>
          <w:lang w:eastAsia="en-US"/>
        </w:rPr>
        <w:t>„Siralmas</w:t>
      </w:r>
      <w:r w:rsidRPr="006E4A1E">
        <w:rPr>
          <w:rFonts w:eastAsia="Calibri"/>
          <w:lang w:eastAsia="en-US"/>
        </w:rPr>
        <w:t xml:space="preserve"> </w:t>
      </w:r>
      <w:r w:rsidRPr="006E4A1E">
        <w:rPr>
          <w:b/>
          <w:bCs/>
          <w:color w:val="000000"/>
          <w:lang w:eastAsia="en-US"/>
        </w:rPr>
        <w:t xml:space="preserve">ének” </w:t>
      </w:r>
      <w:r w:rsidRPr="006E4A1E">
        <w:rPr>
          <w:color w:val="000000"/>
          <w:lang w:eastAsia="en-US"/>
        </w:rPr>
        <w:t>(Carmen miserabile) c. munkájában. Leírása sok ször</w:t>
      </w:r>
      <w:r w:rsidRPr="006E4A1E">
        <w:rPr>
          <w:color w:val="000000"/>
          <w:lang w:eastAsia="en-US"/>
        </w:rPr>
        <w:softHyphen/>
        <w:t>nyűséget tartalmaz.</w:t>
      </w:r>
    </w:p>
    <w:p w14:paraId="2F446BD5" w14:textId="77777777" w:rsidR="006E4A1E" w:rsidRPr="006E4A1E" w:rsidRDefault="006E4A1E" w:rsidP="006E4A1E">
      <w:pPr>
        <w:shd w:val="clear" w:color="auto" w:fill="FFFFFF"/>
        <w:autoSpaceDE w:val="0"/>
        <w:autoSpaceDN w:val="0"/>
        <w:adjustRightInd w:val="0"/>
        <w:spacing w:line="13.80pt" w:lineRule="auto"/>
        <w:jc w:val="both"/>
        <w:rPr>
          <w:rFonts w:eastAsia="Calibri"/>
          <w:lang w:eastAsia="en-US"/>
        </w:rPr>
      </w:pPr>
      <w:r w:rsidRPr="006E4A1E">
        <w:rPr>
          <w:color w:val="000000"/>
          <w:lang w:eastAsia="en-US"/>
        </w:rPr>
        <w:t xml:space="preserve">A totális </w:t>
      </w:r>
      <w:r w:rsidRPr="006E4A1E">
        <w:rPr>
          <w:b/>
          <w:bCs/>
          <w:color w:val="000000"/>
          <w:lang w:eastAsia="en-US"/>
        </w:rPr>
        <w:t>vereség okai magyar részről:</w:t>
      </w:r>
    </w:p>
    <w:p w14:paraId="6EE9942E" w14:textId="77777777" w:rsidR="006E4A1E" w:rsidRPr="006E4A1E" w:rsidRDefault="006E4A1E" w:rsidP="006E4A1E">
      <w:pPr>
        <w:shd w:val="clear" w:color="auto" w:fill="FFFFFF"/>
        <w:autoSpaceDE w:val="0"/>
        <w:autoSpaceDN w:val="0"/>
        <w:adjustRightInd w:val="0"/>
        <w:spacing w:line="13.80pt" w:lineRule="auto"/>
        <w:jc w:val="both"/>
        <w:rPr>
          <w:rFonts w:eastAsia="Calibri"/>
          <w:lang w:eastAsia="en-US"/>
        </w:rPr>
      </w:pPr>
      <w:r w:rsidRPr="006E4A1E">
        <w:rPr>
          <w:color w:val="000000"/>
          <w:lang w:eastAsia="en-US"/>
        </w:rPr>
        <w:t xml:space="preserve">•  </w:t>
      </w:r>
      <w:proofErr w:type="gramStart"/>
      <w:r w:rsidRPr="006E4A1E">
        <w:rPr>
          <w:color w:val="000000"/>
          <w:lang w:eastAsia="en-US"/>
        </w:rPr>
        <w:t xml:space="preserve">hadvezetés,   </w:t>
      </w:r>
      <w:proofErr w:type="gramEnd"/>
      <w:r w:rsidRPr="006E4A1E">
        <w:rPr>
          <w:color w:val="000000"/>
          <w:lang w:eastAsia="en-US"/>
        </w:rPr>
        <w:t xml:space="preserve"> stratégiai   hibák</w:t>
      </w:r>
      <w:proofErr w:type="gramStart"/>
      <w:r w:rsidRPr="006E4A1E">
        <w:rPr>
          <w:color w:val="000000"/>
          <w:lang w:eastAsia="en-US"/>
        </w:rPr>
        <w:t xml:space="preserve">   (</w:t>
      </w:r>
      <w:proofErr w:type="gramEnd"/>
      <w:r w:rsidRPr="006E4A1E">
        <w:rPr>
          <w:color w:val="000000"/>
          <w:lang w:eastAsia="en-US"/>
        </w:rPr>
        <w:t>késlekedés    a   mozgósításban,</w:t>
      </w:r>
      <w:r w:rsidRPr="006E4A1E">
        <w:rPr>
          <w:rFonts w:eastAsia="Calibri"/>
          <w:lang w:eastAsia="en-US"/>
        </w:rPr>
        <w:t xml:space="preserve"> </w:t>
      </w:r>
      <w:r w:rsidRPr="006E4A1E">
        <w:rPr>
          <w:rFonts w:eastAsia="Calibri"/>
          <w:color w:val="000000"/>
          <w:lang w:eastAsia="en-US"/>
        </w:rPr>
        <w:t>Muhin</w:t>
      </w:r>
      <w:r w:rsidRPr="006E4A1E">
        <w:rPr>
          <w:color w:val="000000"/>
          <w:lang w:eastAsia="en-US"/>
        </w:rPr>
        <w:t>ál terepválasztás, szekértábor);</w:t>
      </w:r>
    </w:p>
    <w:p w14:paraId="11E6A5B2" w14:textId="77777777" w:rsidR="006E4A1E" w:rsidRPr="006E4A1E" w:rsidRDefault="006E4A1E" w:rsidP="006E4A1E">
      <w:pPr>
        <w:shd w:val="clear" w:color="auto" w:fill="FFFFFF"/>
        <w:autoSpaceDE w:val="0"/>
        <w:autoSpaceDN w:val="0"/>
        <w:adjustRightInd w:val="0"/>
        <w:spacing w:line="13.80pt" w:lineRule="auto"/>
        <w:jc w:val="both"/>
        <w:rPr>
          <w:rFonts w:eastAsia="Calibri"/>
          <w:lang w:eastAsia="en-US"/>
        </w:rPr>
      </w:pPr>
      <w:r w:rsidRPr="006E4A1E">
        <w:rPr>
          <w:color w:val="000000"/>
          <w:lang w:eastAsia="en-US"/>
        </w:rPr>
        <w:t>•  ellentét a király és a főurak között;</w:t>
      </w:r>
    </w:p>
    <w:p w14:paraId="586F503D" w14:textId="77777777" w:rsidR="006E4A1E" w:rsidRPr="006E4A1E" w:rsidRDefault="006E4A1E" w:rsidP="006E4A1E">
      <w:pPr>
        <w:shd w:val="clear" w:color="auto" w:fill="FFFFFF"/>
        <w:autoSpaceDE w:val="0"/>
        <w:autoSpaceDN w:val="0"/>
        <w:adjustRightInd w:val="0"/>
        <w:spacing w:line="13.80pt" w:lineRule="auto"/>
        <w:jc w:val="both"/>
        <w:rPr>
          <w:rFonts w:eastAsia="Calibri"/>
          <w:lang w:eastAsia="en-US"/>
        </w:rPr>
      </w:pPr>
      <w:r w:rsidRPr="006E4A1E">
        <w:rPr>
          <w:color w:val="000000"/>
          <w:lang w:eastAsia="en-US"/>
        </w:rPr>
        <w:t>•  hiányoztak a várak és a fallal körülvett városok;</w:t>
      </w:r>
    </w:p>
    <w:p w14:paraId="4166254D" w14:textId="77777777" w:rsidR="006E4A1E" w:rsidRPr="006E4A1E" w:rsidRDefault="006E4A1E" w:rsidP="006E4A1E">
      <w:pPr>
        <w:shd w:val="clear" w:color="auto" w:fill="FFFFFF"/>
        <w:autoSpaceDE w:val="0"/>
        <w:autoSpaceDN w:val="0"/>
        <w:adjustRightInd w:val="0"/>
        <w:spacing w:line="13.80pt" w:lineRule="auto"/>
        <w:jc w:val="both"/>
        <w:rPr>
          <w:color w:val="000000"/>
          <w:lang w:eastAsia="en-US"/>
        </w:rPr>
      </w:pPr>
      <w:r w:rsidRPr="006E4A1E">
        <w:rPr>
          <w:color w:val="000000"/>
          <w:lang w:eastAsia="en-US"/>
        </w:rPr>
        <w:t xml:space="preserve">•  alapvető ok a </w:t>
      </w:r>
      <w:r w:rsidRPr="006E4A1E">
        <w:rPr>
          <w:b/>
          <w:bCs/>
          <w:color w:val="000000"/>
          <w:lang w:eastAsia="en-US"/>
        </w:rPr>
        <w:t xml:space="preserve">felbomlóban levő, </w:t>
      </w:r>
      <w:r w:rsidRPr="006E4A1E">
        <w:rPr>
          <w:color w:val="000000"/>
          <w:lang w:eastAsia="en-US"/>
        </w:rPr>
        <w:t xml:space="preserve">várispánságokon alapuló </w:t>
      </w:r>
      <w:r w:rsidRPr="006E4A1E">
        <w:rPr>
          <w:b/>
          <w:bCs/>
          <w:color w:val="000000"/>
          <w:lang w:eastAsia="en-US"/>
        </w:rPr>
        <w:t>királyi had</w:t>
      </w:r>
      <w:r w:rsidRPr="006E4A1E">
        <w:rPr>
          <w:rFonts w:eastAsia="Calibri"/>
          <w:b/>
          <w:bCs/>
          <w:color w:val="000000"/>
          <w:lang w:eastAsia="en-US"/>
        </w:rPr>
        <w:t xml:space="preserve">szervezet </w:t>
      </w:r>
      <w:r w:rsidRPr="006E4A1E">
        <w:rPr>
          <w:rFonts w:eastAsia="Calibri"/>
          <w:color w:val="000000"/>
          <w:lang w:eastAsia="en-US"/>
        </w:rPr>
        <w:t>miatt nem lehetett hat</w:t>
      </w:r>
      <w:r w:rsidRPr="006E4A1E">
        <w:rPr>
          <w:color w:val="000000"/>
          <w:lang w:eastAsia="en-US"/>
        </w:rPr>
        <w:t>ékony a védelem megszervezése.</w:t>
      </w:r>
    </w:p>
    <w:p w14:paraId="06B1DF75" w14:textId="77777777" w:rsidR="006E4A1E" w:rsidRPr="006E4A1E" w:rsidRDefault="006E4A1E" w:rsidP="006E4A1E">
      <w:pPr>
        <w:shd w:val="clear" w:color="auto" w:fill="FFFFFF"/>
        <w:autoSpaceDE w:val="0"/>
        <w:autoSpaceDN w:val="0"/>
        <w:adjustRightInd w:val="0"/>
        <w:spacing w:line="13.80pt" w:lineRule="auto"/>
        <w:jc w:val="both"/>
        <w:rPr>
          <w:rFonts w:eastAsia="Calibri"/>
          <w:lang w:eastAsia="en-US"/>
        </w:rPr>
      </w:pPr>
      <w:r w:rsidRPr="006E4A1E">
        <w:rPr>
          <w:rFonts w:eastAsia="Calibri"/>
          <w:color w:val="000000"/>
          <w:lang w:eastAsia="en-US"/>
        </w:rPr>
        <w:t>A puszt</w:t>
      </w:r>
      <w:r w:rsidRPr="006E4A1E">
        <w:rPr>
          <w:color w:val="000000"/>
          <w:lang w:eastAsia="en-US"/>
        </w:rPr>
        <w:t>ítás elsősorban az alföldön volt jelentős.</w:t>
      </w:r>
      <w:r w:rsidRPr="006E4A1E">
        <w:rPr>
          <w:rFonts w:eastAsia="Calibri"/>
          <w:lang w:eastAsia="en-US"/>
        </w:rPr>
        <w:t xml:space="preserve"> </w:t>
      </w:r>
      <w:r w:rsidRPr="006E4A1E">
        <w:rPr>
          <w:color w:val="000000"/>
          <w:lang w:eastAsia="en-US"/>
        </w:rPr>
        <w:t>Mivel elsősorban a magyarság élt ezeken a vi</w:t>
      </w:r>
      <w:r w:rsidRPr="006E4A1E">
        <w:rPr>
          <w:color w:val="000000"/>
          <w:lang w:eastAsia="en-US"/>
        </w:rPr>
        <w:softHyphen/>
        <w:t xml:space="preserve">dékeken, </w:t>
      </w:r>
      <w:r w:rsidRPr="006E4A1E">
        <w:rPr>
          <w:b/>
          <w:bCs/>
          <w:color w:val="000000"/>
          <w:lang w:eastAsia="en-US"/>
        </w:rPr>
        <w:t xml:space="preserve">a tatárjárás kedvezőtlenül hatott az ország nemzetiségi összetételére </w:t>
      </w:r>
      <w:r w:rsidRPr="006E4A1E">
        <w:rPr>
          <w:color w:val="000000"/>
          <w:lang w:eastAsia="en-US"/>
        </w:rPr>
        <w:t>(etnikai viszonyaira).</w:t>
      </w:r>
      <w:r w:rsidRPr="006E4A1E">
        <w:rPr>
          <w:rFonts w:eastAsia="Calibri"/>
          <w:lang w:eastAsia="en-US"/>
        </w:rPr>
        <w:t xml:space="preserve"> </w:t>
      </w:r>
      <w:r w:rsidRPr="006E4A1E">
        <w:rPr>
          <w:rFonts w:eastAsia="Calibri"/>
          <w:highlight w:val="yellow"/>
          <w:lang w:eastAsia="en-US"/>
        </w:rPr>
        <w:t>A lakosság és a települések jelentős része (negyede / harmada) elpusztult, főleg a folyóvölgyekben, síkvidékeken, a keleti országrészben volt nagy a pusztítás. A lakosság az erdőkbe, mocsarakba menekült. A tatárjárást éhínség követte. A tatárjárás után szükség volt a népesség pótlására.</w:t>
      </w:r>
    </w:p>
    <w:p w14:paraId="70D62EDE" w14:textId="77777777" w:rsidR="005E31B3" w:rsidRDefault="005E31B3" w:rsidP="006E4A1E">
      <w:pPr>
        <w:shd w:val="clear" w:color="auto" w:fill="FFFFFF"/>
        <w:autoSpaceDE w:val="0"/>
        <w:autoSpaceDN w:val="0"/>
        <w:adjustRightInd w:val="0"/>
        <w:spacing w:line="13.80pt" w:lineRule="auto"/>
        <w:jc w:val="both"/>
        <w:rPr>
          <w:rFonts w:eastAsia="Calibri"/>
          <w:b/>
          <w:bCs/>
          <w:u w:val="single"/>
          <w:lang w:eastAsia="en-US"/>
        </w:rPr>
      </w:pPr>
    </w:p>
    <w:p w14:paraId="63D0F0A9" w14:textId="77777777" w:rsidR="006E4A1E" w:rsidRPr="006E4A1E" w:rsidRDefault="006E4A1E" w:rsidP="006E4A1E">
      <w:pPr>
        <w:shd w:val="clear" w:color="auto" w:fill="FFFFFF"/>
        <w:autoSpaceDE w:val="0"/>
        <w:autoSpaceDN w:val="0"/>
        <w:adjustRightInd w:val="0"/>
        <w:spacing w:line="13.80pt" w:lineRule="auto"/>
        <w:jc w:val="both"/>
        <w:rPr>
          <w:rFonts w:eastAsia="Calibri"/>
          <w:u w:val="single"/>
          <w:lang w:eastAsia="en-US"/>
        </w:rPr>
      </w:pPr>
      <w:r w:rsidRPr="006E4A1E">
        <w:rPr>
          <w:rFonts w:eastAsia="Calibri"/>
          <w:b/>
          <w:bCs/>
          <w:u w:val="single"/>
          <w:lang w:eastAsia="en-US"/>
        </w:rPr>
        <w:t>IV. BÉLA POLITIKÁJA A TATÁRJÁRÁST KÖVETŐEN</w:t>
      </w:r>
    </w:p>
    <w:p w14:paraId="61AD6087" w14:textId="77777777" w:rsidR="006E4A1E" w:rsidRPr="006E4A1E" w:rsidRDefault="006E4A1E" w:rsidP="006E4A1E">
      <w:pPr>
        <w:shd w:val="clear" w:color="auto" w:fill="FFFFFF"/>
        <w:autoSpaceDE w:val="0"/>
        <w:autoSpaceDN w:val="0"/>
        <w:adjustRightInd w:val="0"/>
        <w:spacing w:line="13.80pt" w:lineRule="auto"/>
        <w:jc w:val="both"/>
        <w:rPr>
          <w:rFonts w:eastAsia="Calibri"/>
          <w:lang w:eastAsia="en-US"/>
        </w:rPr>
      </w:pPr>
    </w:p>
    <w:p w14:paraId="535D12C7" w14:textId="77777777" w:rsidR="006E4A1E" w:rsidRPr="006E4A1E" w:rsidRDefault="006E4A1E" w:rsidP="006E4A1E">
      <w:pPr>
        <w:shd w:val="clear" w:color="auto" w:fill="FFFFFF"/>
        <w:autoSpaceDE w:val="0"/>
        <w:autoSpaceDN w:val="0"/>
        <w:adjustRightInd w:val="0"/>
        <w:spacing w:line="13.80pt" w:lineRule="auto"/>
        <w:ind w:firstLine="35.40pt"/>
        <w:jc w:val="both"/>
        <w:rPr>
          <w:rFonts w:eastAsia="Calibri"/>
          <w:lang w:eastAsia="en-US"/>
        </w:rPr>
      </w:pPr>
      <w:r w:rsidRPr="006E4A1E">
        <w:rPr>
          <w:rFonts w:eastAsia="Calibri"/>
          <w:color w:val="000000"/>
          <w:lang w:eastAsia="en-US"/>
        </w:rPr>
        <w:t>A n</w:t>
      </w:r>
      <w:r w:rsidRPr="006E4A1E">
        <w:rPr>
          <w:color w:val="000000"/>
          <w:lang w:eastAsia="en-US"/>
        </w:rPr>
        <w:t xml:space="preserve">épességveszteség pótlását </w:t>
      </w:r>
      <w:r w:rsidRPr="006E4A1E">
        <w:rPr>
          <w:color w:val="000000"/>
          <w:lang w:val="en-US" w:eastAsia="en-US"/>
        </w:rPr>
        <w:t xml:space="preserve">IV. </w:t>
      </w:r>
      <w:r w:rsidRPr="006E4A1E">
        <w:rPr>
          <w:color w:val="000000"/>
          <w:lang w:eastAsia="en-US"/>
        </w:rPr>
        <w:t xml:space="preserve">Béla jelentős mértékben </w:t>
      </w:r>
      <w:r w:rsidRPr="006E4A1E">
        <w:rPr>
          <w:b/>
          <w:color w:val="000000"/>
          <w:u w:val="single"/>
          <w:lang w:eastAsia="en-US"/>
        </w:rPr>
        <w:t>külföldiek behívásával</w:t>
      </w:r>
      <w:r w:rsidRPr="006E4A1E">
        <w:rPr>
          <w:color w:val="000000"/>
          <w:lang w:eastAsia="en-US"/>
        </w:rPr>
        <w:t xml:space="preserve"> oldotta meg (má</w:t>
      </w:r>
      <w:r w:rsidRPr="006E4A1E">
        <w:rPr>
          <w:color w:val="000000"/>
          <w:lang w:eastAsia="en-US"/>
        </w:rPr>
        <w:softHyphen/>
        <w:t>sodik honalapító). A következő évszázadokban a la</w:t>
      </w:r>
      <w:r w:rsidRPr="006E4A1E">
        <w:rPr>
          <w:color w:val="000000"/>
          <w:lang w:eastAsia="en-US"/>
        </w:rPr>
        <w:softHyphen/>
        <w:t>kosságon belül a magyarság arányát 80% körülire be</w:t>
      </w:r>
      <w:r w:rsidRPr="006E4A1E">
        <w:rPr>
          <w:color w:val="000000"/>
          <w:lang w:eastAsia="en-US"/>
        </w:rPr>
        <w:softHyphen/>
        <w:t xml:space="preserve">csülik. Magyarországon már </w:t>
      </w:r>
      <w:r w:rsidRPr="006E4A1E">
        <w:rPr>
          <w:iCs/>
          <w:color w:val="000000"/>
          <w:lang w:eastAsia="en-US"/>
        </w:rPr>
        <w:t>a</w:t>
      </w:r>
      <w:r w:rsidRPr="006E4A1E">
        <w:rPr>
          <w:i/>
          <w:iCs/>
          <w:color w:val="000000"/>
          <w:lang w:eastAsia="en-US"/>
        </w:rPr>
        <w:t xml:space="preserve"> </w:t>
      </w:r>
      <w:r w:rsidRPr="006E4A1E">
        <w:rPr>
          <w:color w:val="000000"/>
          <w:lang w:eastAsia="en-US"/>
        </w:rPr>
        <w:t>tatárjárás előtt is él</w:t>
      </w:r>
      <w:r w:rsidRPr="006E4A1E">
        <w:rPr>
          <w:color w:val="000000"/>
          <w:lang w:eastAsia="en-US"/>
        </w:rPr>
        <w:softHyphen/>
        <w:t xml:space="preserve">tek nemzetiségek. Az északi hegyekben </w:t>
      </w:r>
      <w:r w:rsidRPr="006E4A1E">
        <w:rPr>
          <w:b/>
          <w:color w:val="000000"/>
          <w:lang w:eastAsia="en-US"/>
        </w:rPr>
        <w:t>szlávok</w:t>
      </w:r>
      <w:r w:rsidRPr="006E4A1E">
        <w:rPr>
          <w:color w:val="000000"/>
          <w:lang w:eastAsia="en-US"/>
        </w:rPr>
        <w:t xml:space="preserve"> (a későbbi szlovákok ősei), a Szepességben és Dél-Er</w:t>
      </w:r>
      <w:r w:rsidRPr="006E4A1E">
        <w:rPr>
          <w:color w:val="000000"/>
          <w:lang w:eastAsia="en-US"/>
        </w:rPr>
        <w:softHyphen/>
        <w:t xml:space="preserve">délyben </w:t>
      </w:r>
      <w:r w:rsidRPr="006E4A1E">
        <w:rPr>
          <w:b/>
          <w:color w:val="000000"/>
          <w:lang w:eastAsia="en-US"/>
        </w:rPr>
        <w:t>szászok</w:t>
      </w:r>
      <w:r w:rsidRPr="006E4A1E">
        <w:rPr>
          <w:color w:val="000000"/>
          <w:lang w:eastAsia="en-US"/>
        </w:rPr>
        <w:t>. Szétszórtan keletről betelepült no</w:t>
      </w:r>
      <w:r w:rsidRPr="006E4A1E">
        <w:rPr>
          <w:color w:val="000000"/>
          <w:lang w:eastAsia="en-US"/>
        </w:rPr>
        <w:softHyphen/>
        <w:t>mádok (</w:t>
      </w:r>
      <w:r w:rsidRPr="006E4A1E">
        <w:rPr>
          <w:b/>
          <w:color w:val="000000"/>
          <w:lang w:eastAsia="en-US"/>
        </w:rPr>
        <w:t>besenyők, kunok</w:t>
      </w:r>
      <w:r w:rsidRPr="006E4A1E">
        <w:rPr>
          <w:color w:val="000000"/>
          <w:lang w:eastAsia="en-US"/>
        </w:rPr>
        <w:t xml:space="preserve">) </w:t>
      </w:r>
      <w:r w:rsidRPr="006E4A1E">
        <w:rPr>
          <w:color w:val="000000"/>
          <w:lang w:eastAsia="en-US"/>
        </w:rPr>
        <w:lastRenderedPageBreak/>
        <w:t>helyezkedtek el, akik gyors ütemben összeolvadtak a magyarsággal. Ugyanakkor a magyarság egyre inkább benépesítette a Kárpát-me</w:t>
      </w:r>
      <w:r w:rsidRPr="006E4A1E">
        <w:rPr>
          <w:color w:val="000000"/>
          <w:lang w:eastAsia="en-US"/>
        </w:rPr>
        <w:softHyphen/>
        <w:t>dence lakatlan szélső területeit.</w:t>
      </w:r>
    </w:p>
    <w:p w14:paraId="34A6402C" w14:textId="77777777" w:rsidR="006E4A1E" w:rsidRPr="006E4A1E" w:rsidRDefault="006E4A1E" w:rsidP="006E4A1E">
      <w:pPr>
        <w:shd w:val="clear" w:color="auto" w:fill="FFFFFF"/>
        <w:autoSpaceDE w:val="0"/>
        <w:autoSpaceDN w:val="0"/>
        <w:adjustRightInd w:val="0"/>
        <w:spacing w:line="13.80pt" w:lineRule="auto"/>
        <w:ind w:firstLine="35.40pt"/>
        <w:jc w:val="both"/>
        <w:rPr>
          <w:rFonts w:eastAsia="Calibri"/>
          <w:color w:val="000000"/>
          <w:lang w:eastAsia="en-US"/>
        </w:rPr>
      </w:pPr>
      <w:r w:rsidRPr="006E4A1E">
        <w:rPr>
          <w:rFonts w:eastAsia="Calibri"/>
          <w:color w:val="000000"/>
          <w:highlight w:val="yellow"/>
          <w:lang w:eastAsia="en-US"/>
        </w:rPr>
        <w:t>A kunok az Alföldre, majd román, szláv bevándorlás folyt a peremterületekre, a németek a Szepességben és Erdélyben települtek le. A tatárok pusztítása elsősorban a síkságokat és a folyóvölgyeket érintette, a népességpusztulás miatt került sor a betelepítésekre, a betelepülők kiváltságokat – adómentesség, önkormányzat – kaptak. A bevándorló népcsoportok mozgásának irányai: az elnéptelenedett középső és keleti területekre nagyarányú vándorlás indult meg.</w:t>
      </w:r>
      <w:r w:rsidRPr="006E4A1E">
        <w:rPr>
          <w:rFonts w:eastAsia="Calibri"/>
          <w:color w:val="000000"/>
          <w:lang w:eastAsia="en-US"/>
        </w:rPr>
        <w:t xml:space="preserve"> </w:t>
      </w:r>
    </w:p>
    <w:p w14:paraId="68F8B6B1" w14:textId="77777777" w:rsidR="006E4A1E" w:rsidRPr="006E4A1E" w:rsidRDefault="006E4A1E" w:rsidP="006E4A1E">
      <w:pPr>
        <w:shd w:val="clear" w:color="auto" w:fill="FFFFFF"/>
        <w:autoSpaceDE w:val="0"/>
        <w:autoSpaceDN w:val="0"/>
        <w:adjustRightInd w:val="0"/>
        <w:spacing w:line="13.80pt" w:lineRule="auto"/>
        <w:ind w:firstLine="35.40pt"/>
        <w:jc w:val="both"/>
        <w:rPr>
          <w:rFonts w:eastAsia="Calibri"/>
          <w:color w:val="000000"/>
          <w:lang w:eastAsia="en-US"/>
        </w:rPr>
      </w:pPr>
      <w:r w:rsidRPr="006E4A1E">
        <w:rPr>
          <w:rFonts w:eastAsia="Calibri"/>
          <w:color w:val="000000"/>
          <w:highlight w:val="yellow"/>
          <w:lang w:eastAsia="en-US"/>
        </w:rPr>
        <w:t>A külföldről betelepült hospesek szabadon választhatták bíráikat, vásártartási joggal rendelkeztek. A hospesek kiváltságai képezték a magyar városfejlődés alapját. IV. Béla számos településnek adott városi rangot és kiváltságokat. Intézkedései a társadalmi viszonyok átalakulásának felgyorsulásához vezettek, fallal körülvett városok épültek.</w:t>
      </w:r>
      <w:r w:rsidRPr="006E4A1E">
        <w:rPr>
          <w:rFonts w:eastAsia="Calibri"/>
          <w:color w:val="000000"/>
          <w:lang w:eastAsia="en-US"/>
        </w:rPr>
        <w:t xml:space="preserve"> </w:t>
      </w:r>
    </w:p>
    <w:p w14:paraId="288594EB" w14:textId="77777777" w:rsidR="006E4A1E" w:rsidRPr="006E4A1E" w:rsidRDefault="006E4A1E" w:rsidP="006E4A1E">
      <w:pPr>
        <w:shd w:val="clear" w:color="auto" w:fill="FFFFFF"/>
        <w:autoSpaceDE w:val="0"/>
        <w:autoSpaceDN w:val="0"/>
        <w:adjustRightInd w:val="0"/>
        <w:spacing w:line="13.80pt" w:lineRule="auto"/>
        <w:ind w:firstLine="35.40pt"/>
        <w:jc w:val="both"/>
        <w:rPr>
          <w:rFonts w:eastAsia="Calibri"/>
          <w:lang w:eastAsia="en-US"/>
        </w:rPr>
      </w:pPr>
      <w:r w:rsidRPr="006E4A1E">
        <w:rPr>
          <w:rFonts w:eastAsia="Calibri"/>
          <w:color w:val="000000"/>
          <w:lang w:eastAsia="en-US"/>
        </w:rPr>
        <w:t>A tat</w:t>
      </w:r>
      <w:r w:rsidRPr="006E4A1E">
        <w:rPr>
          <w:color w:val="000000"/>
          <w:lang w:eastAsia="en-US"/>
        </w:rPr>
        <w:t xml:space="preserve">árjárás veszteségei megállították a magyarság vándorlását </w:t>
      </w:r>
      <w:r w:rsidRPr="006E4A1E">
        <w:rPr>
          <w:b/>
          <w:bCs/>
          <w:color w:val="000000"/>
          <w:lang w:eastAsia="en-US"/>
        </w:rPr>
        <w:t xml:space="preserve">a peremterületekre. </w:t>
      </w:r>
      <w:r w:rsidRPr="006E4A1E">
        <w:rPr>
          <w:color w:val="000000"/>
          <w:lang w:eastAsia="en-US"/>
        </w:rPr>
        <w:t xml:space="preserve">E vidékekre </w:t>
      </w:r>
      <w:r w:rsidRPr="006E4A1E">
        <w:rPr>
          <w:b/>
          <w:bCs/>
          <w:color w:val="000000"/>
          <w:lang w:eastAsia="en-US"/>
        </w:rPr>
        <w:t>beván</w:t>
      </w:r>
      <w:r w:rsidRPr="006E4A1E">
        <w:rPr>
          <w:b/>
          <w:bCs/>
          <w:color w:val="000000"/>
          <w:lang w:eastAsia="en-US"/>
        </w:rPr>
        <w:softHyphen/>
        <w:t>dorlókat telepítettek: északon szlovákokat, cseheket és lengyele</w:t>
      </w:r>
      <w:r w:rsidRPr="006E4A1E">
        <w:rPr>
          <w:b/>
          <w:bCs/>
          <w:color w:val="000000"/>
          <w:lang w:eastAsia="en-US"/>
        </w:rPr>
        <w:softHyphen/>
        <w:t xml:space="preserve">ket, Erdélyben románokat. </w:t>
      </w:r>
      <w:r w:rsidRPr="006E4A1E">
        <w:rPr>
          <w:color w:val="000000"/>
          <w:lang w:eastAsia="en-US"/>
        </w:rPr>
        <w:t>Az Alföld benépesítése ér</w:t>
      </w:r>
      <w:r w:rsidRPr="006E4A1E">
        <w:rPr>
          <w:rFonts w:eastAsia="Calibri"/>
          <w:color w:val="000000"/>
          <w:lang w:eastAsia="en-US"/>
        </w:rPr>
        <w:t>dek</w:t>
      </w:r>
      <w:r w:rsidRPr="006E4A1E">
        <w:rPr>
          <w:color w:val="000000"/>
          <w:lang w:eastAsia="en-US"/>
        </w:rPr>
        <w:t xml:space="preserve">ében </w:t>
      </w:r>
      <w:r w:rsidRPr="006E4A1E">
        <w:rPr>
          <w:b/>
          <w:bCs/>
          <w:color w:val="000000"/>
          <w:lang w:val="en-US" w:eastAsia="en-US"/>
        </w:rPr>
        <w:t xml:space="preserve">IV. </w:t>
      </w:r>
      <w:r w:rsidRPr="006E4A1E">
        <w:rPr>
          <w:b/>
          <w:bCs/>
          <w:color w:val="000000"/>
          <w:lang w:eastAsia="en-US"/>
        </w:rPr>
        <w:t xml:space="preserve">Béla visszahívta a kunokat </w:t>
      </w:r>
      <w:r w:rsidRPr="006E4A1E">
        <w:rPr>
          <w:color w:val="000000"/>
          <w:lang w:eastAsia="en-US"/>
        </w:rPr>
        <w:t xml:space="preserve">(Nagykunság, Kiskunság), s ekkor települtek le a </w:t>
      </w:r>
      <w:r w:rsidRPr="006E4A1E">
        <w:rPr>
          <w:b/>
          <w:bCs/>
          <w:color w:val="000000"/>
          <w:lang w:eastAsia="en-US"/>
        </w:rPr>
        <w:t xml:space="preserve">jászok: ez a terület </w:t>
      </w:r>
      <w:r w:rsidRPr="006E4A1E">
        <w:rPr>
          <w:color w:val="000000"/>
          <w:lang w:eastAsia="en-US"/>
        </w:rPr>
        <w:t>a Jászság. A kunok és jászok - a korábbi nomád népekhez hasonlóan - egy-két évszázad alatt beolvadtak (asszimilálódtak) a magyarságba.</w:t>
      </w:r>
    </w:p>
    <w:p w14:paraId="27AED570" w14:textId="77777777" w:rsidR="006E4A1E" w:rsidRPr="006E4A1E" w:rsidRDefault="006E4A1E" w:rsidP="006E4A1E">
      <w:pPr>
        <w:shd w:val="clear" w:color="auto" w:fill="FFFFFF"/>
        <w:autoSpaceDE w:val="0"/>
        <w:autoSpaceDN w:val="0"/>
        <w:adjustRightInd w:val="0"/>
        <w:spacing w:line="13.80pt" w:lineRule="auto"/>
        <w:ind w:firstLine="35.40pt"/>
        <w:jc w:val="both"/>
        <w:rPr>
          <w:color w:val="000000"/>
          <w:lang w:eastAsia="en-US"/>
        </w:rPr>
      </w:pPr>
      <w:r w:rsidRPr="006E4A1E">
        <w:rPr>
          <w:rFonts w:eastAsia="Calibri"/>
          <w:color w:val="000000"/>
          <w:lang w:val="en-US" w:eastAsia="en-US"/>
        </w:rPr>
        <w:t xml:space="preserve">IV. </w:t>
      </w:r>
      <w:r w:rsidRPr="006E4A1E">
        <w:rPr>
          <w:rFonts w:eastAsia="Calibri"/>
          <w:color w:val="000000"/>
          <w:lang w:eastAsia="en-US"/>
        </w:rPr>
        <w:t>B</w:t>
      </w:r>
      <w:r w:rsidRPr="006E4A1E">
        <w:rPr>
          <w:color w:val="000000"/>
          <w:lang w:eastAsia="en-US"/>
        </w:rPr>
        <w:t>éla tartott a tatárok újabb támadásától, ezért tudatosan védelmi politikát folytatott. A birtokvisszavételek helyett jelentős adományokat juttatott híveinek. A koráb</w:t>
      </w:r>
      <w:r w:rsidRPr="006E4A1E">
        <w:rPr>
          <w:color w:val="000000"/>
          <w:lang w:eastAsia="en-US"/>
        </w:rPr>
        <w:softHyphen/>
        <w:t xml:space="preserve">ban tiltott </w:t>
      </w:r>
      <w:r w:rsidRPr="006E4A1E">
        <w:rPr>
          <w:b/>
          <w:bCs/>
          <w:color w:val="000000"/>
          <w:u w:val="single"/>
          <w:lang w:eastAsia="en-US"/>
        </w:rPr>
        <w:t>várépítés feltétele lett a birtokadomá</w:t>
      </w:r>
      <w:r w:rsidRPr="006E4A1E">
        <w:rPr>
          <w:b/>
          <w:bCs/>
          <w:color w:val="000000"/>
          <w:u w:val="single"/>
          <w:lang w:eastAsia="en-US"/>
        </w:rPr>
        <w:softHyphen/>
        <w:t>nyoknak</w:t>
      </w:r>
      <w:r w:rsidRPr="006E4A1E">
        <w:rPr>
          <w:b/>
          <w:bCs/>
          <w:color w:val="000000"/>
          <w:lang w:eastAsia="en-US"/>
        </w:rPr>
        <w:t xml:space="preserve">, </w:t>
      </w:r>
      <w:r w:rsidRPr="006E4A1E">
        <w:rPr>
          <w:color w:val="000000"/>
          <w:lang w:eastAsia="en-US"/>
        </w:rPr>
        <w:t>hogy minél több kővárat emeljenek. A ta</w:t>
      </w:r>
      <w:r w:rsidRPr="006E4A1E">
        <w:rPr>
          <w:color w:val="000000"/>
          <w:lang w:eastAsia="en-US"/>
        </w:rPr>
        <w:softHyphen/>
        <w:t>tárjárás alatt ugyanis bebizonyosodott, hogy a várak hatékony védelmet nyújtanak. S valóban, tömeges várépítés indult meg az országban. Hasonló okok</w:t>
      </w:r>
      <w:r w:rsidRPr="006E4A1E">
        <w:rPr>
          <w:color w:val="000000"/>
          <w:lang w:eastAsia="en-US"/>
        </w:rPr>
        <w:softHyphen/>
        <w:t xml:space="preserve">ból </w:t>
      </w:r>
      <w:r w:rsidRPr="006E4A1E">
        <w:rPr>
          <w:b/>
          <w:bCs/>
          <w:color w:val="000000"/>
          <w:lang w:eastAsia="en-US"/>
        </w:rPr>
        <w:t xml:space="preserve">támogatta </w:t>
      </w:r>
      <w:r w:rsidRPr="006E4A1E">
        <w:rPr>
          <w:color w:val="000000"/>
          <w:lang w:eastAsia="en-US"/>
        </w:rPr>
        <w:t xml:space="preserve">a király </w:t>
      </w:r>
      <w:r w:rsidRPr="006E4A1E">
        <w:rPr>
          <w:b/>
          <w:bCs/>
          <w:color w:val="000000"/>
          <w:lang w:eastAsia="en-US"/>
        </w:rPr>
        <w:t xml:space="preserve">a városfejlődést, </w:t>
      </w:r>
      <w:r w:rsidRPr="006E4A1E">
        <w:rPr>
          <w:color w:val="000000"/>
          <w:lang w:eastAsia="en-US"/>
        </w:rPr>
        <w:t>s a városok kőfallal történő megerősítését (Buda, Visegrád).</w:t>
      </w:r>
    </w:p>
    <w:p w14:paraId="793EE9E6" w14:textId="77777777" w:rsidR="006E4A1E" w:rsidRPr="006E4A1E" w:rsidRDefault="006E4A1E" w:rsidP="006E4A1E">
      <w:pPr>
        <w:shd w:val="clear" w:color="auto" w:fill="FFFFFF"/>
        <w:autoSpaceDE w:val="0"/>
        <w:autoSpaceDN w:val="0"/>
        <w:adjustRightInd w:val="0"/>
        <w:spacing w:line="13.80pt" w:lineRule="auto"/>
        <w:ind w:firstLine="35.40pt"/>
        <w:jc w:val="both"/>
        <w:rPr>
          <w:color w:val="000000"/>
          <w:lang w:eastAsia="en-US"/>
        </w:rPr>
      </w:pPr>
      <w:r w:rsidRPr="006E4A1E">
        <w:rPr>
          <w:color w:val="000000"/>
          <w:highlight w:val="yellow"/>
          <w:lang w:eastAsia="en-US"/>
        </w:rPr>
        <w:t>IV. Béla ösztönözte a tatárok elleni hatékony védekezést szolgáló kővárak építését, és a magánföldesúri várépítést helyezte előtérbe. A várépítést és a bandériumok kiállítását szabta a birtokadományok feltételéül, a király maga is várépítésbe kezdett, ez elsősorban az ország védelmi képességének megerősítését szolgálta. A várépítések erősítették a bárói hatalmat. IV. Béla ezzel az intézkedésével lemondott arról a korábbi szándékáról, hogy a királyi birtokállományt helyreállítsa. A külső fenyegetés a bárókkal való megegyezésre késztette.</w:t>
      </w:r>
      <w:r w:rsidRPr="006E4A1E">
        <w:rPr>
          <w:color w:val="000000"/>
          <w:lang w:eastAsia="en-US"/>
        </w:rPr>
        <w:t xml:space="preserve"> </w:t>
      </w:r>
    </w:p>
    <w:p w14:paraId="7DA00FF1" w14:textId="77777777" w:rsidR="006E4A1E" w:rsidRPr="006E4A1E" w:rsidRDefault="006E4A1E" w:rsidP="006E4A1E">
      <w:pPr>
        <w:shd w:val="clear" w:color="auto" w:fill="FFFFFF"/>
        <w:autoSpaceDE w:val="0"/>
        <w:autoSpaceDN w:val="0"/>
        <w:adjustRightInd w:val="0"/>
        <w:spacing w:line="13.80pt" w:lineRule="auto"/>
        <w:jc w:val="both"/>
        <w:rPr>
          <w:color w:val="000000"/>
          <w:lang w:eastAsia="en-US"/>
        </w:rPr>
      </w:pPr>
      <w:r w:rsidRPr="006E4A1E">
        <w:rPr>
          <w:color w:val="000000"/>
          <w:lang w:eastAsia="en-US"/>
        </w:rPr>
        <w:t>Tehát összegezve:</w:t>
      </w:r>
    </w:p>
    <w:p w14:paraId="00908644" w14:textId="77777777" w:rsidR="006E4A1E" w:rsidRPr="006E4A1E" w:rsidRDefault="006E4A1E" w:rsidP="006E4A1E">
      <w:pPr>
        <w:shd w:val="clear" w:color="auto" w:fill="FFFFFF"/>
        <w:autoSpaceDE w:val="0"/>
        <w:autoSpaceDN w:val="0"/>
        <w:adjustRightInd w:val="0"/>
        <w:spacing w:line="13.80pt" w:lineRule="auto"/>
        <w:jc w:val="both"/>
        <w:rPr>
          <w:rFonts w:eastAsia="Calibri"/>
          <w:lang w:eastAsia="en-US"/>
        </w:rPr>
      </w:pPr>
      <w:r w:rsidRPr="006E4A1E">
        <w:rPr>
          <w:color w:val="000000"/>
          <w:lang w:eastAsia="en-US"/>
        </w:rPr>
        <w:t xml:space="preserve">•   A korábbiakkal ellentétben ő is elkezdett </w:t>
      </w:r>
      <w:r w:rsidRPr="006E4A1E">
        <w:rPr>
          <w:b/>
          <w:bCs/>
          <w:color w:val="000000"/>
          <w:lang w:eastAsia="en-US"/>
        </w:rPr>
        <w:t>birtokokat</w:t>
      </w:r>
      <w:r w:rsidRPr="006E4A1E">
        <w:rPr>
          <w:rFonts w:eastAsia="Calibri"/>
          <w:lang w:eastAsia="en-US"/>
        </w:rPr>
        <w:t xml:space="preserve"> </w:t>
      </w:r>
      <w:r w:rsidRPr="006E4A1E">
        <w:rPr>
          <w:rFonts w:eastAsia="Calibri"/>
          <w:b/>
          <w:bCs/>
          <w:color w:val="000000"/>
          <w:lang w:eastAsia="en-US"/>
        </w:rPr>
        <w:t>adom</w:t>
      </w:r>
      <w:r w:rsidRPr="006E4A1E">
        <w:rPr>
          <w:b/>
          <w:bCs/>
          <w:color w:val="000000"/>
          <w:lang w:eastAsia="en-US"/>
        </w:rPr>
        <w:t xml:space="preserve">ányozni, </w:t>
      </w:r>
      <w:r w:rsidRPr="006E4A1E">
        <w:rPr>
          <w:color w:val="000000"/>
          <w:lang w:eastAsia="en-US"/>
        </w:rPr>
        <w:t xml:space="preserve">de </w:t>
      </w:r>
      <w:r w:rsidRPr="006E4A1E">
        <w:rPr>
          <w:b/>
          <w:bCs/>
          <w:color w:val="000000"/>
          <w:lang w:eastAsia="en-US"/>
        </w:rPr>
        <w:t xml:space="preserve">feltételekkel: </w:t>
      </w:r>
      <w:r w:rsidRPr="006E4A1E">
        <w:rPr>
          <w:color w:val="000000"/>
          <w:lang w:eastAsia="en-US"/>
        </w:rPr>
        <w:t>katonaállításhoz kötötte az adományt, megteremtve ezzel a magánhadseregekre épülő banderiális hadszervezet alapjait.</w:t>
      </w:r>
    </w:p>
    <w:p w14:paraId="437B9FF7" w14:textId="77777777" w:rsidR="006E4A1E" w:rsidRPr="006E4A1E" w:rsidRDefault="006E4A1E" w:rsidP="006E4A1E">
      <w:pPr>
        <w:shd w:val="clear" w:color="auto" w:fill="FFFFFF"/>
        <w:autoSpaceDE w:val="0"/>
        <w:autoSpaceDN w:val="0"/>
        <w:adjustRightInd w:val="0"/>
        <w:spacing w:line="13.80pt" w:lineRule="auto"/>
        <w:jc w:val="both"/>
        <w:rPr>
          <w:rFonts w:eastAsia="Calibri"/>
          <w:lang w:eastAsia="en-US"/>
        </w:rPr>
      </w:pPr>
      <w:r w:rsidRPr="006E4A1E">
        <w:rPr>
          <w:color w:val="000000"/>
          <w:lang w:eastAsia="en-US"/>
        </w:rPr>
        <w:t xml:space="preserve">•  Nagyarányú </w:t>
      </w:r>
      <w:r w:rsidRPr="006E4A1E">
        <w:rPr>
          <w:b/>
          <w:bCs/>
          <w:color w:val="000000"/>
          <w:lang w:eastAsia="en-US"/>
        </w:rPr>
        <w:t xml:space="preserve">nemesítésbe </w:t>
      </w:r>
      <w:r w:rsidRPr="006E4A1E">
        <w:rPr>
          <w:color w:val="000000"/>
          <w:lang w:eastAsia="en-US"/>
        </w:rPr>
        <w:t>kezdett: a szerviensek mellett sok vár</w:t>
      </w:r>
      <w:r w:rsidRPr="006E4A1E">
        <w:rPr>
          <w:rFonts w:eastAsia="Calibri"/>
          <w:color w:val="000000"/>
          <w:lang w:eastAsia="en-US"/>
        </w:rPr>
        <w:t>jobb</w:t>
      </w:r>
      <w:r w:rsidRPr="006E4A1E">
        <w:rPr>
          <w:color w:val="000000"/>
          <w:lang w:eastAsia="en-US"/>
        </w:rPr>
        <w:t>ágy is nemesi jogokat kapott, ezzel a királyi várszervezet végleg bomlásnak indult.</w:t>
      </w:r>
    </w:p>
    <w:p w14:paraId="78B4A896" w14:textId="77777777" w:rsidR="006E4A1E" w:rsidRPr="006E4A1E" w:rsidRDefault="006E4A1E" w:rsidP="006E4A1E">
      <w:pPr>
        <w:shd w:val="clear" w:color="auto" w:fill="FFFFFF"/>
        <w:autoSpaceDE w:val="0"/>
        <w:autoSpaceDN w:val="0"/>
        <w:adjustRightInd w:val="0"/>
        <w:spacing w:line="13.80pt" w:lineRule="auto"/>
        <w:jc w:val="both"/>
        <w:rPr>
          <w:rFonts w:eastAsia="Calibri"/>
          <w:lang w:eastAsia="en-US"/>
        </w:rPr>
      </w:pPr>
      <w:r w:rsidRPr="006E4A1E">
        <w:rPr>
          <w:b/>
          <w:bCs/>
          <w:color w:val="000000"/>
          <w:lang w:eastAsia="en-US"/>
        </w:rPr>
        <w:t>•</w:t>
      </w:r>
      <w:r w:rsidRPr="006E4A1E">
        <w:rPr>
          <w:color w:val="000000"/>
          <w:lang w:eastAsia="en-US"/>
        </w:rPr>
        <w:t xml:space="preserve">  </w:t>
      </w:r>
      <w:r w:rsidRPr="006E4A1E">
        <w:rPr>
          <w:b/>
          <w:bCs/>
          <w:color w:val="000000"/>
          <w:lang w:eastAsia="en-US"/>
        </w:rPr>
        <w:t xml:space="preserve">Várakat </w:t>
      </w:r>
      <w:r w:rsidRPr="006E4A1E">
        <w:rPr>
          <w:color w:val="000000"/>
          <w:lang w:eastAsia="en-US"/>
        </w:rPr>
        <w:t>kezdett építeni (pl. Visegrádon), és szorgalmazta a főurak építkezéseit is.</w:t>
      </w:r>
    </w:p>
    <w:p w14:paraId="45B47056" w14:textId="77777777" w:rsidR="006E4A1E" w:rsidRPr="006E4A1E" w:rsidRDefault="006E4A1E" w:rsidP="006E4A1E">
      <w:pPr>
        <w:shd w:val="clear" w:color="auto" w:fill="FFFFFF"/>
        <w:autoSpaceDE w:val="0"/>
        <w:autoSpaceDN w:val="0"/>
        <w:adjustRightInd w:val="0"/>
        <w:spacing w:line="13.80pt" w:lineRule="auto"/>
        <w:jc w:val="both"/>
        <w:rPr>
          <w:rFonts w:eastAsia="Calibri"/>
          <w:lang w:eastAsia="en-US"/>
        </w:rPr>
      </w:pPr>
      <w:r w:rsidRPr="006E4A1E">
        <w:rPr>
          <w:color w:val="000000"/>
          <w:lang w:eastAsia="en-US"/>
        </w:rPr>
        <w:t xml:space="preserve">•  Igyekezett a városokat is megerősíteni, köréjük </w:t>
      </w:r>
      <w:r w:rsidRPr="006E4A1E">
        <w:rPr>
          <w:b/>
          <w:bCs/>
          <w:color w:val="000000"/>
          <w:lang w:eastAsia="en-US"/>
        </w:rPr>
        <w:t>falat építtetni</w:t>
      </w:r>
      <w:r w:rsidRPr="006E4A1E">
        <w:rPr>
          <w:rFonts w:eastAsia="Calibri"/>
          <w:lang w:eastAsia="en-US"/>
        </w:rPr>
        <w:t xml:space="preserve"> </w:t>
      </w:r>
      <w:r w:rsidRPr="006E4A1E">
        <w:rPr>
          <w:rFonts w:eastAsia="Calibri"/>
          <w:color w:val="000000"/>
          <w:lang w:eastAsia="en-US"/>
        </w:rPr>
        <w:t>(1247. Buda alap</w:t>
      </w:r>
      <w:r w:rsidRPr="006E4A1E">
        <w:rPr>
          <w:color w:val="000000"/>
          <w:lang w:eastAsia="en-US"/>
        </w:rPr>
        <w:t>ítása).</w:t>
      </w:r>
    </w:p>
    <w:p w14:paraId="3646782C" w14:textId="77777777" w:rsidR="006E4A1E" w:rsidRPr="006E4A1E" w:rsidRDefault="006E4A1E" w:rsidP="006E4A1E">
      <w:pPr>
        <w:shd w:val="clear" w:color="auto" w:fill="FFFFFF"/>
        <w:autoSpaceDE w:val="0"/>
        <w:autoSpaceDN w:val="0"/>
        <w:adjustRightInd w:val="0"/>
        <w:spacing w:line="13.80pt" w:lineRule="auto"/>
        <w:jc w:val="both"/>
        <w:rPr>
          <w:rFonts w:eastAsia="Calibri"/>
          <w:lang w:eastAsia="en-US"/>
        </w:rPr>
      </w:pPr>
      <w:r w:rsidRPr="006E4A1E">
        <w:rPr>
          <w:color w:val="000000"/>
          <w:lang w:eastAsia="en-US"/>
        </w:rPr>
        <w:t xml:space="preserve">•  Szorgalmazta a </w:t>
      </w:r>
      <w:r w:rsidRPr="006E4A1E">
        <w:rPr>
          <w:b/>
          <w:bCs/>
          <w:color w:val="000000"/>
          <w:lang w:eastAsia="en-US"/>
        </w:rPr>
        <w:t xml:space="preserve">telepítéseket: </w:t>
      </w:r>
      <w:r w:rsidRPr="006E4A1E">
        <w:rPr>
          <w:color w:val="000000"/>
          <w:lang w:eastAsia="en-US"/>
        </w:rPr>
        <w:t>a kunokat újra behívta az országba,</w:t>
      </w:r>
      <w:r w:rsidRPr="006E4A1E">
        <w:rPr>
          <w:rFonts w:eastAsia="Calibri"/>
          <w:lang w:eastAsia="en-US"/>
        </w:rPr>
        <w:t xml:space="preserve"> </w:t>
      </w:r>
      <w:r w:rsidRPr="006E4A1E">
        <w:rPr>
          <w:color w:val="000000"/>
          <w:lang w:eastAsia="en-US"/>
        </w:rPr>
        <w:t>és az Alföld belső, szinte néptelen területein adott nekik földeket.</w:t>
      </w:r>
    </w:p>
    <w:p w14:paraId="487CFD29" w14:textId="77777777" w:rsidR="006E4A1E" w:rsidRPr="006E4A1E" w:rsidRDefault="006E4A1E" w:rsidP="006E4A1E">
      <w:pPr>
        <w:shd w:val="clear" w:color="auto" w:fill="FFFFFF"/>
        <w:autoSpaceDE w:val="0"/>
        <w:autoSpaceDN w:val="0"/>
        <w:adjustRightInd w:val="0"/>
        <w:spacing w:line="13.80pt" w:lineRule="auto"/>
        <w:jc w:val="both"/>
        <w:rPr>
          <w:rFonts w:eastAsia="Calibri"/>
          <w:lang w:eastAsia="en-US"/>
        </w:rPr>
      </w:pPr>
      <w:r w:rsidRPr="006E4A1E">
        <w:rPr>
          <w:b/>
          <w:bCs/>
          <w:color w:val="000000"/>
          <w:lang w:eastAsia="en-US"/>
        </w:rPr>
        <w:t>•</w:t>
      </w:r>
      <w:r w:rsidRPr="006E4A1E">
        <w:rPr>
          <w:color w:val="000000"/>
          <w:lang w:eastAsia="en-US"/>
        </w:rPr>
        <w:t xml:space="preserve">  </w:t>
      </w:r>
      <w:r w:rsidRPr="006E4A1E">
        <w:rPr>
          <w:b/>
          <w:bCs/>
          <w:color w:val="000000"/>
          <w:lang w:eastAsia="en-US"/>
        </w:rPr>
        <w:t xml:space="preserve">Fejlesztette a hadsereget, </w:t>
      </w:r>
      <w:r w:rsidRPr="006E4A1E">
        <w:rPr>
          <w:color w:val="000000"/>
          <w:lang w:eastAsia="en-US"/>
        </w:rPr>
        <w:t>megnövelte a nehézlovasság létszá</w:t>
      </w:r>
      <w:r w:rsidRPr="006E4A1E">
        <w:rPr>
          <w:rFonts w:eastAsia="Calibri"/>
          <w:color w:val="000000"/>
          <w:lang w:eastAsia="en-US"/>
        </w:rPr>
        <w:t>m</w:t>
      </w:r>
      <w:r w:rsidRPr="006E4A1E">
        <w:rPr>
          <w:color w:val="000000"/>
          <w:lang w:eastAsia="en-US"/>
        </w:rPr>
        <w:t>át, besenyőkből, kunokból, jászokból könnyűlovas segéd</w:t>
      </w:r>
      <w:r w:rsidRPr="006E4A1E">
        <w:rPr>
          <w:color w:val="000000"/>
          <w:lang w:eastAsia="en-US"/>
        </w:rPr>
        <w:softHyphen/>
        <w:t>csapatokat szervezett.</w:t>
      </w:r>
    </w:p>
    <w:p w14:paraId="7E08EB2D" w14:textId="77777777" w:rsidR="006E4A1E" w:rsidRPr="006E4A1E" w:rsidRDefault="006E4A1E" w:rsidP="006E4A1E">
      <w:pPr>
        <w:shd w:val="clear" w:color="auto" w:fill="FFFFFF"/>
        <w:autoSpaceDE w:val="0"/>
        <w:autoSpaceDN w:val="0"/>
        <w:adjustRightInd w:val="0"/>
        <w:spacing w:line="13.80pt" w:lineRule="auto"/>
        <w:jc w:val="both"/>
        <w:rPr>
          <w:rFonts w:eastAsia="Calibri"/>
          <w:lang w:eastAsia="en-US"/>
        </w:rPr>
      </w:pPr>
      <w:r w:rsidRPr="006E4A1E">
        <w:rPr>
          <w:color w:val="000000"/>
          <w:lang w:eastAsia="en-US"/>
        </w:rPr>
        <w:t xml:space="preserve">•  Békés külpolitikára, </w:t>
      </w:r>
      <w:r w:rsidRPr="006E4A1E">
        <w:rPr>
          <w:b/>
          <w:bCs/>
          <w:color w:val="000000"/>
          <w:lang w:eastAsia="en-US"/>
        </w:rPr>
        <w:t xml:space="preserve">szövetséges viszony </w:t>
      </w:r>
      <w:r w:rsidRPr="006E4A1E">
        <w:rPr>
          <w:color w:val="000000"/>
          <w:lang w:eastAsia="en-US"/>
        </w:rPr>
        <w:t>kialakítására</w:t>
      </w:r>
      <w:r w:rsidRPr="006E4A1E">
        <w:rPr>
          <w:rFonts w:eastAsia="Calibri"/>
          <w:lang w:eastAsia="en-US"/>
        </w:rPr>
        <w:t xml:space="preserve"> </w:t>
      </w:r>
      <w:r w:rsidRPr="006E4A1E">
        <w:rPr>
          <w:rFonts w:eastAsia="Calibri"/>
          <w:color w:val="000000"/>
          <w:lang w:eastAsia="en-US"/>
        </w:rPr>
        <w:t>t</w:t>
      </w:r>
      <w:r w:rsidRPr="006E4A1E">
        <w:rPr>
          <w:color w:val="000000"/>
          <w:lang w:eastAsia="en-US"/>
        </w:rPr>
        <w:t xml:space="preserve">örekedett a </w:t>
      </w:r>
      <w:r w:rsidRPr="006E4A1E">
        <w:rPr>
          <w:b/>
          <w:bCs/>
          <w:color w:val="000000"/>
          <w:lang w:eastAsia="en-US"/>
        </w:rPr>
        <w:t>szomszéd államokkal.</w:t>
      </w:r>
    </w:p>
    <w:p w14:paraId="37332305" w14:textId="77777777" w:rsidR="006E4A1E" w:rsidRPr="006E4A1E" w:rsidRDefault="006E4A1E" w:rsidP="006E4A1E">
      <w:pPr>
        <w:shd w:val="clear" w:color="auto" w:fill="FFFFFF"/>
        <w:autoSpaceDE w:val="0"/>
        <w:autoSpaceDN w:val="0"/>
        <w:adjustRightInd w:val="0"/>
        <w:spacing w:line="13.80pt" w:lineRule="auto"/>
        <w:jc w:val="both"/>
        <w:rPr>
          <w:rFonts w:eastAsia="Calibri"/>
          <w:lang w:eastAsia="en-US"/>
        </w:rPr>
      </w:pPr>
      <w:r w:rsidRPr="006E4A1E">
        <w:rPr>
          <w:color w:val="000000"/>
          <w:lang w:eastAsia="en-US"/>
        </w:rPr>
        <w:lastRenderedPageBreak/>
        <w:t>• Végérvényesen felbomlott az a rend, amely a királyi birtokok túlsúlyán, a királyi közigazgatási rendszeren (királyi vármegyék) alapult.</w:t>
      </w:r>
    </w:p>
    <w:p w14:paraId="3FD35274" w14:textId="77777777" w:rsidR="006E4A1E" w:rsidRPr="006E4A1E" w:rsidRDefault="006E4A1E" w:rsidP="006E4A1E">
      <w:pPr>
        <w:shd w:val="clear" w:color="auto" w:fill="FFFFFF"/>
        <w:autoSpaceDE w:val="0"/>
        <w:autoSpaceDN w:val="0"/>
        <w:adjustRightInd w:val="0"/>
        <w:spacing w:line="13.80pt" w:lineRule="auto"/>
        <w:jc w:val="both"/>
        <w:rPr>
          <w:rFonts w:eastAsia="Calibri"/>
          <w:lang w:eastAsia="en-US"/>
        </w:rPr>
      </w:pPr>
      <w:r w:rsidRPr="006E4A1E">
        <w:rPr>
          <w:color w:val="000000"/>
          <w:lang w:eastAsia="en-US"/>
        </w:rPr>
        <w:t xml:space="preserve">•  A nagy birtokadományok nyomán </w:t>
      </w:r>
      <w:r w:rsidRPr="006E4A1E">
        <w:rPr>
          <w:b/>
          <w:bCs/>
          <w:color w:val="000000"/>
          <w:lang w:eastAsia="en-US"/>
        </w:rPr>
        <w:t xml:space="preserve">létrejött </w:t>
      </w:r>
      <w:r w:rsidRPr="006E4A1E">
        <w:rPr>
          <w:color w:val="000000"/>
          <w:lang w:eastAsia="en-US"/>
        </w:rPr>
        <w:t>egy, az ország nagy</w:t>
      </w:r>
      <w:r w:rsidRPr="006E4A1E">
        <w:rPr>
          <w:rFonts w:eastAsia="Calibri"/>
          <w:lang w:eastAsia="en-US"/>
        </w:rPr>
        <w:t xml:space="preserve"> </w:t>
      </w:r>
      <w:r w:rsidRPr="006E4A1E">
        <w:rPr>
          <w:rFonts w:eastAsia="Calibri"/>
          <w:color w:val="000000"/>
          <w:lang w:eastAsia="en-US"/>
        </w:rPr>
        <w:t>ter</w:t>
      </w:r>
      <w:r w:rsidRPr="006E4A1E">
        <w:rPr>
          <w:color w:val="000000"/>
          <w:lang w:eastAsia="en-US"/>
        </w:rPr>
        <w:t xml:space="preserve">ületeit birtokló </w:t>
      </w:r>
      <w:r w:rsidRPr="006E4A1E">
        <w:rPr>
          <w:b/>
          <w:bCs/>
          <w:color w:val="000000"/>
          <w:lang w:eastAsia="en-US"/>
        </w:rPr>
        <w:t>bárói réteg.</w:t>
      </w:r>
    </w:p>
    <w:p w14:paraId="290F0B9A" w14:textId="77777777" w:rsidR="006E4A1E" w:rsidRPr="006E4A1E" w:rsidRDefault="006E4A1E" w:rsidP="006E4A1E">
      <w:pPr>
        <w:shd w:val="clear" w:color="auto" w:fill="FFFFFF"/>
        <w:autoSpaceDE w:val="0"/>
        <w:autoSpaceDN w:val="0"/>
        <w:adjustRightInd w:val="0"/>
        <w:spacing w:line="13.80pt" w:lineRule="auto"/>
        <w:jc w:val="both"/>
        <w:rPr>
          <w:rFonts w:eastAsia="Calibri"/>
          <w:b/>
          <w:u w:val="single"/>
          <w:lang w:eastAsia="en-US"/>
        </w:rPr>
      </w:pPr>
      <w:r w:rsidRPr="006E4A1E">
        <w:rPr>
          <w:color w:val="000000"/>
          <w:lang w:eastAsia="en-US"/>
        </w:rPr>
        <w:t xml:space="preserve">•  A szerviensekből és várjobbágyokból kialakuló </w:t>
      </w:r>
      <w:r w:rsidRPr="006E4A1E">
        <w:rPr>
          <w:b/>
          <w:bCs/>
          <w:color w:val="000000"/>
          <w:lang w:eastAsia="en-US"/>
        </w:rPr>
        <w:t>köznemesi</w:t>
      </w:r>
      <w:r w:rsidRPr="006E4A1E">
        <w:rPr>
          <w:rFonts w:eastAsia="Calibri"/>
          <w:lang w:eastAsia="en-US"/>
        </w:rPr>
        <w:t xml:space="preserve"> </w:t>
      </w:r>
      <w:r w:rsidRPr="006E4A1E">
        <w:rPr>
          <w:rFonts w:eastAsia="Calibri"/>
          <w:b/>
          <w:bCs/>
          <w:color w:val="000000"/>
          <w:lang w:eastAsia="en-US"/>
        </w:rPr>
        <w:t>r</w:t>
      </w:r>
      <w:r w:rsidRPr="006E4A1E">
        <w:rPr>
          <w:b/>
          <w:bCs/>
          <w:color w:val="000000"/>
          <w:lang w:eastAsia="en-US"/>
        </w:rPr>
        <w:t xml:space="preserve">éteg </w:t>
      </w:r>
      <w:r w:rsidRPr="006E4A1E">
        <w:rPr>
          <w:color w:val="000000"/>
          <w:lang w:eastAsia="en-US"/>
        </w:rPr>
        <w:t xml:space="preserve">saját akarata ellenére kikerült a király felügyelete alól, és kénytelen volt bárói szolgálatba állni kialakult a </w:t>
      </w:r>
      <w:r w:rsidRPr="006E4A1E">
        <w:rPr>
          <w:b/>
          <w:bCs/>
          <w:color w:val="000000"/>
          <w:u w:val="single"/>
          <w:lang w:eastAsia="en-US"/>
        </w:rPr>
        <w:t xml:space="preserve">familiaritás </w:t>
      </w:r>
      <w:r w:rsidRPr="006E4A1E">
        <w:rPr>
          <w:b/>
          <w:color w:val="000000"/>
          <w:u w:val="single"/>
          <w:lang w:eastAsia="en-US"/>
        </w:rPr>
        <w:t>rendszere</w:t>
      </w:r>
      <w:r w:rsidRPr="006E4A1E">
        <w:rPr>
          <w:color w:val="000000"/>
          <w:lang w:eastAsia="en-US"/>
        </w:rPr>
        <w:t xml:space="preserve">: ezt erősítette meg az </w:t>
      </w:r>
      <w:r w:rsidRPr="006E4A1E">
        <w:rPr>
          <w:b/>
          <w:color w:val="000000"/>
          <w:u w:val="single"/>
          <w:lang w:eastAsia="en-US"/>
        </w:rPr>
        <w:t>1267-es törvény.</w:t>
      </w:r>
    </w:p>
    <w:p w14:paraId="413CD628" w14:textId="77777777" w:rsidR="006E4A1E" w:rsidRPr="006E4A1E" w:rsidRDefault="006E4A1E" w:rsidP="006E4A1E">
      <w:pPr>
        <w:numPr>
          <w:ilvl w:val="0"/>
          <w:numId w:val="8"/>
        </w:numPr>
        <w:shd w:val="clear" w:color="auto" w:fill="FFFFFF"/>
        <w:autoSpaceDE w:val="0"/>
        <w:autoSpaceDN w:val="0"/>
        <w:adjustRightInd w:val="0"/>
        <w:spacing w:line="13.80pt" w:lineRule="auto"/>
        <w:jc w:val="both"/>
        <w:rPr>
          <w:rFonts w:eastAsia="Calibri"/>
          <w:lang w:eastAsia="en-US"/>
        </w:rPr>
      </w:pPr>
      <w:r w:rsidRPr="006E4A1E">
        <w:rPr>
          <w:color w:val="000000"/>
          <w:lang w:eastAsia="en-US"/>
        </w:rPr>
        <w:t>a familiáris (családhoz tartozó „cseléd”) gyakorlatilag élet</w:t>
      </w:r>
      <w:r w:rsidRPr="006E4A1E">
        <w:rPr>
          <w:rFonts w:eastAsia="Calibri"/>
          <w:color w:val="000000"/>
          <w:lang w:eastAsia="en-US"/>
        </w:rPr>
        <w:t>hosszig tart</w:t>
      </w:r>
      <w:r w:rsidRPr="006E4A1E">
        <w:rPr>
          <w:color w:val="000000"/>
          <w:lang w:eastAsia="en-US"/>
        </w:rPr>
        <w:t>ó szolgálatot vállalt (vagy kellett vállalnia) egy bárónál, amiért teljes ellátást és egyéb juttatásokat kapott, de hűbérbirtokot (feudum) nem;</w:t>
      </w:r>
    </w:p>
    <w:p w14:paraId="55F093BF" w14:textId="77777777" w:rsidR="006E4A1E" w:rsidRPr="006E4A1E" w:rsidRDefault="006E4A1E" w:rsidP="006E4A1E">
      <w:pPr>
        <w:numPr>
          <w:ilvl w:val="0"/>
          <w:numId w:val="8"/>
        </w:numPr>
        <w:shd w:val="clear" w:color="auto" w:fill="FFFFFF"/>
        <w:autoSpaceDE w:val="0"/>
        <w:autoSpaceDN w:val="0"/>
        <w:adjustRightInd w:val="0"/>
        <w:spacing w:line="13.80pt" w:lineRule="auto"/>
        <w:jc w:val="both"/>
        <w:rPr>
          <w:rFonts w:eastAsia="Calibri"/>
          <w:lang w:eastAsia="en-US"/>
        </w:rPr>
      </w:pPr>
      <w:r w:rsidRPr="006E4A1E">
        <w:rPr>
          <w:color w:val="000000"/>
          <w:lang w:eastAsia="en-US"/>
        </w:rPr>
        <w:t>a familiáris békeidőben urának birtokát igazgatta, háborúban</w:t>
      </w:r>
      <w:r w:rsidRPr="006E4A1E">
        <w:rPr>
          <w:rFonts w:eastAsia="Calibri"/>
          <w:lang w:eastAsia="en-US"/>
        </w:rPr>
        <w:t xml:space="preserve"> </w:t>
      </w:r>
      <w:r w:rsidRPr="006E4A1E">
        <w:rPr>
          <w:rFonts w:eastAsia="Calibri"/>
          <w:color w:val="000000"/>
          <w:lang w:eastAsia="en-US"/>
        </w:rPr>
        <w:t>katon</w:t>
      </w:r>
      <w:r w:rsidRPr="006E4A1E">
        <w:rPr>
          <w:color w:val="000000"/>
          <w:lang w:eastAsia="en-US"/>
        </w:rPr>
        <w:t>áskodott az úr magánhadseregében (bandérium);</w:t>
      </w:r>
    </w:p>
    <w:p w14:paraId="0960F0B7" w14:textId="77777777" w:rsidR="006E4A1E" w:rsidRPr="006E4A1E" w:rsidRDefault="006E4A1E" w:rsidP="006E4A1E">
      <w:pPr>
        <w:numPr>
          <w:ilvl w:val="0"/>
          <w:numId w:val="8"/>
        </w:numPr>
        <w:shd w:val="clear" w:color="auto" w:fill="FFFFFF"/>
        <w:autoSpaceDE w:val="0"/>
        <w:autoSpaceDN w:val="0"/>
        <w:adjustRightInd w:val="0"/>
        <w:spacing w:line="13.80pt" w:lineRule="auto"/>
        <w:jc w:val="both"/>
        <w:rPr>
          <w:rFonts w:eastAsia="Calibri"/>
          <w:lang w:eastAsia="en-US"/>
        </w:rPr>
      </w:pPr>
      <w:r w:rsidRPr="006E4A1E">
        <w:rPr>
          <w:color w:val="000000"/>
          <w:lang w:eastAsia="en-US"/>
        </w:rPr>
        <w:t>a familiáris elméletben sem volt egyenrangú urával, ugyanakkor</w:t>
      </w:r>
      <w:r w:rsidRPr="006E4A1E">
        <w:rPr>
          <w:rFonts w:eastAsia="Calibri"/>
          <w:lang w:eastAsia="en-US"/>
        </w:rPr>
        <w:t xml:space="preserve"> </w:t>
      </w:r>
      <w:r w:rsidRPr="006E4A1E">
        <w:rPr>
          <w:rFonts w:eastAsia="Calibri"/>
          <w:color w:val="000000"/>
          <w:lang w:eastAsia="en-US"/>
        </w:rPr>
        <w:t>megpr</w:t>
      </w:r>
      <w:r w:rsidRPr="006E4A1E">
        <w:rPr>
          <w:color w:val="000000"/>
          <w:lang w:eastAsia="en-US"/>
        </w:rPr>
        <w:t>óbálta megtartani a királyi bíráskodás alá tartozás jogát.</w:t>
      </w:r>
    </w:p>
    <w:p w14:paraId="66FF464A" w14:textId="77777777" w:rsidR="006E4A1E" w:rsidRPr="006E4A1E" w:rsidRDefault="006E4A1E" w:rsidP="006E4A1E">
      <w:pPr>
        <w:shd w:val="clear" w:color="auto" w:fill="FFFFFF"/>
        <w:autoSpaceDE w:val="0"/>
        <w:autoSpaceDN w:val="0"/>
        <w:adjustRightInd w:val="0"/>
        <w:spacing w:line="13.80pt" w:lineRule="auto"/>
        <w:jc w:val="both"/>
        <w:rPr>
          <w:rFonts w:eastAsia="Calibri"/>
          <w:lang w:eastAsia="en-US"/>
        </w:rPr>
      </w:pPr>
      <w:r w:rsidRPr="006E4A1E">
        <w:rPr>
          <w:color w:val="000000"/>
          <w:lang w:eastAsia="en-US"/>
        </w:rPr>
        <w:t xml:space="preserve">•  A királyi vármegyerendszert kezdte felváltani a </w:t>
      </w:r>
      <w:r w:rsidRPr="006E4A1E">
        <w:rPr>
          <w:b/>
          <w:bCs/>
          <w:color w:val="000000"/>
          <w:lang w:eastAsia="en-US"/>
        </w:rPr>
        <w:t>nemesi</w:t>
      </w:r>
      <w:r w:rsidRPr="006E4A1E">
        <w:rPr>
          <w:rFonts w:eastAsia="Calibri"/>
          <w:lang w:eastAsia="en-US"/>
        </w:rPr>
        <w:t xml:space="preserve"> </w:t>
      </w:r>
      <w:r w:rsidRPr="006E4A1E">
        <w:rPr>
          <w:rFonts w:eastAsia="Calibri"/>
          <w:b/>
          <w:bCs/>
          <w:color w:val="000000"/>
          <w:lang w:eastAsia="en-US"/>
        </w:rPr>
        <w:t>v</w:t>
      </w:r>
      <w:r w:rsidRPr="006E4A1E">
        <w:rPr>
          <w:b/>
          <w:bCs/>
          <w:color w:val="000000"/>
          <w:lang w:eastAsia="en-US"/>
        </w:rPr>
        <w:t xml:space="preserve">ármegye, </w:t>
      </w:r>
      <w:r w:rsidRPr="006E4A1E">
        <w:rPr>
          <w:color w:val="000000"/>
          <w:lang w:eastAsia="en-US"/>
        </w:rPr>
        <w:t>amely élén ugyan a király által kinevezett főispán állt, de a megyei ügyeket a nemesség által választott tisztviselők (szolgabírák) végezték.</w:t>
      </w:r>
    </w:p>
    <w:p w14:paraId="6A386C5B" w14:textId="77777777" w:rsidR="006E4A1E" w:rsidRDefault="006E4A1E" w:rsidP="006E4A1E">
      <w:pPr>
        <w:shd w:val="clear" w:color="auto" w:fill="FFFFFF"/>
        <w:autoSpaceDE w:val="0"/>
        <w:autoSpaceDN w:val="0"/>
        <w:adjustRightInd w:val="0"/>
        <w:spacing w:line="13.80pt" w:lineRule="auto"/>
        <w:jc w:val="both"/>
        <w:rPr>
          <w:color w:val="000000"/>
          <w:lang w:eastAsia="en-US"/>
        </w:rPr>
      </w:pPr>
      <w:r w:rsidRPr="006E4A1E">
        <w:rPr>
          <w:color w:val="000000"/>
          <w:lang w:eastAsia="en-US"/>
        </w:rPr>
        <w:t xml:space="preserve">• A tatárjárás okozta emberveszteség nagy lökést adott az </w:t>
      </w:r>
      <w:r w:rsidRPr="006E4A1E">
        <w:rPr>
          <w:b/>
          <w:bCs/>
          <w:color w:val="000000"/>
          <w:lang w:eastAsia="en-US"/>
        </w:rPr>
        <w:t xml:space="preserve">alávetett rétegek jogi egyesüléséhez. </w:t>
      </w:r>
      <w:r w:rsidRPr="006E4A1E">
        <w:rPr>
          <w:color w:val="000000"/>
          <w:lang w:eastAsia="en-US"/>
        </w:rPr>
        <w:t xml:space="preserve">A földbirtokosok, ha dolgozókat akartak a birtokaikra, akkor több kedvezményt kellett adniuk a parasztoknak, így </w:t>
      </w:r>
      <w:r w:rsidRPr="006E4A1E">
        <w:rPr>
          <w:b/>
          <w:bCs/>
          <w:color w:val="000000"/>
          <w:lang w:eastAsia="en-US"/>
        </w:rPr>
        <w:t xml:space="preserve">jogilag egységesülő jobbágyság </w:t>
      </w:r>
      <w:r w:rsidRPr="006E4A1E">
        <w:rPr>
          <w:color w:val="000000"/>
          <w:lang w:eastAsia="en-US"/>
        </w:rPr>
        <w:t>egy, a szolgai állapotnál jóval magasabb jogszinten jött létre. A jobbágyok jogai:</w:t>
      </w:r>
      <w:r w:rsidRPr="006E4A1E">
        <w:rPr>
          <w:rFonts w:eastAsia="Calibri"/>
          <w:lang w:eastAsia="en-US"/>
        </w:rPr>
        <w:t xml:space="preserve"> </w:t>
      </w:r>
      <w:r w:rsidRPr="006E4A1E">
        <w:rPr>
          <w:color w:val="000000"/>
          <w:lang w:eastAsia="en-US"/>
        </w:rPr>
        <w:t>szabad költözés; ingóságokkal, szerszámokkal és telkükkel való rendelkezés és</w:t>
      </w:r>
      <w:r w:rsidRPr="006E4A1E">
        <w:rPr>
          <w:rFonts w:eastAsia="Calibri"/>
          <w:lang w:eastAsia="en-US"/>
        </w:rPr>
        <w:t xml:space="preserve"> </w:t>
      </w:r>
      <w:r w:rsidRPr="006E4A1E">
        <w:rPr>
          <w:color w:val="000000"/>
          <w:lang w:eastAsia="en-US"/>
        </w:rPr>
        <w:t>örökíthetőség joga.</w:t>
      </w:r>
    </w:p>
    <w:p w14:paraId="11A1D958" w14:textId="77777777" w:rsidR="00833839" w:rsidRDefault="00833839" w:rsidP="006E4A1E">
      <w:pPr>
        <w:shd w:val="clear" w:color="auto" w:fill="FFFFFF"/>
        <w:autoSpaceDE w:val="0"/>
        <w:autoSpaceDN w:val="0"/>
        <w:adjustRightInd w:val="0"/>
        <w:spacing w:line="13.80pt" w:lineRule="auto"/>
        <w:jc w:val="both"/>
        <w:rPr>
          <w:b/>
          <w:color w:val="000000"/>
          <w:lang w:eastAsia="en-US"/>
        </w:rPr>
      </w:pPr>
    </w:p>
    <w:p w14:paraId="091BC93B" w14:textId="77777777" w:rsidR="00833839" w:rsidRPr="00833839" w:rsidRDefault="00833839" w:rsidP="006E4A1E">
      <w:pPr>
        <w:shd w:val="clear" w:color="auto" w:fill="FFFFFF"/>
        <w:autoSpaceDE w:val="0"/>
        <w:autoSpaceDN w:val="0"/>
        <w:adjustRightInd w:val="0"/>
        <w:spacing w:line="13.80pt" w:lineRule="auto"/>
        <w:jc w:val="both"/>
        <w:rPr>
          <w:rFonts w:eastAsia="Calibri"/>
          <w:b/>
          <w:u w:val="single"/>
          <w:lang w:eastAsia="en-US"/>
        </w:rPr>
      </w:pPr>
      <w:r w:rsidRPr="00833839">
        <w:rPr>
          <w:b/>
          <w:color w:val="000000"/>
          <w:lang w:eastAsia="en-US"/>
        </w:rPr>
        <w:t xml:space="preserve">IV. Béla </w:t>
      </w:r>
      <w:r>
        <w:rPr>
          <w:b/>
          <w:color w:val="000000"/>
          <w:lang w:eastAsia="en-US"/>
        </w:rPr>
        <w:t xml:space="preserve">uralkodása után fia, V. István (1270-1272), IV. (Kun) László (1272-1290) és III. András uralkodott (1290-1301). </w:t>
      </w:r>
      <w:r w:rsidRPr="00833839">
        <w:rPr>
          <w:b/>
          <w:color w:val="000000"/>
          <w:u w:val="single"/>
          <w:lang w:eastAsia="en-US"/>
        </w:rPr>
        <w:t xml:space="preserve">1301-ben III. András halálával az Árpád-ház </w:t>
      </w:r>
      <w:r>
        <w:rPr>
          <w:b/>
          <w:color w:val="000000"/>
          <w:u w:val="single"/>
          <w:lang w:eastAsia="en-US"/>
        </w:rPr>
        <w:t xml:space="preserve">is </w:t>
      </w:r>
      <w:r w:rsidRPr="00833839">
        <w:rPr>
          <w:b/>
          <w:color w:val="000000"/>
          <w:u w:val="single"/>
          <w:lang w:eastAsia="en-US"/>
        </w:rPr>
        <w:t>kihalt.</w:t>
      </w:r>
    </w:p>
    <w:p w14:paraId="0A03A21F" w14:textId="77777777" w:rsidR="006E4A1E" w:rsidRPr="006E4A1E" w:rsidRDefault="006E4A1E" w:rsidP="006E4A1E">
      <w:pPr>
        <w:jc w:val="both"/>
      </w:pPr>
    </w:p>
    <w:p w14:paraId="486F2FE4" w14:textId="77777777" w:rsidR="006E4A1E" w:rsidRDefault="006B6B9E" w:rsidP="000B5CC3">
      <w:pPr>
        <w:shd w:val="clear" w:color="auto" w:fill="FFFFFF"/>
        <w:autoSpaceDE w:val="0"/>
        <w:autoSpaceDN w:val="0"/>
        <w:adjustRightInd w:val="0"/>
        <w:spacing w:line="13.80pt" w:lineRule="auto"/>
        <w:jc w:val="center"/>
        <w:rPr>
          <w:rFonts w:eastAsia="Calibri"/>
          <w:noProof/>
        </w:rPr>
      </w:pPr>
      <w:r w:rsidRPr="006B6B9E">
        <w:rPr>
          <w:rFonts w:eastAsia="Calibri"/>
          <w:noProof/>
        </w:rPr>
        <mc:AlternateContent>
          <mc:Choice Requires="v">
            <w:pict w14:anchorId="646F3729">
              <v:shape id="_x0000_i1026" type="#_x0000_t75" style="width:453.6pt;height:152.4pt;visibility:visible">
                <v:imagedata r:id="rId10" o:title=""/>
              </v:shape>
            </w:pict>
          </mc:Choice>
          <mc:Fallback>
            <w:drawing>
              <wp:inline distT="0" distB="0" distL="0" distR="0" wp14:anchorId="1B90CD88" wp14:editId="73A664C5">
                <wp:extent cx="5760720" cy="1935480"/>
                <wp:effectExtent l="0" t="0" r="0" b="7620"/>
                <wp:docPr id="2" name="Kép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1935480"/>
                        </a:xfrm>
                        <a:prstGeom prst="rect">
                          <a:avLst/>
                        </a:prstGeom>
                        <a:noFill/>
                        <a:ln>
                          <a:noFill/>
                        </a:ln>
                      </pic:spPr>
                    </pic:pic>
                  </a:graphicData>
                </a:graphic>
              </wp:inline>
            </w:drawing>
          </mc:Fallback>
        </mc:AlternateContent>
      </w:r>
    </w:p>
    <w:p w14:paraId="6C8D133E" w14:textId="77777777" w:rsidR="00CE62B8" w:rsidRDefault="00CE62B8" w:rsidP="0075632F">
      <w:pPr>
        <w:shd w:val="clear" w:color="auto" w:fill="FFFFFF"/>
        <w:autoSpaceDE w:val="0"/>
        <w:autoSpaceDN w:val="0"/>
        <w:adjustRightInd w:val="0"/>
        <w:spacing w:line="13.80pt" w:lineRule="auto"/>
        <w:jc w:val="both"/>
        <w:rPr>
          <w:rFonts w:eastAsia="Calibri"/>
          <w:noProof/>
        </w:rPr>
      </w:pPr>
    </w:p>
    <w:p w14:paraId="7B28346B" w14:textId="77777777" w:rsidR="00CE62B8" w:rsidRPr="0075632F" w:rsidRDefault="00CE62B8" w:rsidP="0075632F">
      <w:pPr>
        <w:shd w:val="clear" w:color="auto" w:fill="FFFFFF"/>
        <w:autoSpaceDE w:val="0"/>
        <w:autoSpaceDN w:val="0"/>
        <w:adjustRightInd w:val="0"/>
        <w:spacing w:line="13.80pt" w:lineRule="auto"/>
        <w:jc w:val="both"/>
        <w:rPr>
          <w:rFonts w:eastAsia="Calibri"/>
          <w:lang w:eastAsia="en-US"/>
        </w:rPr>
      </w:pPr>
    </w:p>
    <w:sectPr w:rsidR="00CE62B8" w:rsidRPr="0075632F">
      <w:footerReference w:type="even" r:id="rId12"/>
      <w:footerReference w:type="default" r:id="rId13"/>
      <w:pgSz w:w="595.30pt" w:h="841.90pt"/>
      <w:pgMar w:top="70.85pt" w:right="70.85pt" w:bottom="70.85pt" w:left="70.85pt" w:header="35.40pt" w:footer="35.40pt" w:gutter="0pt"/>
      <w:cols w:space="35.40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699E90FD" w14:textId="77777777" w:rsidR="003A43E8" w:rsidRDefault="003A43E8">
      <w:r>
        <w:separator/>
      </w:r>
    </w:p>
  </w:endnote>
  <w:endnote w:type="continuationSeparator" w:id="0">
    <w:p w14:paraId="7572265D" w14:textId="77777777" w:rsidR="003A43E8" w:rsidRDefault="003A43E8">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windows-1250"/>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Tahoma">
    <w:panose1 w:val="020B0604030504040204"/>
    <w:charset w:characterSet="windows-1250"/>
    <w:family w:val="swiss"/>
    <w:pitch w:val="variable"/>
    <w:sig w:usb0="E1002EFF" w:usb1="C000605B" w:usb2="00000029" w:usb3="00000000" w:csb0="000101FF" w:csb1="00000000"/>
  </w:font>
  <w:font w:name="Calibri">
    <w:panose1 w:val="020F0502020204030204"/>
    <w:charset w:characterSet="windows-1250"/>
    <w:family w:val="swiss"/>
    <w:pitch w:val="variable"/>
    <w:sig w:usb0="E4002EFF" w:usb1="C200247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 w:name="Aptos Display">
    <w:charset w:characterSet="iso-8859-1"/>
    <w:family w:val="swiss"/>
    <w:pitch w:val="variable"/>
    <w:sig w:usb0="20000287" w:usb1="00000003" w:usb2="00000000" w:usb3="00000000" w:csb0="0000019F" w:csb1="00000000"/>
  </w:font>
  <w:font w:name="Aptos">
    <w:charset w:characterSet="iso-8859-1"/>
    <w:family w:val="swiss"/>
    <w:pitch w:val="variable"/>
    <w:sig w:usb0="20000287" w:usb1="00000003" w:usb2="00000000" w:usb3="00000000" w:csb0="0000019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48A1FFB" w14:textId="77777777" w:rsidR="00411F9E" w:rsidRDefault="00411F9E">
    <w:pPr>
      <w:pStyle w:val="llb"/>
      <w:framePr w:wrap="around" w:vAnchor="text" w:hAnchor="margin" w:xAlign="right" w:y="0.05pt"/>
      <w:rPr>
        <w:rStyle w:val="Oldalszm"/>
      </w:rPr>
    </w:pPr>
    <w:r>
      <w:rPr>
        <w:rStyle w:val="Oldalszm"/>
      </w:rPr>
      <w:fldChar w:fldCharType="begin"/>
    </w:r>
    <w:r>
      <w:rPr>
        <w:rStyle w:val="Oldalszm"/>
      </w:rPr>
      <w:instrText xml:space="preserve">PAGE  </w:instrText>
    </w:r>
    <w:r>
      <w:rPr>
        <w:rStyle w:val="Oldalszm"/>
      </w:rPr>
      <w:fldChar w:fldCharType="end"/>
    </w:r>
  </w:p>
  <w:p w14:paraId="21F9D200" w14:textId="77777777" w:rsidR="00411F9E" w:rsidRDefault="00411F9E">
    <w:pPr>
      <w:pStyle w:val="llb"/>
      <w:ind w:end="18pt"/>
    </w:pP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21BC6699" w14:textId="77777777" w:rsidR="00411F9E" w:rsidRDefault="00411F9E">
    <w:pPr>
      <w:pStyle w:val="llb"/>
      <w:framePr w:wrap="around" w:vAnchor="text" w:hAnchor="margin" w:xAlign="right" w:y="0.05pt"/>
      <w:rPr>
        <w:rStyle w:val="Oldalszm"/>
      </w:rPr>
    </w:pPr>
    <w:r>
      <w:rPr>
        <w:rStyle w:val="Oldalszm"/>
      </w:rPr>
      <w:fldChar w:fldCharType="begin"/>
    </w:r>
    <w:r>
      <w:rPr>
        <w:rStyle w:val="Oldalszm"/>
      </w:rPr>
      <w:instrText xml:space="preserve">PAGE  </w:instrText>
    </w:r>
    <w:r>
      <w:rPr>
        <w:rStyle w:val="Oldalszm"/>
      </w:rPr>
      <w:fldChar w:fldCharType="separate"/>
    </w:r>
    <w:r w:rsidR="00BA41F5">
      <w:rPr>
        <w:rStyle w:val="Oldalszm"/>
        <w:noProof/>
      </w:rPr>
      <w:t>10</w:t>
    </w:r>
    <w:r>
      <w:rPr>
        <w:rStyle w:val="Oldalszm"/>
      </w:rPr>
      <w:fldChar w:fldCharType="end"/>
    </w:r>
  </w:p>
  <w:p w14:paraId="53B8CE9A" w14:textId="77777777" w:rsidR="00411F9E" w:rsidRDefault="00411F9E">
    <w:pPr>
      <w:pStyle w:val="llb"/>
      <w:ind w:end="18pt"/>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554A017F" w14:textId="77777777" w:rsidR="003A43E8" w:rsidRDefault="003A43E8">
      <w:r>
        <w:separator/>
      </w:r>
    </w:p>
  </w:footnote>
  <w:footnote w:type="continuationSeparator" w:id="0">
    <w:p w14:paraId="08D41C34" w14:textId="77777777" w:rsidR="003A43E8" w:rsidRDefault="003A43E8">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01D573B3"/>
    <w:multiLevelType w:val="hybridMultilevel"/>
    <w:tmpl w:val="C7BADC5C"/>
    <w:lvl w:ilvl="0" w:tplc="040E0001">
      <w:start w:val="1"/>
      <w:numFmt w:val="bullet"/>
      <w:lvlText w:val=""/>
      <w:lvlJc w:val="start"/>
      <w:pPr>
        <w:tabs>
          <w:tab w:val="num" w:pos="36pt"/>
        </w:tabs>
        <w:ind w:start="36pt" w:hanging="18pt"/>
      </w:pPr>
      <w:rPr>
        <w:rFonts w:ascii="Symbol" w:hAnsi="Symbol" w:hint="default"/>
      </w:rPr>
    </w:lvl>
    <w:lvl w:ilvl="1" w:tplc="040E0003" w:tentative="1">
      <w:start w:val="1"/>
      <w:numFmt w:val="bullet"/>
      <w:lvlText w:val="o"/>
      <w:lvlJc w:val="start"/>
      <w:pPr>
        <w:tabs>
          <w:tab w:val="num" w:pos="72pt"/>
        </w:tabs>
        <w:ind w:start="72pt" w:hanging="18pt"/>
      </w:pPr>
      <w:rPr>
        <w:rFonts w:ascii="Courier New" w:hAnsi="Courier New" w:cs="Courier New" w:hint="default"/>
      </w:rPr>
    </w:lvl>
    <w:lvl w:ilvl="2" w:tplc="040E0005" w:tentative="1">
      <w:start w:val="1"/>
      <w:numFmt w:val="bullet"/>
      <w:lvlText w:val=""/>
      <w:lvlJc w:val="start"/>
      <w:pPr>
        <w:tabs>
          <w:tab w:val="num" w:pos="108pt"/>
        </w:tabs>
        <w:ind w:start="108pt" w:hanging="18pt"/>
      </w:pPr>
      <w:rPr>
        <w:rFonts w:ascii="Wingdings" w:hAnsi="Wingdings" w:hint="default"/>
      </w:rPr>
    </w:lvl>
    <w:lvl w:ilvl="3" w:tplc="040E0001" w:tentative="1">
      <w:start w:val="1"/>
      <w:numFmt w:val="bullet"/>
      <w:lvlText w:val=""/>
      <w:lvlJc w:val="start"/>
      <w:pPr>
        <w:tabs>
          <w:tab w:val="num" w:pos="144pt"/>
        </w:tabs>
        <w:ind w:start="144pt" w:hanging="18pt"/>
      </w:pPr>
      <w:rPr>
        <w:rFonts w:ascii="Symbol" w:hAnsi="Symbol" w:hint="default"/>
      </w:rPr>
    </w:lvl>
    <w:lvl w:ilvl="4" w:tplc="040E0003" w:tentative="1">
      <w:start w:val="1"/>
      <w:numFmt w:val="bullet"/>
      <w:lvlText w:val="o"/>
      <w:lvlJc w:val="start"/>
      <w:pPr>
        <w:tabs>
          <w:tab w:val="num" w:pos="180pt"/>
        </w:tabs>
        <w:ind w:start="180pt" w:hanging="18pt"/>
      </w:pPr>
      <w:rPr>
        <w:rFonts w:ascii="Courier New" w:hAnsi="Courier New" w:cs="Courier New" w:hint="default"/>
      </w:rPr>
    </w:lvl>
    <w:lvl w:ilvl="5" w:tplc="040E0005" w:tentative="1">
      <w:start w:val="1"/>
      <w:numFmt w:val="bullet"/>
      <w:lvlText w:val=""/>
      <w:lvlJc w:val="start"/>
      <w:pPr>
        <w:tabs>
          <w:tab w:val="num" w:pos="216pt"/>
        </w:tabs>
        <w:ind w:start="216pt" w:hanging="18pt"/>
      </w:pPr>
      <w:rPr>
        <w:rFonts w:ascii="Wingdings" w:hAnsi="Wingdings" w:hint="default"/>
      </w:rPr>
    </w:lvl>
    <w:lvl w:ilvl="6" w:tplc="040E0001" w:tentative="1">
      <w:start w:val="1"/>
      <w:numFmt w:val="bullet"/>
      <w:lvlText w:val=""/>
      <w:lvlJc w:val="start"/>
      <w:pPr>
        <w:tabs>
          <w:tab w:val="num" w:pos="252pt"/>
        </w:tabs>
        <w:ind w:start="252pt" w:hanging="18pt"/>
      </w:pPr>
      <w:rPr>
        <w:rFonts w:ascii="Symbol" w:hAnsi="Symbol" w:hint="default"/>
      </w:rPr>
    </w:lvl>
    <w:lvl w:ilvl="7" w:tplc="040E0003" w:tentative="1">
      <w:start w:val="1"/>
      <w:numFmt w:val="bullet"/>
      <w:lvlText w:val="o"/>
      <w:lvlJc w:val="start"/>
      <w:pPr>
        <w:tabs>
          <w:tab w:val="num" w:pos="288pt"/>
        </w:tabs>
        <w:ind w:start="288pt" w:hanging="18pt"/>
      </w:pPr>
      <w:rPr>
        <w:rFonts w:ascii="Courier New" w:hAnsi="Courier New" w:cs="Courier New" w:hint="default"/>
      </w:rPr>
    </w:lvl>
    <w:lvl w:ilvl="8" w:tplc="040E0005" w:tentative="1">
      <w:start w:val="1"/>
      <w:numFmt w:val="bullet"/>
      <w:lvlText w:val=""/>
      <w:lvlJc w:val="start"/>
      <w:pPr>
        <w:tabs>
          <w:tab w:val="num" w:pos="324pt"/>
        </w:tabs>
        <w:ind w:start="324pt" w:hanging="18pt"/>
      </w:pPr>
      <w:rPr>
        <w:rFonts w:ascii="Wingdings" w:hAnsi="Wingdings" w:hint="default"/>
      </w:rPr>
    </w:lvl>
  </w:abstractNum>
  <w:abstractNum w:abstractNumId="1" w15:restartNumberingAfterBreak="0">
    <w:nsid w:val="05F358F4"/>
    <w:multiLevelType w:val="hybridMultilevel"/>
    <w:tmpl w:val="9F8C37E8"/>
    <w:lvl w:ilvl="0" w:tplc="040E0001">
      <w:start w:val="1"/>
      <w:numFmt w:val="bullet"/>
      <w:lvlText w:val=""/>
      <w:lvlJc w:val="start"/>
      <w:pPr>
        <w:tabs>
          <w:tab w:val="num" w:pos="36pt"/>
        </w:tabs>
        <w:ind w:start="36pt" w:hanging="18pt"/>
      </w:pPr>
      <w:rPr>
        <w:rFonts w:ascii="Symbol" w:hAnsi="Symbol" w:hint="default"/>
      </w:rPr>
    </w:lvl>
    <w:lvl w:ilvl="1" w:tplc="040E0003" w:tentative="1">
      <w:start w:val="1"/>
      <w:numFmt w:val="bullet"/>
      <w:lvlText w:val="o"/>
      <w:lvlJc w:val="start"/>
      <w:pPr>
        <w:tabs>
          <w:tab w:val="num" w:pos="72pt"/>
        </w:tabs>
        <w:ind w:start="72pt" w:hanging="18pt"/>
      </w:pPr>
      <w:rPr>
        <w:rFonts w:ascii="Courier New" w:hAnsi="Courier New" w:cs="Courier New" w:hint="default"/>
      </w:rPr>
    </w:lvl>
    <w:lvl w:ilvl="2" w:tplc="040E0005" w:tentative="1">
      <w:start w:val="1"/>
      <w:numFmt w:val="bullet"/>
      <w:lvlText w:val=""/>
      <w:lvlJc w:val="start"/>
      <w:pPr>
        <w:tabs>
          <w:tab w:val="num" w:pos="108pt"/>
        </w:tabs>
        <w:ind w:start="108pt" w:hanging="18pt"/>
      </w:pPr>
      <w:rPr>
        <w:rFonts w:ascii="Wingdings" w:hAnsi="Wingdings" w:hint="default"/>
      </w:rPr>
    </w:lvl>
    <w:lvl w:ilvl="3" w:tplc="040E0001" w:tentative="1">
      <w:start w:val="1"/>
      <w:numFmt w:val="bullet"/>
      <w:lvlText w:val=""/>
      <w:lvlJc w:val="start"/>
      <w:pPr>
        <w:tabs>
          <w:tab w:val="num" w:pos="144pt"/>
        </w:tabs>
        <w:ind w:start="144pt" w:hanging="18pt"/>
      </w:pPr>
      <w:rPr>
        <w:rFonts w:ascii="Symbol" w:hAnsi="Symbol" w:hint="default"/>
      </w:rPr>
    </w:lvl>
    <w:lvl w:ilvl="4" w:tplc="040E0003" w:tentative="1">
      <w:start w:val="1"/>
      <w:numFmt w:val="bullet"/>
      <w:lvlText w:val="o"/>
      <w:lvlJc w:val="start"/>
      <w:pPr>
        <w:tabs>
          <w:tab w:val="num" w:pos="180pt"/>
        </w:tabs>
        <w:ind w:start="180pt" w:hanging="18pt"/>
      </w:pPr>
      <w:rPr>
        <w:rFonts w:ascii="Courier New" w:hAnsi="Courier New" w:cs="Courier New" w:hint="default"/>
      </w:rPr>
    </w:lvl>
    <w:lvl w:ilvl="5" w:tplc="040E0005" w:tentative="1">
      <w:start w:val="1"/>
      <w:numFmt w:val="bullet"/>
      <w:lvlText w:val=""/>
      <w:lvlJc w:val="start"/>
      <w:pPr>
        <w:tabs>
          <w:tab w:val="num" w:pos="216pt"/>
        </w:tabs>
        <w:ind w:start="216pt" w:hanging="18pt"/>
      </w:pPr>
      <w:rPr>
        <w:rFonts w:ascii="Wingdings" w:hAnsi="Wingdings" w:hint="default"/>
      </w:rPr>
    </w:lvl>
    <w:lvl w:ilvl="6" w:tplc="040E0001" w:tentative="1">
      <w:start w:val="1"/>
      <w:numFmt w:val="bullet"/>
      <w:lvlText w:val=""/>
      <w:lvlJc w:val="start"/>
      <w:pPr>
        <w:tabs>
          <w:tab w:val="num" w:pos="252pt"/>
        </w:tabs>
        <w:ind w:start="252pt" w:hanging="18pt"/>
      </w:pPr>
      <w:rPr>
        <w:rFonts w:ascii="Symbol" w:hAnsi="Symbol" w:hint="default"/>
      </w:rPr>
    </w:lvl>
    <w:lvl w:ilvl="7" w:tplc="040E0003" w:tentative="1">
      <w:start w:val="1"/>
      <w:numFmt w:val="bullet"/>
      <w:lvlText w:val="o"/>
      <w:lvlJc w:val="start"/>
      <w:pPr>
        <w:tabs>
          <w:tab w:val="num" w:pos="288pt"/>
        </w:tabs>
        <w:ind w:start="288pt" w:hanging="18pt"/>
      </w:pPr>
      <w:rPr>
        <w:rFonts w:ascii="Courier New" w:hAnsi="Courier New" w:cs="Courier New" w:hint="default"/>
      </w:rPr>
    </w:lvl>
    <w:lvl w:ilvl="8" w:tplc="040E0005" w:tentative="1">
      <w:start w:val="1"/>
      <w:numFmt w:val="bullet"/>
      <w:lvlText w:val=""/>
      <w:lvlJc w:val="start"/>
      <w:pPr>
        <w:tabs>
          <w:tab w:val="num" w:pos="324pt"/>
        </w:tabs>
        <w:ind w:start="324pt" w:hanging="18pt"/>
      </w:pPr>
      <w:rPr>
        <w:rFonts w:ascii="Wingdings" w:hAnsi="Wingdings" w:hint="default"/>
      </w:rPr>
    </w:lvl>
  </w:abstractNum>
  <w:abstractNum w:abstractNumId="2" w15:restartNumberingAfterBreak="0">
    <w:nsid w:val="06005F8C"/>
    <w:multiLevelType w:val="hybridMultilevel"/>
    <w:tmpl w:val="628CF026"/>
    <w:lvl w:ilvl="0" w:tplc="040E0001">
      <w:start w:val="1"/>
      <w:numFmt w:val="bullet"/>
      <w:lvlText w:val=""/>
      <w:lvlJc w:val="start"/>
      <w:pPr>
        <w:tabs>
          <w:tab w:val="num" w:pos="36pt"/>
        </w:tabs>
        <w:ind w:start="36pt" w:hanging="18pt"/>
      </w:pPr>
      <w:rPr>
        <w:rFonts w:ascii="Symbol" w:hAnsi="Symbol" w:hint="default"/>
      </w:rPr>
    </w:lvl>
    <w:lvl w:ilvl="1" w:tplc="040E0003" w:tentative="1">
      <w:start w:val="1"/>
      <w:numFmt w:val="bullet"/>
      <w:lvlText w:val="o"/>
      <w:lvlJc w:val="start"/>
      <w:pPr>
        <w:tabs>
          <w:tab w:val="num" w:pos="72pt"/>
        </w:tabs>
        <w:ind w:start="72pt" w:hanging="18pt"/>
      </w:pPr>
      <w:rPr>
        <w:rFonts w:ascii="Courier New" w:hAnsi="Courier New" w:cs="Courier New" w:hint="default"/>
      </w:rPr>
    </w:lvl>
    <w:lvl w:ilvl="2" w:tplc="040E0005" w:tentative="1">
      <w:start w:val="1"/>
      <w:numFmt w:val="bullet"/>
      <w:lvlText w:val=""/>
      <w:lvlJc w:val="start"/>
      <w:pPr>
        <w:tabs>
          <w:tab w:val="num" w:pos="108pt"/>
        </w:tabs>
        <w:ind w:start="108pt" w:hanging="18pt"/>
      </w:pPr>
      <w:rPr>
        <w:rFonts w:ascii="Wingdings" w:hAnsi="Wingdings" w:hint="default"/>
      </w:rPr>
    </w:lvl>
    <w:lvl w:ilvl="3" w:tplc="040E0001" w:tentative="1">
      <w:start w:val="1"/>
      <w:numFmt w:val="bullet"/>
      <w:lvlText w:val=""/>
      <w:lvlJc w:val="start"/>
      <w:pPr>
        <w:tabs>
          <w:tab w:val="num" w:pos="144pt"/>
        </w:tabs>
        <w:ind w:start="144pt" w:hanging="18pt"/>
      </w:pPr>
      <w:rPr>
        <w:rFonts w:ascii="Symbol" w:hAnsi="Symbol" w:hint="default"/>
      </w:rPr>
    </w:lvl>
    <w:lvl w:ilvl="4" w:tplc="040E0003" w:tentative="1">
      <w:start w:val="1"/>
      <w:numFmt w:val="bullet"/>
      <w:lvlText w:val="o"/>
      <w:lvlJc w:val="start"/>
      <w:pPr>
        <w:tabs>
          <w:tab w:val="num" w:pos="180pt"/>
        </w:tabs>
        <w:ind w:start="180pt" w:hanging="18pt"/>
      </w:pPr>
      <w:rPr>
        <w:rFonts w:ascii="Courier New" w:hAnsi="Courier New" w:cs="Courier New" w:hint="default"/>
      </w:rPr>
    </w:lvl>
    <w:lvl w:ilvl="5" w:tplc="040E0005" w:tentative="1">
      <w:start w:val="1"/>
      <w:numFmt w:val="bullet"/>
      <w:lvlText w:val=""/>
      <w:lvlJc w:val="start"/>
      <w:pPr>
        <w:tabs>
          <w:tab w:val="num" w:pos="216pt"/>
        </w:tabs>
        <w:ind w:start="216pt" w:hanging="18pt"/>
      </w:pPr>
      <w:rPr>
        <w:rFonts w:ascii="Wingdings" w:hAnsi="Wingdings" w:hint="default"/>
      </w:rPr>
    </w:lvl>
    <w:lvl w:ilvl="6" w:tplc="040E0001" w:tentative="1">
      <w:start w:val="1"/>
      <w:numFmt w:val="bullet"/>
      <w:lvlText w:val=""/>
      <w:lvlJc w:val="start"/>
      <w:pPr>
        <w:tabs>
          <w:tab w:val="num" w:pos="252pt"/>
        </w:tabs>
        <w:ind w:start="252pt" w:hanging="18pt"/>
      </w:pPr>
      <w:rPr>
        <w:rFonts w:ascii="Symbol" w:hAnsi="Symbol" w:hint="default"/>
      </w:rPr>
    </w:lvl>
    <w:lvl w:ilvl="7" w:tplc="040E0003" w:tentative="1">
      <w:start w:val="1"/>
      <w:numFmt w:val="bullet"/>
      <w:lvlText w:val="o"/>
      <w:lvlJc w:val="start"/>
      <w:pPr>
        <w:tabs>
          <w:tab w:val="num" w:pos="288pt"/>
        </w:tabs>
        <w:ind w:start="288pt" w:hanging="18pt"/>
      </w:pPr>
      <w:rPr>
        <w:rFonts w:ascii="Courier New" w:hAnsi="Courier New" w:cs="Courier New" w:hint="default"/>
      </w:rPr>
    </w:lvl>
    <w:lvl w:ilvl="8" w:tplc="040E0005" w:tentative="1">
      <w:start w:val="1"/>
      <w:numFmt w:val="bullet"/>
      <w:lvlText w:val=""/>
      <w:lvlJc w:val="start"/>
      <w:pPr>
        <w:tabs>
          <w:tab w:val="num" w:pos="324pt"/>
        </w:tabs>
        <w:ind w:start="324pt" w:hanging="18pt"/>
      </w:pPr>
      <w:rPr>
        <w:rFonts w:ascii="Wingdings" w:hAnsi="Wingdings" w:hint="default"/>
      </w:rPr>
    </w:lvl>
  </w:abstractNum>
  <w:abstractNum w:abstractNumId="3" w15:restartNumberingAfterBreak="0">
    <w:nsid w:val="13944CF8"/>
    <w:multiLevelType w:val="hybridMultilevel"/>
    <w:tmpl w:val="F182CD96"/>
    <w:lvl w:ilvl="0" w:tplc="040E0001">
      <w:start w:val="1"/>
      <w:numFmt w:val="bullet"/>
      <w:lvlText w:val=""/>
      <w:lvlJc w:val="start"/>
      <w:pPr>
        <w:tabs>
          <w:tab w:val="num" w:pos="36pt"/>
        </w:tabs>
        <w:ind w:start="36pt" w:hanging="18pt"/>
      </w:pPr>
      <w:rPr>
        <w:rFonts w:ascii="Symbol" w:hAnsi="Symbol" w:hint="default"/>
      </w:rPr>
    </w:lvl>
    <w:lvl w:ilvl="1" w:tplc="040E0003" w:tentative="1">
      <w:start w:val="1"/>
      <w:numFmt w:val="bullet"/>
      <w:lvlText w:val="o"/>
      <w:lvlJc w:val="start"/>
      <w:pPr>
        <w:tabs>
          <w:tab w:val="num" w:pos="72pt"/>
        </w:tabs>
        <w:ind w:start="72pt" w:hanging="18pt"/>
      </w:pPr>
      <w:rPr>
        <w:rFonts w:ascii="Courier New" w:hAnsi="Courier New" w:cs="Courier New" w:hint="default"/>
      </w:rPr>
    </w:lvl>
    <w:lvl w:ilvl="2" w:tplc="040E0005" w:tentative="1">
      <w:start w:val="1"/>
      <w:numFmt w:val="bullet"/>
      <w:lvlText w:val=""/>
      <w:lvlJc w:val="start"/>
      <w:pPr>
        <w:tabs>
          <w:tab w:val="num" w:pos="108pt"/>
        </w:tabs>
        <w:ind w:start="108pt" w:hanging="18pt"/>
      </w:pPr>
      <w:rPr>
        <w:rFonts w:ascii="Wingdings" w:hAnsi="Wingdings" w:hint="default"/>
      </w:rPr>
    </w:lvl>
    <w:lvl w:ilvl="3" w:tplc="040E0001" w:tentative="1">
      <w:start w:val="1"/>
      <w:numFmt w:val="bullet"/>
      <w:lvlText w:val=""/>
      <w:lvlJc w:val="start"/>
      <w:pPr>
        <w:tabs>
          <w:tab w:val="num" w:pos="144pt"/>
        </w:tabs>
        <w:ind w:start="144pt" w:hanging="18pt"/>
      </w:pPr>
      <w:rPr>
        <w:rFonts w:ascii="Symbol" w:hAnsi="Symbol" w:hint="default"/>
      </w:rPr>
    </w:lvl>
    <w:lvl w:ilvl="4" w:tplc="040E0003" w:tentative="1">
      <w:start w:val="1"/>
      <w:numFmt w:val="bullet"/>
      <w:lvlText w:val="o"/>
      <w:lvlJc w:val="start"/>
      <w:pPr>
        <w:tabs>
          <w:tab w:val="num" w:pos="180pt"/>
        </w:tabs>
        <w:ind w:start="180pt" w:hanging="18pt"/>
      </w:pPr>
      <w:rPr>
        <w:rFonts w:ascii="Courier New" w:hAnsi="Courier New" w:cs="Courier New" w:hint="default"/>
      </w:rPr>
    </w:lvl>
    <w:lvl w:ilvl="5" w:tplc="040E0005" w:tentative="1">
      <w:start w:val="1"/>
      <w:numFmt w:val="bullet"/>
      <w:lvlText w:val=""/>
      <w:lvlJc w:val="start"/>
      <w:pPr>
        <w:tabs>
          <w:tab w:val="num" w:pos="216pt"/>
        </w:tabs>
        <w:ind w:start="216pt" w:hanging="18pt"/>
      </w:pPr>
      <w:rPr>
        <w:rFonts w:ascii="Wingdings" w:hAnsi="Wingdings" w:hint="default"/>
      </w:rPr>
    </w:lvl>
    <w:lvl w:ilvl="6" w:tplc="040E0001" w:tentative="1">
      <w:start w:val="1"/>
      <w:numFmt w:val="bullet"/>
      <w:lvlText w:val=""/>
      <w:lvlJc w:val="start"/>
      <w:pPr>
        <w:tabs>
          <w:tab w:val="num" w:pos="252pt"/>
        </w:tabs>
        <w:ind w:start="252pt" w:hanging="18pt"/>
      </w:pPr>
      <w:rPr>
        <w:rFonts w:ascii="Symbol" w:hAnsi="Symbol" w:hint="default"/>
      </w:rPr>
    </w:lvl>
    <w:lvl w:ilvl="7" w:tplc="040E0003" w:tentative="1">
      <w:start w:val="1"/>
      <w:numFmt w:val="bullet"/>
      <w:lvlText w:val="o"/>
      <w:lvlJc w:val="start"/>
      <w:pPr>
        <w:tabs>
          <w:tab w:val="num" w:pos="288pt"/>
        </w:tabs>
        <w:ind w:start="288pt" w:hanging="18pt"/>
      </w:pPr>
      <w:rPr>
        <w:rFonts w:ascii="Courier New" w:hAnsi="Courier New" w:cs="Courier New" w:hint="default"/>
      </w:rPr>
    </w:lvl>
    <w:lvl w:ilvl="8" w:tplc="040E0005" w:tentative="1">
      <w:start w:val="1"/>
      <w:numFmt w:val="bullet"/>
      <w:lvlText w:val=""/>
      <w:lvlJc w:val="start"/>
      <w:pPr>
        <w:tabs>
          <w:tab w:val="num" w:pos="324pt"/>
        </w:tabs>
        <w:ind w:start="324pt" w:hanging="18pt"/>
      </w:pPr>
      <w:rPr>
        <w:rFonts w:ascii="Wingdings" w:hAnsi="Wingdings" w:hint="default"/>
      </w:rPr>
    </w:lvl>
  </w:abstractNum>
  <w:abstractNum w:abstractNumId="4" w15:restartNumberingAfterBreak="0">
    <w:nsid w:val="1BB514A6"/>
    <w:multiLevelType w:val="hybridMultilevel"/>
    <w:tmpl w:val="9460B43C"/>
    <w:lvl w:ilvl="0" w:tplc="040E0001">
      <w:start w:val="1"/>
      <w:numFmt w:val="bullet"/>
      <w:lvlText w:val=""/>
      <w:lvlJc w:val="start"/>
      <w:pPr>
        <w:ind w:start="36pt" w:hanging="18pt"/>
      </w:pPr>
      <w:rPr>
        <w:rFonts w:ascii="Symbol" w:hAnsi="Symbol" w:hint="default"/>
      </w:rPr>
    </w:lvl>
    <w:lvl w:ilvl="1" w:tplc="040E0003" w:tentative="1">
      <w:start w:val="1"/>
      <w:numFmt w:val="bullet"/>
      <w:lvlText w:val="o"/>
      <w:lvlJc w:val="start"/>
      <w:pPr>
        <w:ind w:start="72pt" w:hanging="18pt"/>
      </w:pPr>
      <w:rPr>
        <w:rFonts w:ascii="Courier New" w:hAnsi="Courier New" w:cs="Courier New" w:hint="default"/>
      </w:rPr>
    </w:lvl>
    <w:lvl w:ilvl="2" w:tplc="040E0005" w:tentative="1">
      <w:start w:val="1"/>
      <w:numFmt w:val="bullet"/>
      <w:lvlText w:val=""/>
      <w:lvlJc w:val="start"/>
      <w:pPr>
        <w:ind w:start="108pt" w:hanging="18pt"/>
      </w:pPr>
      <w:rPr>
        <w:rFonts w:ascii="Wingdings" w:hAnsi="Wingdings" w:hint="default"/>
      </w:rPr>
    </w:lvl>
    <w:lvl w:ilvl="3" w:tplc="040E0001" w:tentative="1">
      <w:start w:val="1"/>
      <w:numFmt w:val="bullet"/>
      <w:lvlText w:val=""/>
      <w:lvlJc w:val="start"/>
      <w:pPr>
        <w:ind w:start="144pt" w:hanging="18pt"/>
      </w:pPr>
      <w:rPr>
        <w:rFonts w:ascii="Symbol" w:hAnsi="Symbol" w:hint="default"/>
      </w:rPr>
    </w:lvl>
    <w:lvl w:ilvl="4" w:tplc="040E0003" w:tentative="1">
      <w:start w:val="1"/>
      <w:numFmt w:val="bullet"/>
      <w:lvlText w:val="o"/>
      <w:lvlJc w:val="start"/>
      <w:pPr>
        <w:ind w:start="180pt" w:hanging="18pt"/>
      </w:pPr>
      <w:rPr>
        <w:rFonts w:ascii="Courier New" w:hAnsi="Courier New" w:cs="Courier New" w:hint="default"/>
      </w:rPr>
    </w:lvl>
    <w:lvl w:ilvl="5" w:tplc="040E0005" w:tentative="1">
      <w:start w:val="1"/>
      <w:numFmt w:val="bullet"/>
      <w:lvlText w:val=""/>
      <w:lvlJc w:val="start"/>
      <w:pPr>
        <w:ind w:start="216pt" w:hanging="18pt"/>
      </w:pPr>
      <w:rPr>
        <w:rFonts w:ascii="Wingdings" w:hAnsi="Wingdings" w:hint="default"/>
      </w:rPr>
    </w:lvl>
    <w:lvl w:ilvl="6" w:tplc="040E0001" w:tentative="1">
      <w:start w:val="1"/>
      <w:numFmt w:val="bullet"/>
      <w:lvlText w:val=""/>
      <w:lvlJc w:val="start"/>
      <w:pPr>
        <w:ind w:start="252pt" w:hanging="18pt"/>
      </w:pPr>
      <w:rPr>
        <w:rFonts w:ascii="Symbol" w:hAnsi="Symbol" w:hint="default"/>
      </w:rPr>
    </w:lvl>
    <w:lvl w:ilvl="7" w:tplc="040E0003" w:tentative="1">
      <w:start w:val="1"/>
      <w:numFmt w:val="bullet"/>
      <w:lvlText w:val="o"/>
      <w:lvlJc w:val="start"/>
      <w:pPr>
        <w:ind w:start="288pt" w:hanging="18pt"/>
      </w:pPr>
      <w:rPr>
        <w:rFonts w:ascii="Courier New" w:hAnsi="Courier New" w:cs="Courier New" w:hint="default"/>
      </w:rPr>
    </w:lvl>
    <w:lvl w:ilvl="8" w:tplc="040E0005" w:tentative="1">
      <w:start w:val="1"/>
      <w:numFmt w:val="bullet"/>
      <w:lvlText w:val=""/>
      <w:lvlJc w:val="start"/>
      <w:pPr>
        <w:ind w:start="324pt" w:hanging="18pt"/>
      </w:pPr>
      <w:rPr>
        <w:rFonts w:ascii="Wingdings" w:hAnsi="Wingdings" w:hint="default"/>
      </w:rPr>
    </w:lvl>
  </w:abstractNum>
  <w:abstractNum w:abstractNumId="5" w15:restartNumberingAfterBreak="0">
    <w:nsid w:val="1C6454E5"/>
    <w:multiLevelType w:val="hybridMultilevel"/>
    <w:tmpl w:val="2BC69884"/>
    <w:lvl w:ilvl="0" w:tplc="040E0001">
      <w:start w:val="1"/>
      <w:numFmt w:val="bullet"/>
      <w:lvlText w:val=""/>
      <w:lvlJc w:val="start"/>
      <w:pPr>
        <w:ind w:start="36pt" w:hanging="18pt"/>
      </w:pPr>
      <w:rPr>
        <w:rFonts w:ascii="Symbol" w:hAnsi="Symbol" w:hint="default"/>
      </w:rPr>
    </w:lvl>
    <w:lvl w:ilvl="1" w:tplc="040E0003" w:tentative="1">
      <w:start w:val="1"/>
      <w:numFmt w:val="bullet"/>
      <w:lvlText w:val="o"/>
      <w:lvlJc w:val="start"/>
      <w:pPr>
        <w:ind w:start="72pt" w:hanging="18pt"/>
      </w:pPr>
      <w:rPr>
        <w:rFonts w:ascii="Courier New" w:hAnsi="Courier New" w:cs="Courier New" w:hint="default"/>
      </w:rPr>
    </w:lvl>
    <w:lvl w:ilvl="2" w:tplc="040E0005" w:tentative="1">
      <w:start w:val="1"/>
      <w:numFmt w:val="bullet"/>
      <w:lvlText w:val=""/>
      <w:lvlJc w:val="start"/>
      <w:pPr>
        <w:ind w:start="108pt" w:hanging="18pt"/>
      </w:pPr>
      <w:rPr>
        <w:rFonts w:ascii="Wingdings" w:hAnsi="Wingdings" w:hint="default"/>
      </w:rPr>
    </w:lvl>
    <w:lvl w:ilvl="3" w:tplc="040E0001" w:tentative="1">
      <w:start w:val="1"/>
      <w:numFmt w:val="bullet"/>
      <w:lvlText w:val=""/>
      <w:lvlJc w:val="start"/>
      <w:pPr>
        <w:ind w:start="144pt" w:hanging="18pt"/>
      </w:pPr>
      <w:rPr>
        <w:rFonts w:ascii="Symbol" w:hAnsi="Symbol" w:hint="default"/>
      </w:rPr>
    </w:lvl>
    <w:lvl w:ilvl="4" w:tplc="040E0003" w:tentative="1">
      <w:start w:val="1"/>
      <w:numFmt w:val="bullet"/>
      <w:lvlText w:val="o"/>
      <w:lvlJc w:val="start"/>
      <w:pPr>
        <w:ind w:start="180pt" w:hanging="18pt"/>
      </w:pPr>
      <w:rPr>
        <w:rFonts w:ascii="Courier New" w:hAnsi="Courier New" w:cs="Courier New" w:hint="default"/>
      </w:rPr>
    </w:lvl>
    <w:lvl w:ilvl="5" w:tplc="040E0005" w:tentative="1">
      <w:start w:val="1"/>
      <w:numFmt w:val="bullet"/>
      <w:lvlText w:val=""/>
      <w:lvlJc w:val="start"/>
      <w:pPr>
        <w:ind w:start="216pt" w:hanging="18pt"/>
      </w:pPr>
      <w:rPr>
        <w:rFonts w:ascii="Wingdings" w:hAnsi="Wingdings" w:hint="default"/>
      </w:rPr>
    </w:lvl>
    <w:lvl w:ilvl="6" w:tplc="040E0001" w:tentative="1">
      <w:start w:val="1"/>
      <w:numFmt w:val="bullet"/>
      <w:lvlText w:val=""/>
      <w:lvlJc w:val="start"/>
      <w:pPr>
        <w:ind w:start="252pt" w:hanging="18pt"/>
      </w:pPr>
      <w:rPr>
        <w:rFonts w:ascii="Symbol" w:hAnsi="Symbol" w:hint="default"/>
      </w:rPr>
    </w:lvl>
    <w:lvl w:ilvl="7" w:tplc="040E0003" w:tentative="1">
      <w:start w:val="1"/>
      <w:numFmt w:val="bullet"/>
      <w:lvlText w:val="o"/>
      <w:lvlJc w:val="start"/>
      <w:pPr>
        <w:ind w:start="288pt" w:hanging="18pt"/>
      </w:pPr>
      <w:rPr>
        <w:rFonts w:ascii="Courier New" w:hAnsi="Courier New" w:cs="Courier New" w:hint="default"/>
      </w:rPr>
    </w:lvl>
    <w:lvl w:ilvl="8" w:tplc="040E0005" w:tentative="1">
      <w:start w:val="1"/>
      <w:numFmt w:val="bullet"/>
      <w:lvlText w:val=""/>
      <w:lvlJc w:val="start"/>
      <w:pPr>
        <w:ind w:start="324pt" w:hanging="18pt"/>
      </w:pPr>
      <w:rPr>
        <w:rFonts w:ascii="Wingdings" w:hAnsi="Wingdings" w:hint="default"/>
      </w:rPr>
    </w:lvl>
  </w:abstractNum>
  <w:abstractNum w:abstractNumId="6" w15:restartNumberingAfterBreak="0">
    <w:nsid w:val="33A6308D"/>
    <w:multiLevelType w:val="hybridMultilevel"/>
    <w:tmpl w:val="EBEC3E64"/>
    <w:lvl w:ilvl="0" w:tplc="040E0009">
      <w:start w:val="1"/>
      <w:numFmt w:val="bullet"/>
      <w:lvlText w:val=""/>
      <w:lvlJc w:val="start"/>
      <w:pPr>
        <w:ind w:start="18pt" w:hanging="18pt"/>
      </w:pPr>
      <w:rPr>
        <w:rFonts w:ascii="Wingdings" w:hAnsi="Wingdings" w:hint="default"/>
      </w:rPr>
    </w:lvl>
    <w:lvl w:ilvl="1" w:tplc="040E0003">
      <w:start w:val="1"/>
      <w:numFmt w:val="bullet"/>
      <w:lvlText w:val="o"/>
      <w:lvlJc w:val="start"/>
      <w:pPr>
        <w:ind w:start="54pt" w:hanging="18pt"/>
      </w:pPr>
      <w:rPr>
        <w:rFonts w:ascii="Courier New" w:hAnsi="Courier New" w:cs="Courier New" w:hint="default"/>
      </w:rPr>
    </w:lvl>
    <w:lvl w:ilvl="2" w:tplc="040E0005">
      <w:start w:val="1"/>
      <w:numFmt w:val="bullet"/>
      <w:lvlText w:val=""/>
      <w:lvlJc w:val="start"/>
      <w:pPr>
        <w:ind w:start="90pt" w:hanging="18pt"/>
      </w:pPr>
      <w:rPr>
        <w:rFonts w:ascii="Wingdings" w:hAnsi="Wingdings" w:hint="default"/>
      </w:rPr>
    </w:lvl>
    <w:lvl w:ilvl="3" w:tplc="040E0001">
      <w:start w:val="1"/>
      <w:numFmt w:val="bullet"/>
      <w:lvlText w:val=""/>
      <w:lvlJc w:val="start"/>
      <w:pPr>
        <w:ind w:start="126pt" w:hanging="18pt"/>
      </w:pPr>
      <w:rPr>
        <w:rFonts w:ascii="Symbol" w:hAnsi="Symbol" w:hint="default"/>
      </w:rPr>
    </w:lvl>
    <w:lvl w:ilvl="4" w:tplc="040E0003">
      <w:start w:val="1"/>
      <w:numFmt w:val="bullet"/>
      <w:lvlText w:val="o"/>
      <w:lvlJc w:val="start"/>
      <w:pPr>
        <w:ind w:start="162pt" w:hanging="18pt"/>
      </w:pPr>
      <w:rPr>
        <w:rFonts w:ascii="Courier New" w:hAnsi="Courier New" w:cs="Courier New" w:hint="default"/>
      </w:rPr>
    </w:lvl>
    <w:lvl w:ilvl="5" w:tplc="040E0005">
      <w:start w:val="1"/>
      <w:numFmt w:val="bullet"/>
      <w:lvlText w:val=""/>
      <w:lvlJc w:val="start"/>
      <w:pPr>
        <w:ind w:start="198pt" w:hanging="18pt"/>
      </w:pPr>
      <w:rPr>
        <w:rFonts w:ascii="Wingdings" w:hAnsi="Wingdings" w:hint="default"/>
      </w:rPr>
    </w:lvl>
    <w:lvl w:ilvl="6" w:tplc="040E0001">
      <w:start w:val="1"/>
      <w:numFmt w:val="bullet"/>
      <w:lvlText w:val=""/>
      <w:lvlJc w:val="start"/>
      <w:pPr>
        <w:ind w:start="234pt" w:hanging="18pt"/>
      </w:pPr>
      <w:rPr>
        <w:rFonts w:ascii="Symbol" w:hAnsi="Symbol" w:hint="default"/>
      </w:rPr>
    </w:lvl>
    <w:lvl w:ilvl="7" w:tplc="040E0003">
      <w:start w:val="1"/>
      <w:numFmt w:val="bullet"/>
      <w:lvlText w:val="o"/>
      <w:lvlJc w:val="start"/>
      <w:pPr>
        <w:ind w:start="270pt" w:hanging="18pt"/>
      </w:pPr>
      <w:rPr>
        <w:rFonts w:ascii="Courier New" w:hAnsi="Courier New" w:cs="Courier New" w:hint="default"/>
      </w:rPr>
    </w:lvl>
    <w:lvl w:ilvl="8" w:tplc="040E0005">
      <w:start w:val="1"/>
      <w:numFmt w:val="bullet"/>
      <w:lvlText w:val=""/>
      <w:lvlJc w:val="start"/>
      <w:pPr>
        <w:ind w:start="306pt" w:hanging="18pt"/>
      </w:pPr>
      <w:rPr>
        <w:rFonts w:ascii="Wingdings" w:hAnsi="Wingdings" w:hint="default"/>
      </w:rPr>
    </w:lvl>
  </w:abstractNum>
  <w:abstractNum w:abstractNumId="7" w15:restartNumberingAfterBreak="0">
    <w:nsid w:val="368A0494"/>
    <w:multiLevelType w:val="hybridMultilevel"/>
    <w:tmpl w:val="3C307892"/>
    <w:lvl w:ilvl="0" w:tplc="ED9C1F40">
      <w:start w:val="1"/>
      <w:numFmt w:val="upperRoman"/>
      <w:lvlText w:val="%1."/>
      <w:lvlJc w:val="start"/>
      <w:pPr>
        <w:ind w:start="54pt" w:hanging="36pt"/>
      </w:pPr>
      <w:rPr>
        <w:rFonts w:hint="default"/>
      </w:rPr>
    </w:lvl>
    <w:lvl w:ilvl="1" w:tplc="040E0019" w:tentative="1">
      <w:start w:val="1"/>
      <w:numFmt w:val="lowerLetter"/>
      <w:lvlText w:val="%2."/>
      <w:lvlJc w:val="start"/>
      <w:pPr>
        <w:ind w:start="72pt" w:hanging="18pt"/>
      </w:pPr>
    </w:lvl>
    <w:lvl w:ilvl="2" w:tplc="040E001B" w:tentative="1">
      <w:start w:val="1"/>
      <w:numFmt w:val="lowerRoman"/>
      <w:lvlText w:val="%3."/>
      <w:lvlJc w:val="end"/>
      <w:pPr>
        <w:ind w:start="108pt" w:hanging="9pt"/>
      </w:pPr>
    </w:lvl>
    <w:lvl w:ilvl="3" w:tplc="040E000F" w:tentative="1">
      <w:start w:val="1"/>
      <w:numFmt w:val="decimal"/>
      <w:lvlText w:val="%4."/>
      <w:lvlJc w:val="start"/>
      <w:pPr>
        <w:ind w:start="144pt" w:hanging="18pt"/>
      </w:pPr>
    </w:lvl>
    <w:lvl w:ilvl="4" w:tplc="040E0019" w:tentative="1">
      <w:start w:val="1"/>
      <w:numFmt w:val="lowerLetter"/>
      <w:lvlText w:val="%5."/>
      <w:lvlJc w:val="start"/>
      <w:pPr>
        <w:ind w:start="180pt" w:hanging="18pt"/>
      </w:pPr>
    </w:lvl>
    <w:lvl w:ilvl="5" w:tplc="040E001B" w:tentative="1">
      <w:start w:val="1"/>
      <w:numFmt w:val="lowerRoman"/>
      <w:lvlText w:val="%6."/>
      <w:lvlJc w:val="end"/>
      <w:pPr>
        <w:ind w:start="216pt" w:hanging="9pt"/>
      </w:pPr>
    </w:lvl>
    <w:lvl w:ilvl="6" w:tplc="040E000F" w:tentative="1">
      <w:start w:val="1"/>
      <w:numFmt w:val="decimal"/>
      <w:lvlText w:val="%7."/>
      <w:lvlJc w:val="start"/>
      <w:pPr>
        <w:ind w:start="252pt" w:hanging="18pt"/>
      </w:pPr>
    </w:lvl>
    <w:lvl w:ilvl="7" w:tplc="040E0019" w:tentative="1">
      <w:start w:val="1"/>
      <w:numFmt w:val="lowerLetter"/>
      <w:lvlText w:val="%8."/>
      <w:lvlJc w:val="start"/>
      <w:pPr>
        <w:ind w:start="288pt" w:hanging="18pt"/>
      </w:pPr>
    </w:lvl>
    <w:lvl w:ilvl="8" w:tplc="040E001B" w:tentative="1">
      <w:start w:val="1"/>
      <w:numFmt w:val="lowerRoman"/>
      <w:lvlText w:val="%9."/>
      <w:lvlJc w:val="end"/>
      <w:pPr>
        <w:ind w:start="324pt" w:hanging="9pt"/>
      </w:pPr>
    </w:lvl>
  </w:abstractNum>
  <w:abstractNum w:abstractNumId="8" w15:restartNumberingAfterBreak="0">
    <w:nsid w:val="421551F9"/>
    <w:multiLevelType w:val="hybridMultilevel"/>
    <w:tmpl w:val="014ADF72"/>
    <w:lvl w:ilvl="0" w:tplc="040E0001">
      <w:start w:val="1"/>
      <w:numFmt w:val="bullet"/>
      <w:lvlText w:val=""/>
      <w:lvlJc w:val="start"/>
      <w:pPr>
        <w:tabs>
          <w:tab w:val="num" w:pos="36pt"/>
        </w:tabs>
        <w:ind w:start="36pt" w:hanging="18pt"/>
      </w:pPr>
      <w:rPr>
        <w:rFonts w:ascii="Symbol" w:hAnsi="Symbol" w:hint="default"/>
      </w:rPr>
    </w:lvl>
    <w:lvl w:ilvl="1" w:tplc="040E0003" w:tentative="1">
      <w:start w:val="1"/>
      <w:numFmt w:val="bullet"/>
      <w:lvlText w:val="o"/>
      <w:lvlJc w:val="start"/>
      <w:pPr>
        <w:tabs>
          <w:tab w:val="num" w:pos="72pt"/>
        </w:tabs>
        <w:ind w:start="72pt" w:hanging="18pt"/>
      </w:pPr>
      <w:rPr>
        <w:rFonts w:ascii="Courier New" w:hAnsi="Courier New" w:cs="Courier New" w:hint="default"/>
      </w:rPr>
    </w:lvl>
    <w:lvl w:ilvl="2" w:tplc="040E0005" w:tentative="1">
      <w:start w:val="1"/>
      <w:numFmt w:val="bullet"/>
      <w:lvlText w:val=""/>
      <w:lvlJc w:val="start"/>
      <w:pPr>
        <w:tabs>
          <w:tab w:val="num" w:pos="108pt"/>
        </w:tabs>
        <w:ind w:start="108pt" w:hanging="18pt"/>
      </w:pPr>
      <w:rPr>
        <w:rFonts w:ascii="Wingdings" w:hAnsi="Wingdings" w:hint="default"/>
      </w:rPr>
    </w:lvl>
    <w:lvl w:ilvl="3" w:tplc="040E0001" w:tentative="1">
      <w:start w:val="1"/>
      <w:numFmt w:val="bullet"/>
      <w:lvlText w:val=""/>
      <w:lvlJc w:val="start"/>
      <w:pPr>
        <w:tabs>
          <w:tab w:val="num" w:pos="144pt"/>
        </w:tabs>
        <w:ind w:start="144pt" w:hanging="18pt"/>
      </w:pPr>
      <w:rPr>
        <w:rFonts w:ascii="Symbol" w:hAnsi="Symbol" w:hint="default"/>
      </w:rPr>
    </w:lvl>
    <w:lvl w:ilvl="4" w:tplc="040E0003" w:tentative="1">
      <w:start w:val="1"/>
      <w:numFmt w:val="bullet"/>
      <w:lvlText w:val="o"/>
      <w:lvlJc w:val="start"/>
      <w:pPr>
        <w:tabs>
          <w:tab w:val="num" w:pos="180pt"/>
        </w:tabs>
        <w:ind w:start="180pt" w:hanging="18pt"/>
      </w:pPr>
      <w:rPr>
        <w:rFonts w:ascii="Courier New" w:hAnsi="Courier New" w:cs="Courier New" w:hint="default"/>
      </w:rPr>
    </w:lvl>
    <w:lvl w:ilvl="5" w:tplc="040E0005" w:tentative="1">
      <w:start w:val="1"/>
      <w:numFmt w:val="bullet"/>
      <w:lvlText w:val=""/>
      <w:lvlJc w:val="start"/>
      <w:pPr>
        <w:tabs>
          <w:tab w:val="num" w:pos="216pt"/>
        </w:tabs>
        <w:ind w:start="216pt" w:hanging="18pt"/>
      </w:pPr>
      <w:rPr>
        <w:rFonts w:ascii="Wingdings" w:hAnsi="Wingdings" w:hint="default"/>
      </w:rPr>
    </w:lvl>
    <w:lvl w:ilvl="6" w:tplc="040E0001" w:tentative="1">
      <w:start w:val="1"/>
      <w:numFmt w:val="bullet"/>
      <w:lvlText w:val=""/>
      <w:lvlJc w:val="start"/>
      <w:pPr>
        <w:tabs>
          <w:tab w:val="num" w:pos="252pt"/>
        </w:tabs>
        <w:ind w:start="252pt" w:hanging="18pt"/>
      </w:pPr>
      <w:rPr>
        <w:rFonts w:ascii="Symbol" w:hAnsi="Symbol" w:hint="default"/>
      </w:rPr>
    </w:lvl>
    <w:lvl w:ilvl="7" w:tplc="040E0003" w:tentative="1">
      <w:start w:val="1"/>
      <w:numFmt w:val="bullet"/>
      <w:lvlText w:val="o"/>
      <w:lvlJc w:val="start"/>
      <w:pPr>
        <w:tabs>
          <w:tab w:val="num" w:pos="288pt"/>
        </w:tabs>
        <w:ind w:start="288pt" w:hanging="18pt"/>
      </w:pPr>
      <w:rPr>
        <w:rFonts w:ascii="Courier New" w:hAnsi="Courier New" w:cs="Courier New" w:hint="default"/>
      </w:rPr>
    </w:lvl>
    <w:lvl w:ilvl="8" w:tplc="040E0005" w:tentative="1">
      <w:start w:val="1"/>
      <w:numFmt w:val="bullet"/>
      <w:lvlText w:val=""/>
      <w:lvlJc w:val="start"/>
      <w:pPr>
        <w:tabs>
          <w:tab w:val="num" w:pos="324pt"/>
        </w:tabs>
        <w:ind w:start="324pt" w:hanging="18pt"/>
      </w:pPr>
      <w:rPr>
        <w:rFonts w:ascii="Wingdings" w:hAnsi="Wingdings" w:hint="default"/>
      </w:rPr>
    </w:lvl>
  </w:abstractNum>
  <w:abstractNum w:abstractNumId="9" w15:restartNumberingAfterBreak="0">
    <w:nsid w:val="4DF62E97"/>
    <w:multiLevelType w:val="hybridMultilevel"/>
    <w:tmpl w:val="19F05060"/>
    <w:lvl w:ilvl="0" w:tplc="040E0001">
      <w:start w:val="1"/>
      <w:numFmt w:val="bullet"/>
      <w:lvlText w:val=""/>
      <w:lvlJc w:val="start"/>
      <w:pPr>
        <w:tabs>
          <w:tab w:val="num" w:pos="36pt"/>
        </w:tabs>
        <w:ind w:start="36pt" w:hanging="18pt"/>
      </w:pPr>
      <w:rPr>
        <w:rFonts w:ascii="Symbol" w:hAnsi="Symbol" w:hint="default"/>
      </w:rPr>
    </w:lvl>
    <w:lvl w:ilvl="1" w:tplc="040E0003" w:tentative="1">
      <w:start w:val="1"/>
      <w:numFmt w:val="bullet"/>
      <w:lvlText w:val="o"/>
      <w:lvlJc w:val="start"/>
      <w:pPr>
        <w:tabs>
          <w:tab w:val="num" w:pos="72pt"/>
        </w:tabs>
        <w:ind w:start="72pt" w:hanging="18pt"/>
      </w:pPr>
      <w:rPr>
        <w:rFonts w:ascii="Courier New" w:hAnsi="Courier New" w:cs="Courier New" w:hint="default"/>
      </w:rPr>
    </w:lvl>
    <w:lvl w:ilvl="2" w:tplc="040E0005" w:tentative="1">
      <w:start w:val="1"/>
      <w:numFmt w:val="bullet"/>
      <w:lvlText w:val=""/>
      <w:lvlJc w:val="start"/>
      <w:pPr>
        <w:tabs>
          <w:tab w:val="num" w:pos="108pt"/>
        </w:tabs>
        <w:ind w:start="108pt" w:hanging="18pt"/>
      </w:pPr>
      <w:rPr>
        <w:rFonts w:ascii="Wingdings" w:hAnsi="Wingdings" w:hint="default"/>
      </w:rPr>
    </w:lvl>
    <w:lvl w:ilvl="3" w:tplc="040E0001" w:tentative="1">
      <w:start w:val="1"/>
      <w:numFmt w:val="bullet"/>
      <w:lvlText w:val=""/>
      <w:lvlJc w:val="start"/>
      <w:pPr>
        <w:tabs>
          <w:tab w:val="num" w:pos="144pt"/>
        </w:tabs>
        <w:ind w:start="144pt" w:hanging="18pt"/>
      </w:pPr>
      <w:rPr>
        <w:rFonts w:ascii="Symbol" w:hAnsi="Symbol" w:hint="default"/>
      </w:rPr>
    </w:lvl>
    <w:lvl w:ilvl="4" w:tplc="040E0003" w:tentative="1">
      <w:start w:val="1"/>
      <w:numFmt w:val="bullet"/>
      <w:lvlText w:val="o"/>
      <w:lvlJc w:val="start"/>
      <w:pPr>
        <w:tabs>
          <w:tab w:val="num" w:pos="180pt"/>
        </w:tabs>
        <w:ind w:start="180pt" w:hanging="18pt"/>
      </w:pPr>
      <w:rPr>
        <w:rFonts w:ascii="Courier New" w:hAnsi="Courier New" w:cs="Courier New" w:hint="default"/>
      </w:rPr>
    </w:lvl>
    <w:lvl w:ilvl="5" w:tplc="040E0005" w:tentative="1">
      <w:start w:val="1"/>
      <w:numFmt w:val="bullet"/>
      <w:lvlText w:val=""/>
      <w:lvlJc w:val="start"/>
      <w:pPr>
        <w:tabs>
          <w:tab w:val="num" w:pos="216pt"/>
        </w:tabs>
        <w:ind w:start="216pt" w:hanging="18pt"/>
      </w:pPr>
      <w:rPr>
        <w:rFonts w:ascii="Wingdings" w:hAnsi="Wingdings" w:hint="default"/>
      </w:rPr>
    </w:lvl>
    <w:lvl w:ilvl="6" w:tplc="040E0001" w:tentative="1">
      <w:start w:val="1"/>
      <w:numFmt w:val="bullet"/>
      <w:lvlText w:val=""/>
      <w:lvlJc w:val="start"/>
      <w:pPr>
        <w:tabs>
          <w:tab w:val="num" w:pos="252pt"/>
        </w:tabs>
        <w:ind w:start="252pt" w:hanging="18pt"/>
      </w:pPr>
      <w:rPr>
        <w:rFonts w:ascii="Symbol" w:hAnsi="Symbol" w:hint="default"/>
      </w:rPr>
    </w:lvl>
    <w:lvl w:ilvl="7" w:tplc="040E0003" w:tentative="1">
      <w:start w:val="1"/>
      <w:numFmt w:val="bullet"/>
      <w:lvlText w:val="o"/>
      <w:lvlJc w:val="start"/>
      <w:pPr>
        <w:tabs>
          <w:tab w:val="num" w:pos="288pt"/>
        </w:tabs>
        <w:ind w:start="288pt" w:hanging="18pt"/>
      </w:pPr>
      <w:rPr>
        <w:rFonts w:ascii="Courier New" w:hAnsi="Courier New" w:cs="Courier New" w:hint="default"/>
      </w:rPr>
    </w:lvl>
    <w:lvl w:ilvl="8" w:tplc="040E0005" w:tentative="1">
      <w:start w:val="1"/>
      <w:numFmt w:val="bullet"/>
      <w:lvlText w:val=""/>
      <w:lvlJc w:val="start"/>
      <w:pPr>
        <w:tabs>
          <w:tab w:val="num" w:pos="324pt"/>
        </w:tabs>
        <w:ind w:start="324pt" w:hanging="18pt"/>
      </w:pPr>
      <w:rPr>
        <w:rFonts w:ascii="Wingdings" w:hAnsi="Wingdings" w:hint="default"/>
      </w:rPr>
    </w:lvl>
  </w:abstractNum>
  <w:abstractNum w:abstractNumId="10" w15:restartNumberingAfterBreak="0">
    <w:nsid w:val="553D4840"/>
    <w:multiLevelType w:val="hybridMultilevel"/>
    <w:tmpl w:val="5C744A8E"/>
    <w:lvl w:ilvl="0" w:tplc="040E0001">
      <w:start w:val="1"/>
      <w:numFmt w:val="bullet"/>
      <w:lvlText w:val=""/>
      <w:lvlJc w:val="start"/>
      <w:pPr>
        <w:ind w:start="36pt" w:hanging="18pt"/>
      </w:pPr>
      <w:rPr>
        <w:rFonts w:ascii="Symbol" w:hAnsi="Symbol" w:hint="default"/>
      </w:rPr>
    </w:lvl>
    <w:lvl w:ilvl="1" w:tplc="040E0003" w:tentative="1">
      <w:start w:val="1"/>
      <w:numFmt w:val="bullet"/>
      <w:lvlText w:val="o"/>
      <w:lvlJc w:val="start"/>
      <w:pPr>
        <w:ind w:start="72pt" w:hanging="18pt"/>
      </w:pPr>
      <w:rPr>
        <w:rFonts w:ascii="Courier New" w:hAnsi="Courier New" w:cs="Courier New" w:hint="default"/>
      </w:rPr>
    </w:lvl>
    <w:lvl w:ilvl="2" w:tplc="040E0005" w:tentative="1">
      <w:start w:val="1"/>
      <w:numFmt w:val="bullet"/>
      <w:lvlText w:val=""/>
      <w:lvlJc w:val="start"/>
      <w:pPr>
        <w:ind w:start="108pt" w:hanging="18pt"/>
      </w:pPr>
      <w:rPr>
        <w:rFonts w:ascii="Wingdings" w:hAnsi="Wingdings" w:hint="default"/>
      </w:rPr>
    </w:lvl>
    <w:lvl w:ilvl="3" w:tplc="040E0001" w:tentative="1">
      <w:start w:val="1"/>
      <w:numFmt w:val="bullet"/>
      <w:lvlText w:val=""/>
      <w:lvlJc w:val="start"/>
      <w:pPr>
        <w:ind w:start="144pt" w:hanging="18pt"/>
      </w:pPr>
      <w:rPr>
        <w:rFonts w:ascii="Symbol" w:hAnsi="Symbol" w:hint="default"/>
      </w:rPr>
    </w:lvl>
    <w:lvl w:ilvl="4" w:tplc="040E0003" w:tentative="1">
      <w:start w:val="1"/>
      <w:numFmt w:val="bullet"/>
      <w:lvlText w:val="o"/>
      <w:lvlJc w:val="start"/>
      <w:pPr>
        <w:ind w:start="180pt" w:hanging="18pt"/>
      </w:pPr>
      <w:rPr>
        <w:rFonts w:ascii="Courier New" w:hAnsi="Courier New" w:cs="Courier New" w:hint="default"/>
      </w:rPr>
    </w:lvl>
    <w:lvl w:ilvl="5" w:tplc="040E0005" w:tentative="1">
      <w:start w:val="1"/>
      <w:numFmt w:val="bullet"/>
      <w:lvlText w:val=""/>
      <w:lvlJc w:val="start"/>
      <w:pPr>
        <w:ind w:start="216pt" w:hanging="18pt"/>
      </w:pPr>
      <w:rPr>
        <w:rFonts w:ascii="Wingdings" w:hAnsi="Wingdings" w:hint="default"/>
      </w:rPr>
    </w:lvl>
    <w:lvl w:ilvl="6" w:tplc="040E0001" w:tentative="1">
      <w:start w:val="1"/>
      <w:numFmt w:val="bullet"/>
      <w:lvlText w:val=""/>
      <w:lvlJc w:val="start"/>
      <w:pPr>
        <w:ind w:start="252pt" w:hanging="18pt"/>
      </w:pPr>
      <w:rPr>
        <w:rFonts w:ascii="Symbol" w:hAnsi="Symbol" w:hint="default"/>
      </w:rPr>
    </w:lvl>
    <w:lvl w:ilvl="7" w:tplc="040E0003" w:tentative="1">
      <w:start w:val="1"/>
      <w:numFmt w:val="bullet"/>
      <w:lvlText w:val="o"/>
      <w:lvlJc w:val="start"/>
      <w:pPr>
        <w:ind w:start="288pt" w:hanging="18pt"/>
      </w:pPr>
      <w:rPr>
        <w:rFonts w:ascii="Courier New" w:hAnsi="Courier New" w:cs="Courier New" w:hint="default"/>
      </w:rPr>
    </w:lvl>
    <w:lvl w:ilvl="8" w:tplc="040E0005" w:tentative="1">
      <w:start w:val="1"/>
      <w:numFmt w:val="bullet"/>
      <w:lvlText w:val=""/>
      <w:lvlJc w:val="start"/>
      <w:pPr>
        <w:ind w:start="324pt" w:hanging="18pt"/>
      </w:pPr>
      <w:rPr>
        <w:rFonts w:ascii="Wingdings" w:hAnsi="Wingdings" w:hint="default"/>
      </w:rPr>
    </w:lvl>
  </w:abstractNum>
  <w:abstractNum w:abstractNumId="11" w15:restartNumberingAfterBreak="0">
    <w:nsid w:val="569F4C68"/>
    <w:multiLevelType w:val="hybridMultilevel"/>
    <w:tmpl w:val="404613C8"/>
    <w:lvl w:ilvl="0" w:tplc="91C6E9AE">
      <w:start w:val="4"/>
      <w:numFmt w:val="bullet"/>
      <w:lvlText w:val="-"/>
      <w:lvlJc w:val="start"/>
      <w:pPr>
        <w:ind w:start="36pt" w:hanging="18pt"/>
      </w:pPr>
      <w:rPr>
        <w:rFonts w:ascii="Times New Roman" w:eastAsia="Times New Roman" w:hAnsi="Times New Roman" w:cs="Times New Roman" w:hint="default"/>
        <w:color w:val="000000"/>
      </w:rPr>
    </w:lvl>
    <w:lvl w:ilvl="1" w:tplc="040E0003" w:tentative="1">
      <w:start w:val="1"/>
      <w:numFmt w:val="bullet"/>
      <w:lvlText w:val="o"/>
      <w:lvlJc w:val="start"/>
      <w:pPr>
        <w:ind w:start="72pt" w:hanging="18pt"/>
      </w:pPr>
      <w:rPr>
        <w:rFonts w:ascii="Courier New" w:hAnsi="Courier New" w:cs="Courier New" w:hint="default"/>
      </w:rPr>
    </w:lvl>
    <w:lvl w:ilvl="2" w:tplc="040E0005" w:tentative="1">
      <w:start w:val="1"/>
      <w:numFmt w:val="bullet"/>
      <w:lvlText w:val=""/>
      <w:lvlJc w:val="start"/>
      <w:pPr>
        <w:ind w:start="108pt" w:hanging="18pt"/>
      </w:pPr>
      <w:rPr>
        <w:rFonts w:ascii="Wingdings" w:hAnsi="Wingdings" w:hint="default"/>
      </w:rPr>
    </w:lvl>
    <w:lvl w:ilvl="3" w:tplc="040E0001" w:tentative="1">
      <w:start w:val="1"/>
      <w:numFmt w:val="bullet"/>
      <w:lvlText w:val=""/>
      <w:lvlJc w:val="start"/>
      <w:pPr>
        <w:ind w:start="144pt" w:hanging="18pt"/>
      </w:pPr>
      <w:rPr>
        <w:rFonts w:ascii="Symbol" w:hAnsi="Symbol" w:hint="default"/>
      </w:rPr>
    </w:lvl>
    <w:lvl w:ilvl="4" w:tplc="040E0003" w:tentative="1">
      <w:start w:val="1"/>
      <w:numFmt w:val="bullet"/>
      <w:lvlText w:val="o"/>
      <w:lvlJc w:val="start"/>
      <w:pPr>
        <w:ind w:start="180pt" w:hanging="18pt"/>
      </w:pPr>
      <w:rPr>
        <w:rFonts w:ascii="Courier New" w:hAnsi="Courier New" w:cs="Courier New" w:hint="default"/>
      </w:rPr>
    </w:lvl>
    <w:lvl w:ilvl="5" w:tplc="040E0005" w:tentative="1">
      <w:start w:val="1"/>
      <w:numFmt w:val="bullet"/>
      <w:lvlText w:val=""/>
      <w:lvlJc w:val="start"/>
      <w:pPr>
        <w:ind w:start="216pt" w:hanging="18pt"/>
      </w:pPr>
      <w:rPr>
        <w:rFonts w:ascii="Wingdings" w:hAnsi="Wingdings" w:hint="default"/>
      </w:rPr>
    </w:lvl>
    <w:lvl w:ilvl="6" w:tplc="040E0001" w:tentative="1">
      <w:start w:val="1"/>
      <w:numFmt w:val="bullet"/>
      <w:lvlText w:val=""/>
      <w:lvlJc w:val="start"/>
      <w:pPr>
        <w:ind w:start="252pt" w:hanging="18pt"/>
      </w:pPr>
      <w:rPr>
        <w:rFonts w:ascii="Symbol" w:hAnsi="Symbol" w:hint="default"/>
      </w:rPr>
    </w:lvl>
    <w:lvl w:ilvl="7" w:tplc="040E0003" w:tentative="1">
      <w:start w:val="1"/>
      <w:numFmt w:val="bullet"/>
      <w:lvlText w:val="o"/>
      <w:lvlJc w:val="start"/>
      <w:pPr>
        <w:ind w:start="288pt" w:hanging="18pt"/>
      </w:pPr>
      <w:rPr>
        <w:rFonts w:ascii="Courier New" w:hAnsi="Courier New" w:cs="Courier New" w:hint="default"/>
      </w:rPr>
    </w:lvl>
    <w:lvl w:ilvl="8" w:tplc="040E0005" w:tentative="1">
      <w:start w:val="1"/>
      <w:numFmt w:val="bullet"/>
      <w:lvlText w:val=""/>
      <w:lvlJc w:val="start"/>
      <w:pPr>
        <w:ind w:start="324pt" w:hanging="18pt"/>
      </w:pPr>
      <w:rPr>
        <w:rFonts w:ascii="Wingdings" w:hAnsi="Wingdings" w:hint="default"/>
      </w:rPr>
    </w:lvl>
  </w:abstractNum>
  <w:abstractNum w:abstractNumId="12" w15:restartNumberingAfterBreak="0">
    <w:nsid w:val="61E02A1C"/>
    <w:multiLevelType w:val="hybridMultilevel"/>
    <w:tmpl w:val="2788145E"/>
    <w:lvl w:ilvl="0" w:tplc="4C0A7C04">
      <w:start w:val="1"/>
      <w:numFmt w:val="upperRoman"/>
      <w:lvlText w:val="%1."/>
      <w:lvlJc w:val="start"/>
      <w:pPr>
        <w:ind w:start="54pt" w:hanging="36pt"/>
      </w:pPr>
      <w:rPr>
        <w:rFonts w:hint="default"/>
      </w:rPr>
    </w:lvl>
    <w:lvl w:ilvl="1" w:tplc="040E0019" w:tentative="1">
      <w:start w:val="1"/>
      <w:numFmt w:val="lowerLetter"/>
      <w:lvlText w:val="%2."/>
      <w:lvlJc w:val="start"/>
      <w:pPr>
        <w:ind w:start="72pt" w:hanging="18pt"/>
      </w:pPr>
    </w:lvl>
    <w:lvl w:ilvl="2" w:tplc="040E001B" w:tentative="1">
      <w:start w:val="1"/>
      <w:numFmt w:val="lowerRoman"/>
      <w:lvlText w:val="%3."/>
      <w:lvlJc w:val="end"/>
      <w:pPr>
        <w:ind w:start="108pt" w:hanging="9pt"/>
      </w:pPr>
    </w:lvl>
    <w:lvl w:ilvl="3" w:tplc="040E000F" w:tentative="1">
      <w:start w:val="1"/>
      <w:numFmt w:val="decimal"/>
      <w:lvlText w:val="%4."/>
      <w:lvlJc w:val="start"/>
      <w:pPr>
        <w:ind w:start="144pt" w:hanging="18pt"/>
      </w:pPr>
    </w:lvl>
    <w:lvl w:ilvl="4" w:tplc="040E0019" w:tentative="1">
      <w:start w:val="1"/>
      <w:numFmt w:val="lowerLetter"/>
      <w:lvlText w:val="%5."/>
      <w:lvlJc w:val="start"/>
      <w:pPr>
        <w:ind w:start="180pt" w:hanging="18pt"/>
      </w:pPr>
    </w:lvl>
    <w:lvl w:ilvl="5" w:tplc="040E001B" w:tentative="1">
      <w:start w:val="1"/>
      <w:numFmt w:val="lowerRoman"/>
      <w:lvlText w:val="%6."/>
      <w:lvlJc w:val="end"/>
      <w:pPr>
        <w:ind w:start="216pt" w:hanging="9pt"/>
      </w:pPr>
    </w:lvl>
    <w:lvl w:ilvl="6" w:tplc="040E000F" w:tentative="1">
      <w:start w:val="1"/>
      <w:numFmt w:val="decimal"/>
      <w:lvlText w:val="%7."/>
      <w:lvlJc w:val="start"/>
      <w:pPr>
        <w:ind w:start="252pt" w:hanging="18pt"/>
      </w:pPr>
    </w:lvl>
    <w:lvl w:ilvl="7" w:tplc="040E0019" w:tentative="1">
      <w:start w:val="1"/>
      <w:numFmt w:val="lowerLetter"/>
      <w:lvlText w:val="%8."/>
      <w:lvlJc w:val="start"/>
      <w:pPr>
        <w:ind w:start="288pt" w:hanging="18pt"/>
      </w:pPr>
    </w:lvl>
    <w:lvl w:ilvl="8" w:tplc="040E001B" w:tentative="1">
      <w:start w:val="1"/>
      <w:numFmt w:val="lowerRoman"/>
      <w:lvlText w:val="%9."/>
      <w:lvlJc w:val="end"/>
      <w:pPr>
        <w:ind w:start="324pt" w:hanging="9pt"/>
      </w:pPr>
    </w:lvl>
  </w:abstractNum>
  <w:abstractNum w:abstractNumId="13" w15:restartNumberingAfterBreak="0">
    <w:nsid w:val="6B847144"/>
    <w:multiLevelType w:val="hybridMultilevel"/>
    <w:tmpl w:val="24204326"/>
    <w:lvl w:ilvl="0" w:tplc="040E0001">
      <w:start w:val="1"/>
      <w:numFmt w:val="bullet"/>
      <w:lvlText w:val=""/>
      <w:lvlJc w:val="start"/>
      <w:pPr>
        <w:tabs>
          <w:tab w:val="num" w:pos="36pt"/>
        </w:tabs>
        <w:ind w:start="36pt" w:hanging="18pt"/>
      </w:pPr>
      <w:rPr>
        <w:rFonts w:ascii="Symbol" w:hAnsi="Symbol" w:hint="default"/>
      </w:rPr>
    </w:lvl>
    <w:lvl w:ilvl="1" w:tplc="040E0003" w:tentative="1">
      <w:start w:val="1"/>
      <w:numFmt w:val="bullet"/>
      <w:lvlText w:val="o"/>
      <w:lvlJc w:val="start"/>
      <w:pPr>
        <w:tabs>
          <w:tab w:val="num" w:pos="72pt"/>
        </w:tabs>
        <w:ind w:start="72pt" w:hanging="18pt"/>
      </w:pPr>
      <w:rPr>
        <w:rFonts w:ascii="Courier New" w:hAnsi="Courier New" w:cs="Courier New" w:hint="default"/>
      </w:rPr>
    </w:lvl>
    <w:lvl w:ilvl="2" w:tplc="040E0005" w:tentative="1">
      <w:start w:val="1"/>
      <w:numFmt w:val="bullet"/>
      <w:lvlText w:val=""/>
      <w:lvlJc w:val="start"/>
      <w:pPr>
        <w:tabs>
          <w:tab w:val="num" w:pos="108pt"/>
        </w:tabs>
        <w:ind w:start="108pt" w:hanging="18pt"/>
      </w:pPr>
      <w:rPr>
        <w:rFonts w:ascii="Wingdings" w:hAnsi="Wingdings" w:hint="default"/>
      </w:rPr>
    </w:lvl>
    <w:lvl w:ilvl="3" w:tplc="040E0001" w:tentative="1">
      <w:start w:val="1"/>
      <w:numFmt w:val="bullet"/>
      <w:lvlText w:val=""/>
      <w:lvlJc w:val="start"/>
      <w:pPr>
        <w:tabs>
          <w:tab w:val="num" w:pos="144pt"/>
        </w:tabs>
        <w:ind w:start="144pt" w:hanging="18pt"/>
      </w:pPr>
      <w:rPr>
        <w:rFonts w:ascii="Symbol" w:hAnsi="Symbol" w:hint="default"/>
      </w:rPr>
    </w:lvl>
    <w:lvl w:ilvl="4" w:tplc="040E0003" w:tentative="1">
      <w:start w:val="1"/>
      <w:numFmt w:val="bullet"/>
      <w:lvlText w:val="o"/>
      <w:lvlJc w:val="start"/>
      <w:pPr>
        <w:tabs>
          <w:tab w:val="num" w:pos="180pt"/>
        </w:tabs>
        <w:ind w:start="180pt" w:hanging="18pt"/>
      </w:pPr>
      <w:rPr>
        <w:rFonts w:ascii="Courier New" w:hAnsi="Courier New" w:cs="Courier New" w:hint="default"/>
      </w:rPr>
    </w:lvl>
    <w:lvl w:ilvl="5" w:tplc="040E0005" w:tentative="1">
      <w:start w:val="1"/>
      <w:numFmt w:val="bullet"/>
      <w:lvlText w:val=""/>
      <w:lvlJc w:val="start"/>
      <w:pPr>
        <w:tabs>
          <w:tab w:val="num" w:pos="216pt"/>
        </w:tabs>
        <w:ind w:start="216pt" w:hanging="18pt"/>
      </w:pPr>
      <w:rPr>
        <w:rFonts w:ascii="Wingdings" w:hAnsi="Wingdings" w:hint="default"/>
      </w:rPr>
    </w:lvl>
    <w:lvl w:ilvl="6" w:tplc="040E0001" w:tentative="1">
      <w:start w:val="1"/>
      <w:numFmt w:val="bullet"/>
      <w:lvlText w:val=""/>
      <w:lvlJc w:val="start"/>
      <w:pPr>
        <w:tabs>
          <w:tab w:val="num" w:pos="252pt"/>
        </w:tabs>
        <w:ind w:start="252pt" w:hanging="18pt"/>
      </w:pPr>
      <w:rPr>
        <w:rFonts w:ascii="Symbol" w:hAnsi="Symbol" w:hint="default"/>
      </w:rPr>
    </w:lvl>
    <w:lvl w:ilvl="7" w:tplc="040E0003" w:tentative="1">
      <w:start w:val="1"/>
      <w:numFmt w:val="bullet"/>
      <w:lvlText w:val="o"/>
      <w:lvlJc w:val="start"/>
      <w:pPr>
        <w:tabs>
          <w:tab w:val="num" w:pos="288pt"/>
        </w:tabs>
        <w:ind w:start="288pt" w:hanging="18pt"/>
      </w:pPr>
      <w:rPr>
        <w:rFonts w:ascii="Courier New" w:hAnsi="Courier New" w:cs="Courier New" w:hint="default"/>
      </w:rPr>
    </w:lvl>
    <w:lvl w:ilvl="8" w:tplc="040E0005" w:tentative="1">
      <w:start w:val="1"/>
      <w:numFmt w:val="bullet"/>
      <w:lvlText w:val=""/>
      <w:lvlJc w:val="start"/>
      <w:pPr>
        <w:tabs>
          <w:tab w:val="num" w:pos="324pt"/>
        </w:tabs>
        <w:ind w:start="324pt" w:hanging="18pt"/>
      </w:pPr>
      <w:rPr>
        <w:rFonts w:ascii="Wingdings" w:hAnsi="Wingdings" w:hint="default"/>
      </w:rPr>
    </w:lvl>
  </w:abstractNum>
  <w:abstractNum w:abstractNumId="14" w15:restartNumberingAfterBreak="0">
    <w:nsid w:val="6BBA0CAB"/>
    <w:multiLevelType w:val="multilevel"/>
    <w:tmpl w:val="39D87D30"/>
    <w:lvl w:ilvl="0">
      <w:start w:val="1"/>
      <w:numFmt w:val="bullet"/>
      <w:lvlText w:val=""/>
      <w:lvlJc w:val="start"/>
      <w:pPr>
        <w:tabs>
          <w:tab w:val="num" w:pos="36pt"/>
        </w:tabs>
        <w:ind w:start="36pt" w:hanging="18pt"/>
      </w:pPr>
      <w:rPr>
        <w:rFonts w:ascii="Symbol" w:hAnsi="Symbol" w:hint="default"/>
        <w:sz w:val="20"/>
      </w:rPr>
    </w:lvl>
    <w:lvl w:ilvl="1">
      <w:start w:val="1"/>
      <w:numFmt w:val="bullet"/>
      <w:lvlText w:val="o"/>
      <w:lvlJc w:val="start"/>
      <w:pPr>
        <w:tabs>
          <w:tab w:val="num" w:pos="72pt"/>
        </w:tabs>
        <w:ind w:start="72pt" w:hanging="18pt"/>
      </w:pPr>
      <w:rPr>
        <w:rFonts w:ascii="Courier New" w:hAnsi="Courier New" w:cs="Times New Roman" w:hint="default"/>
        <w:sz w:val="20"/>
      </w:rPr>
    </w:lvl>
    <w:lvl w:ilvl="2">
      <w:start w:val="1"/>
      <w:numFmt w:val="bullet"/>
      <w:lvlText w:val=""/>
      <w:lvlJc w:val="start"/>
      <w:pPr>
        <w:tabs>
          <w:tab w:val="num" w:pos="108pt"/>
        </w:tabs>
        <w:ind w:start="108pt" w:hanging="18pt"/>
      </w:pPr>
      <w:rPr>
        <w:rFonts w:ascii="Wingdings" w:hAnsi="Wingdings" w:hint="default"/>
        <w:sz w:val="20"/>
      </w:rPr>
    </w:lvl>
    <w:lvl w:ilvl="3">
      <w:start w:val="1"/>
      <w:numFmt w:val="bullet"/>
      <w:lvlText w:val=""/>
      <w:lvlJc w:val="start"/>
      <w:pPr>
        <w:tabs>
          <w:tab w:val="num" w:pos="144pt"/>
        </w:tabs>
        <w:ind w:start="144pt" w:hanging="18pt"/>
      </w:pPr>
      <w:rPr>
        <w:rFonts w:ascii="Wingdings" w:hAnsi="Wingdings" w:hint="default"/>
        <w:sz w:val="20"/>
      </w:rPr>
    </w:lvl>
    <w:lvl w:ilvl="4">
      <w:start w:val="1"/>
      <w:numFmt w:val="bullet"/>
      <w:lvlText w:val=""/>
      <w:lvlJc w:val="start"/>
      <w:pPr>
        <w:tabs>
          <w:tab w:val="num" w:pos="180pt"/>
        </w:tabs>
        <w:ind w:start="180pt" w:hanging="18pt"/>
      </w:pPr>
      <w:rPr>
        <w:rFonts w:ascii="Wingdings" w:hAnsi="Wingdings" w:hint="default"/>
        <w:sz w:val="20"/>
      </w:rPr>
    </w:lvl>
    <w:lvl w:ilvl="5">
      <w:start w:val="1"/>
      <w:numFmt w:val="bullet"/>
      <w:lvlText w:val=""/>
      <w:lvlJc w:val="start"/>
      <w:pPr>
        <w:tabs>
          <w:tab w:val="num" w:pos="216pt"/>
        </w:tabs>
        <w:ind w:start="216pt" w:hanging="18pt"/>
      </w:pPr>
      <w:rPr>
        <w:rFonts w:ascii="Wingdings" w:hAnsi="Wingdings" w:hint="default"/>
        <w:sz w:val="20"/>
      </w:rPr>
    </w:lvl>
    <w:lvl w:ilvl="6">
      <w:start w:val="1"/>
      <w:numFmt w:val="bullet"/>
      <w:lvlText w:val=""/>
      <w:lvlJc w:val="start"/>
      <w:pPr>
        <w:tabs>
          <w:tab w:val="num" w:pos="252pt"/>
        </w:tabs>
        <w:ind w:start="252pt" w:hanging="18pt"/>
      </w:pPr>
      <w:rPr>
        <w:rFonts w:ascii="Wingdings" w:hAnsi="Wingdings" w:hint="default"/>
        <w:sz w:val="20"/>
      </w:rPr>
    </w:lvl>
    <w:lvl w:ilvl="7">
      <w:start w:val="1"/>
      <w:numFmt w:val="bullet"/>
      <w:lvlText w:val=""/>
      <w:lvlJc w:val="start"/>
      <w:pPr>
        <w:tabs>
          <w:tab w:val="num" w:pos="288pt"/>
        </w:tabs>
        <w:ind w:start="288pt" w:hanging="18pt"/>
      </w:pPr>
      <w:rPr>
        <w:rFonts w:ascii="Wingdings" w:hAnsi="Wingdings" w:hint="default"/>
        <w:sz w:val="20"/>
      </w:rPr>
    </w:lvl>
    <w:lvl w:ilvl="8">
      <w:start w:val="1"/>
      <w:numFmt w:val="bullet"/>
      <w:lvlText w:val=""/>
      <w:lvlJc w:val="start"/>
      <w:pPr>
        <w:tabs>
          <w:tab w:val="num" w:pos="324pt"/>
        </w:tabs>
        <w:ind w:start="324pt" w:hanging="18pt"/>
      </w:pPr>
      <w:rPr>
        <w:rFonts w:ascii="Wingdings" w:hAnsi="Wingdings" w:hint="default"/>
        <w:sz w:val="20"/>
      </w:rPr>
    </w:lvl>
  </w:abstractNum>
  <w:abstractNum w:abstractNumId="15" w15:restartNumberingAfterBreak="0">
    <w:nsid w:val="73427073"/>
    <w:multiLevelType w:val="hybridMultilevel"/>
    <w:tmpl w:val="98B86E50"/>
    <w:lvl w:ilvl="0" w:tplc="040E0001">
      <w:start w:val="1"/>
      <w:numFmt w:val="bullet"/>
      <w:lvlText w:val=""/>
      <w:lvlJc w:val="start"/>
      <w:pPr>
        <w:tabs>
          <w:tab w:val="num" w:pos="36pt"/>
        </w:tabs>
        <w:ind w:start="36pt" w:hanging="18pt"/>
      </w:pPr>
      <w:rPr>
        <w:rFonts w:ascii="Symbol" w:hAnsi="Symbol" w:hint="default"/>
      </w:rPr>
    </w:lvl>
    <w:lvl w:ilvl="1" w:tplc="040E0003" w:tentative="1">
      <w:start w:val="1"/>
      <w:numFmt w:val="bullet"/>
      <w:lvlText w:val="o"/>
      <w:lvlJc w:val="start"/>
      <w:pPr>
        <w:tabs>
          <w:tab w:val="num" w:pos="72pt"/>
        </w:tabs>
        <w:ind w:start="72pt" w:hanging="18pt"/>
      </w:pPr>
      <w:rPr>
        <w:rFonts w:ascii="Courier New" w:hAnsi="Courier New" w:cs="Courier New" w:hint="default"/>
      </w:rPr>
    </w:lvl>
    <w:lvl w:ilvl="2" w:tplc="040E0005" w:tentative="1">
      <w:start w:val="1"/>
      <w:numFmt w:val="bullet"/>
      <w:lvlText w:val=""/>
      <w:lvlJc w:val="start"/>
      <w:pPr>
        <w:tabs>
          <w:tab w:val="num" w:pos="108pt"/>
        </w:tabs>
        <w:ind w:start="108pt" w:hanging="18pt"/>
      </w:pPr>
      <w:rPr>
        <w:rFonts w:ascii="Wingdings" w:hAnsi="Wingdings" w:hint="default"/>
      </w:rPr>
    </w:lvl>
    <w:lvl w:ilvl="3" w:tplc="040E0001" w:tentative="1">
      <w:start w:val="1"/>
      <w:numFmt w:val="bullet"/>
      <w:lvlText w:val=""/>
      <w:lvlJc w:val="start"/>
      <w:pPr>
        <w:tabs>
          <w:tab w:val="num" w:pos="144pt"/>
        </w:tabs>
        <w:ind w:start="144pt" w:hanging="18pt"/>
      </w:pPr>
      <w:rPr>
        <w:rFonts w:ascii="Symbol" w:hAnsi="Symbol" w:hint="default"/>
      </w:rPr>
    </w:lvl>
    <w:lvl w:ilvl="4" w:tplc="040E0003" w:tentative="1">
      <w:start w:val="1"/>
      <w:numFmt w:val="bullet"/>
      <w:lvlText w:val="o"/>
      <w:lvlJc w:val="start"/>
      <w:pPr>
        <w:tabs>
          <w:tab w:val="num" w:pos="180pt"/>
        </w:tabs>
        <w:ind w:start="180pt" w:hanging="18pt"/>
      </w:pPr>
      <w:rPr>
        <w:rFonts w:ascii="Courier New" w:hAnsi="Courier New" w:cs="Courier New" w:hint="default"/>
      </w:rPr>
    </w:lvl>
    <w:lvl w:ilvl="5" w:tplc="040E0005" w:tentative="1">
      <w:start w:val="1"/>
      <w:numFmt w:val="bullet"/>
      <w:lvlText w:val=""/>
      <w:lvlJc w:val="start"/>
      <w:pPr>
        <w:tabs>
          <w:tab w:val="num" w:pos="216pt"/>
        </w:tabs>
        <w:ind w:start="216pt" w:hanging="18pt"/>
      </w:pPr>
      <w:rPr>
        <w:rFonts w:ascii="Wingdings" w:hAnsi="Wingdings" w:hint="default"/>
      </w:rPr>
    </w:lvl>
    <w:lvl w:ilvl="6" w:tplc="040E0001" w:tentative="1">
      <w:start w:val="1"/>
      <w:numFmt w:val="bullet"/>
      <w:lvlText w:val=""/>
      <w:lvlJc w:val="start"/>
      <w:pPr>
        <w:tabs>
          <w:tab w:val="num" w:pos="252pt"/>
        </w:tabs>
        <w:ind w:start="252pt" w:hanging="18pt"/>
      </w:pPr>
      <w:rPr>
        <w:rFonts w:ascii="Symbol" w:hAnsi="Symbol" w:hint="default"/>
      </w:rPr>
    </w:lvl>
    <w:lvl w:ilvl="7" w:tplc="040E0003" w:tentative="1">
      <w:start w:val="1"/>
      <w:numFmt w:val="bullet"/>
      <w:lvlText w:val="o"/>
      <w:lvlJc w:val="start"/>
      <w:pPr>
        <w:tabs>
          <w:tab w:val="num" w:pos="288pt"/>
        </w:tabs>
        <w:ind w:start="288pt" w:hanging="18pt"/>
      </w:pPr>
      <w:rPr>
        <w:rFonts w:ascii="Courier New" w:hAnsi="Courier New" w:cs="Courier New" w:hint="default"/>
      </w:rPr>
    </w:lvl>
    <w:lvl w:ilvl="8" w:tplc="040E0005" w:tentative="1">
      <w:start w:val="1"/>
      <w:numFmt w:val="bullet"/>
      <w:lvlText w:val=""/>
      <w:lvlJc w:val="start"/>
      <w:pPr>
        <w:tabs>
          <w:tab w:val="num" w:pos="324pt"/>
        </w:tabs>
        <w:ind w:start="324pt" w:hanging="18pt"/>
      </w:pPr>
      <w:rPr>
        <w:rFonts w:ascii="Wingdings" w:hAnsi="Wingdings" w:hint="default"/>
      </w:rPr>
    </w:lvl>
  </w:abstractNum>
  <w:abstractNum w:abstractNumId="16" w15:restartNumberingAfterBreak="0">
    <w:nsid w:val="7AA01799"/>
    <w:multiLevelType w:val="hybridMultilevel"/>
    <w:tmpl w:val="21C26D06"/>
    <w:lvl w:ilvl="0" w:tplc="040E0001">
      <w:start w:val="1"/>
      <w:numFmt w:val="bullet"/>
      <w:lvlText w:val=""/>
      <w:lvlJc w:val="start"/>
      <w:pPr>
        <w:tabs>
          <w:tab w:val="num" w:pos="36pt"/>
        </w:tabs>
        <w:ind w:start="36pt" w:hanging="18pt"/>
      </w:pPr>
      <w:rPr>
        <w:rFonts w:ascii="Symbol" w:hAnsi="Symbol" w:hint="default"/>
      </w:rPr>
    </w:lvl>
    <w:lvl w:ilvl="1" w:tplc="040E0003" w:tentative="1">
      <w:start w:val="1"/>
      <w:numFmt w:val="bullet"/>
      <w:lvlText w:val="o"/>
      <w:lvlJc w:val="start"/>
      <w:pPr>
        <w:tabs>
          <w:tab w:val="num" w:pos="72pt"/>
        </w:tabs>
        <w:ind w:start="72pt" w:hanging="18pt"/>
      </w:pPr>
      <w:rPr>
        <w:rFonts w:ascii="Courier New" w:hAnsi="Courier New" w:cs="Courier New" w:hint="default"/>
      </w:rPr>
    </w:lvl>
    <w:lvl w:ilvl="2" w:tplc="040E0005" w:tentative="1">
      <w:start w:val="1"/>
      <w:numFmt w:val="bullet"/>
      <w:lvlText w:val=""/>
      <w:lvlJc w:val="start"/>
      <w:pPr>
        <w:tabs>
          <w:tab w:val="num" w:pos="108pt"/>
        </w:tabs>
        <w:ind w:start="108pt" w:hanging="18pt"/>
      </w:pPr>
      <w:rPr>
        <w:rFonts w:ascii="Wingdings" w:hAnsi="Wingdings" w:hint="default"/>
      </w:rPr>
    </w:lvl>
    <w:lvl w:ilvl="3" w:tplc="040E0001" w:tentative="1">
      <w:start w:val="1"/>
      <w:numFmt w:val="bullet"/>
      <w:lvlText w:val=""/>
      <w:lvlJc w:val="start"/>
      <w:pPr>
        <w:tabs>
          <w:tab w:val="num" w:pos="144pt"/>
        </w:tabs>
        <w:ind w:start="144pt" w:hanging="18pt"/>
      </w:pPr>
      <w:rPr>
        <w:rFonts w:ascii="Symbol" w:hAnsi="Symbol" w:hint="default"/>
      </w:rPr>
    </w:lvl>
    <w:lvl w:ilvl="4" w:tplc="040E0003" w:tentative="1">
      <w:start w:val="1"/>
      <w:numFmt w:val="bullet"/>
      <w:lvlText w:val="o"/>
      <w:lvlJc w:val="start"/>
      <w:pPr>
        <w:tabs>
          <w:tab w:val="num" w:pos="180pt"/>
        </w:tabs>
        <w:ind w:start="180pt" w:hanging="18pt"/>
      </w:pPr>
      <w:rPr>
        <w:rFonts w:ascii="Courier New" w:hAnsi="Courier New" w:cs="Courier New" w:hint="default"/>
      </w:rPr>
    </w:lvl>
    <w:lvl w:ilvl="5" w:tplc="040E0005" w:tentative="1">
      <w:start w:val="1"/>
      <w:numFmt w:val="bullet"/>
      <w:lvlText w:val=""/>
      <w:lvlJc w:val="start"/>
      <w:pPr>
        <w:tabs>
          <w:tab w:val="num" w:pos="216pt"/>
        </w:tabs>
        <w:ind w:start="216pt" w:hanging="18pt"/>
      </w:pPr>
      <w:rPr>
        <w:rFonts w:ascii="Wingdings" w:hAnsi="Wingdings" w:hint="default"/>
      </w:rPr>
    </w:lvl>
    <w:lvl w:ilvl="6" w:tplc="040E0001" w:tentative="1">
      <w:start w:val="1"/>
      <w:numFmt w:val="bullet"/>
      <w:lvlText w:val=""/>
      <w:lvlJc w:val="start"/>
      <w:pPr>
        <w:tabs>
          <w:tab w:val="num" w:pos="252pt"/>
        </w:tabs>
        <w:ind w:start="252pt" w:hanging="18pt"/>
      </w:pPr>
      <w:rPr>
        <w:rFonts w:ascii="Symbol" w:hAnsi="Symbol" w:hint="default"/>
      </w:rPr>
    </w:lvl>
    <w:lvl w:ilvl="7" w:tplc="040E0003" w:tentative="1">
      <w:start w:val="1"/>
      <w:numFmt w:val="bullet"/>
      <w:lvlText w:val="o"/>
      <w:lvlJc w:val="start"/>
      <w:pPr>
        <w:tabs>
          <w:tab w:val="num" w:pos="288pt"/>
        </w:tabs>
        <w:ind w:start="288pt" w:hanging="18pt"/>
      </w:pPr>
      <w:rPr>
        <w:rFonts w:ascii="Courier New" w:hAnsi="Courier New" w:cs="Courier New" w:hint="default"/>
      </w:rPr>
    </w:lvl>
    <w:lvl w:ilvl="8" w:tplc="040E0005" w:tentative="1">
      <w:start w:val="1"/>
      <w:numFmt w:val="bullet"/>
      <w:lvlText w:val=""/>
      <w:lvlJc w:val="start"/>
      <w:pPr>
        <w:tabs>
          <w:tab w:val="num" w:pos="324pt"/>
        </w:tabs>
        <w:ind w:start="324pt" w:hanging="18pt"/>
      </w:pPr>
      <w:rPr>
        <w:rFonts w:ascii="Wingdings" w:hAnsi="Wingdings" w:hint="default"/>
      </w:rPr>
    </w:lvl>
  </w:abstractNum>
  <w:num w:numId="1" w16cid:durableId="1657614254">
    <w:abstractNumId w:val="12"/>
  </w:num>
  <w:num w:numId="2" w16cid:durableId="1336766446">
    <w:abstractNumId w:val="10"/>
  </w:num>
  <w:num w:numId="3" w16cid:durableId="1250502240">
    <w:abstractNumId w:val="7"/>
  </w:num>
  <w:num w:numId="4" w16cid:durableId="1761217037">
    <w:abstractNumId w:val="1"/>
  </w:num>
  <w:num w:numId="5" w16cid:durableId="861360899">
    <w:abstractNumId w:val="16"/>
  </w:num>
  <w:num w:numId="6" w16cid:durableId="1942714769">
    <w:abstractNumId w:val="0"/>
  </w:num>
  <w:num w:numId="7" w16cid:durableId="251546486">
    <w:abstractNumId w:val="4"/>
  </w:num>
  <w:num w:numId="8" w16cid:durableId="576211916">
    <w:abstractNumId w:val="11"/>
  </w:num>
  <w:num w:numId="9" w16cid:durableId="625812206">
    <w:abstractNumId w:val="3"/>
  </w:num>
  <w:num w:numId="10" w16cid:durableId="1202863497">
    <w:abstractNumId w:val="9"/>
  </w:num>
  <w:num w:numId="11" w16cid:durableId="1913927026">
    <w:abstractNumId w:val="13"/>
  </w:num>
  <w:num w:numId="12" w16cid:durableId="643778480">
    <w:abstractNumId w:val="15"/>
  </w:num>
  <w:num w:numId="13" w16cid:durableId="1944419136">
    <w:abstractNumId w:val="8"/>
  </w:num>
  <w:num w:numId="14" w16cid:durableId="274024822">
    <w:abstractNumId w:val="2"/>
  </w:num>
  <w:num w:numId="15" w16cid:durableId="1723558979">
    <w:abstractNumId w:val="5"/>
  </w:num>
  <w:num w:numId="16" w16cid:durableId="653486137">
    <w:abstractNumId w:val="14"/>
  </w:num>
  <w:num w:numId="17" w16cid:durableId="497811933">
    <w:abstractNumId w:val="6"/>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35.40pt"/>
  <w:hyphenationZone w:val="21.25pt"/>
  <w:noPunctuationKerning/>
  <w:characterSpacingControl w:val="doNotCompress"/>
  <w:footnotePr>
    <w:footnote w:id="-1"/>
    <w:footnote w:id="0"/>
  </w:footnotePr>
  <w:endnotePr>
    <w:endnote w:id="-1"/>
    <w:endnote w:id="0"/>
  </w:endnotePr>
  <w:compat>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124F0"/>
    <w:rsid w:val="00000C3F"/>
    <w:rsid w:val="00005D8E"/>
    <w:rsid w:val="00022F36"/>
    <w:rsid w:val="00086920"/>
    <w:rsid w:val="000A6159"/>
    <w:rsid w:val="000B5CC3"/>
    <w:rsid w:val="000D2A16"/>
    <w:rsid w:val="000F7C84"/>
    <w:rsid w:val="00100D4B"/>
    <w:rsid w:val="00103E1B"/>
    <w:rsid w:val="001161A9"/>
    <w:rsid w:val="001256C0"/>
    <w:rsid w:val="00136EA3"/>
    <w:rsid w:val="00142059"/>
    <w:rsid w:val="001476AB"/>
    <w:rsid w:val="00155268"/>
    <w:rsid w:val="001C1DFC"/>
    <w:rsid w:val="002124F0"/>
    <w:rsid w:val="00235400"/>
    <w:rsid w:val="00262B18"/>
    <w:rsid w:val="00265914"/>
    <w:rsid w:val="00267A37"/>
    <w:rsid w:val="00267EE1"/>
    <w:rsid w:val="0027798C"/>
    <w:rsid w:val="002819B1"/>
    <w:rsid w:val="00290F9A"/>
    <w:rsid w:val="002B1A0D"/>
    <w:rsid w:val="002B2831"/>
    <w:rsid w:val="002C4057"/>
    <w:rsid w:val="002D7A61"/>
    <w:rsid w:val="002E3D19"/>
    <w:rsid w:val="00304B1D"/>
    <w:rsid w:val="00313C3A"/>
    <w:rsid w:val="00345244"/>
    <w:rsid w:val="00351792"/>
    <w:rsid w:val="00353019"/>
    <w:rsid w:val="00357145"/>
    <w:rsid w:val="003A1688"/>
    <w:rsid w:val="003A3495"/>
    <w:rsid w:val="003A4374"/>
    <w:rsid w:val="003A43E8"/>
    <w:rsid w:val="003B2FB4"/>
    <w:rsid w:val="003C1654"/>
    <w:rsid w:val="003C4688"/>
    <w:rsid w:val="003E0935"/>
    <w:rsid w:val="00403596"/>
    <w:rsid w:val="00411F9E"/>
    <w:rsid w:val="0041686F"/>
    <w:rsid w:val="00446D7E"/>
    <w:rsid w:val="00485BD8"/>
    <w:rsid w:val="00492F94"/>
    <w:rsid w:val="004B4339"/>
    <w:rsid w:val="004B6700"/>
    <w:rsid w:val="0051496C"/>
    <w:rsid w:val="005408B2"/>
    <w:rsid w:val="005503F3"/>
    <w:rsid w:val="005A74EC"/>
    <w:rsid w:val="005E31B3"/>
    <w:rsid w:val="005E617B"/>
    <w:rsid w:val="00602C3E"/>
    <w:rsid w:val="00610ACD"/>
    <w:rsid w:val="006328E7"/>
    <w:rsid w:val="006412BB"/>
    <w:rsid w:val="00675A8B"/>
    <w:rsid w:val="00690A50"/>
    <w:rsid w:val="006B6B9E"/>
    <w:rsid w:val="006E4A1E"/>
    <w:rsid w:val="006E7F60"/>
    <w:rsid w:val="006F14DB"/>
    <w:rsid w:val="007067D2"/>
    <w:rsid w:val="00707646"/>
    <w:rsid w:val="0075632F"/>
    <w:rsid w:val="007628E0"/>
    <w:rsid w:val="00767F75"/>
    <w:rsid w:val="00784F7A"/>
    <w:rsid w:val="007D0FB8"/>
    <w:rsid w:val="00801397"/>
    <w:rsid w:val="00804492"/>
    <w:rsid w:val="00833839"/>
    <w:rsid w:val="00880CEB"/>
    <w:rsid w:val="00897D59"/>
    <w:rsid w:val="008A1C69"/>
    <w:rsid w:val="008B2D17"/>
    <w:rsid w:val="00913E60"/>
    <w:rsid w:val="009168B2"/>
    <w:rsid w:val="00945CC2"/>
    <w:rsid w:val="00963089"/>
    <w:rsid w:val="00975819"/>
    <w:rsid w:val="009916B3"/>
    <w:rsid w:val="009B5E91"/>
    <w:rsid w:val="009B6B45"/>
    <w:rsid w:val="009E2A60"/>
    <w:rsid w:val="00A26FBB"/>
    <w:rsid w:val="00A55B4A"/>
    <w:rsid w:val="00A60F78"/>
    <w:rsid w:val="00A8519D"/>
    <w:rsid w:val="00A90282"/>
    <w:rsid w:val="00A94A6C"/>
    <w:rsid w:val="00AA2530"/>
    <w:rsid w:val="00AC3DB8"/>
    <w:rsid w:val="00AF4620"/>
    <w:rsid w:val="00B347E1"/>
    <w:rsid w:val="00B43F47"/>
    <w:rsid w:val="00B73F06"/>
    <w:rsid w:val="00B74E11"/>
    <w:rsid w:val="00BA1004"/>
    <w:rsid w:val="00BA41F5"/>
    <w:rsid w:val="00BB25D7"/>
    <w:rsid w:val="00BF3792"/>
    <w:rsid w:val="00C01FFC"/>
    <w:rsid w:val="00C34EA8"/>
    <w:rsid w:val="00C37216"/>
    <w:rsid w:val="00C70798"/>
    <w:rsid w:val="00C865D4"/>
    <w:rsid w:val="00C9119D"/>
    <w:rsid w:val="00CB091D"/>
    <w:rsid w:val="00CD675D"/>
    <w:rsid w:val="00CE12F0"/>
    <w:rsid w:val="00CE43C3"/>
    <w:rsid w:val="00CE62B8"/>
    <w:rsid w:val="00D31ADA"/>
    <w:rsid w:val="00D439CC"/>
    <w:rsid w:val="00D642FF"/>
    <w:rsid w:val="00D672F3"/>
    <w:rsid w:val="00DA44BD"/>
    <w:rsid w:val="00DB4EF4"/>
    <w:rsid w:val="00DC725D"/>
    <w:rsid w:val="00DF3E45"/>
    <w:rsid w:val="00E25BBC"/>
    <w:rsid w:val="00E572CB"/>
    <w:rsid w:val="00E61ECD"/>
    <w:rsid w:val="00E91D58"/>
    <w:rsid w:val="00EB3B63"/>
    <w:rsid w:val="00EC0FB1"/>
    <w:rsid w:val="00F21E56"/>
    <w:rsid w:val="00F33E06"/>
    <w:rsid w:val="00F67A22"/>
    <w:rsid w:val="00F7235F"/>
    <w:rsid w:val="00F80A72"/>
    <w:rsid w:val="00FA0867"/>
    <w:rsid w:val="00FB7FFC"/>
    <w:rsid w:val="00FF4C76"/>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0723109"/>
  <w15:chartTrackingRefBased/>
  <w15:docId w15:val="{D5E877E8-4F5B-4BC5-8512-54488C2B094D}"/>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u-HU" w:eastAsia="hu-H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Pr>
      <w:sz w:val="24"/>
      <w:szCs w:val="24"/>
    </w:rPr>
  </w:style>
  <w:style w:type="character" w:default="1" w:styleId="Bekezdsalapbettpusa">
    <w:name w:val="Default Paragraph Font"/>
    <w:semiHidden/>
  </w:style>
  <w:style w:type="table" w:default="1" w:styleId="Normltblzat">
    <w:name w:val="Normal Table"/>
    <w:uiPriority w:val="99"/>
    <w:semiHidden/>
    <w:unhideWhenUsed/>
    <w:tblPr>
      <w:tblInd w:w="0pt" w:type="dxa"/>
      <w:tblCellMar>
        <w:top w:w="0pt" w:type="dxa"/>
        <w:start w:w="5.40pt" w:type="dxa"/>
        <w:bottom w:w="0pt" w:type="dxa"/>
        <w:end w:w="5.40pt" w:type="dxa"/>
      </w:tblCellMar>
    </w:tblPr>
  </w:style>
  <w:style w:type="numbering" w:default="1" w:styleId="Nemlista">
    <w:name w:val="No List"/>
    <w:uiPriority w:val="99"/>
    <w:semiHidden/>
    <w:unhideWhenUsed/>
  </w:style>
  <w:style w:type="paragraph" w:styleId="Buborkszveg">
    <w:name w:val="Balloon Text"/>
    <w:basedOn w:val="Norml"/>
    <w:semiHidden/>
    <w:rPr>
      <w:rFonts w:ascii="Tahoma" w:hAnsi="Tahoma" w:cs="Tahoma"/>
      <w:sz w:val="16"/>
      <w:szCs w:val="16"/>
    </w:rPr>
  </w:style>
  <w:style w:type="paragraph" w:styleId="llb">
    <w:name w:val="footer"/>
    <w:basedOn w:val="Norml"/>
    <w:semiHidden/>
    <w:pPr>
      <w:tabs>
        <w:tab w:val="center" w:pos="226.80pt"/>
        <w:tab w:val="end" w:pos="453.60pt"/>
      </w:tabs>
    </w:pPr>
  </w:style>
  <w:style w:type="character" w:styleId="Oldalszm">
    <w:name w:val="page number"/>
    <w:basedOn w:val="Bekezdsalapbettpusa"/>
    <w:semiHidden/>
  </w:style>
  <w:style w:type="paragraph" w:styleId="Listaszerbekezds">
    <w:name w:val="List Paragraph"/>
    <w:basedOn w:val="Norml"/>
    <w:uiPriority w:val="34"/>
    <w:qFormat/>
    <w:rsid w:val="00707646"/>
    <w:pPr>
      <w:ind w:start="35.40pt"/>
    </w:pPr>
  </w:style>
  <w:style w:type="character" w:styleId="Hiperhivatkozs">
    <w:name w:val="Hyperlink"/>
    <w:semiHidden/>
    <w:rsid w:val="005E31B3"/>
    <w:rPr>
      <w:color w:val="0000FF"/>
      <w:u w:val="single"/>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07802">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purl.oclc.org/ooxml/officeDocument/relationships/image" Target="media/image2.png"/><Relationship Id="rId13" Type="http://purl.oclc.org/ooxml/officeDocument/relationships/footer" Target="footer2.xml"/><Relationship Id="rId3" Type="http://purl.oclc.org/ooxml/officeDocument/relationships/settings" Target="settings.xml"/><Relationship Id="rId7" Type="http://purl.oclc.org/ooxml/officeDocument/relationships/image" Target="media/image1.png"/><Relationship Id="rId12" Type="http://purl.oclc.org/ooxml/officeDocument/relationships/footer" Target="footer1.xml"/><Relationship Id="rId2" Type="http://purl.oclc.org/ooxml/officeDocument/relationships/styles" Target="styles.xml"/><Relationship Id="rId1" Type="http://purl.oclc.org/ooxml/officeDocument/relationships/numbering" Target="numbering.xml"/><Relationship Id="rId6" Type="http://purl.oclc.org/ooxml/officeDocument/relationships/endnotes" Target="endnotes.xml"/><Relationship Id="rId11" Type="http://purl.oclc.org/ooxml/officeDocument/relationships/image" Target="media/image4.png"/><Relationship Id="rId5" Type="http://purl.oclc.org/ooxml/officeDocument/relationships/footnotes" Target="footnotes.xml"/><Relationship Id="rId15" Type="http://purl.oclc.org/ooxml/officeDocument/relationships/theme" Target="theme/theme1.xml"/><Relationship Id="rId10" Type="http://purl.oclc.org/ooxml/officeDocument/relationships/image" Target="media/image3.png"/><Relationship Id="rId4" Type="http://purl.oclc.org/ooxml/officeDocument/relationships/webSettings" Target="webSettings.xml"/><Relationship Id="rId9" Type="http://purl.oclc.org/ooxml/officeDocument/relationships/hyperlink" Target="http://hu.wikipedia.org/wiki/Sz&#195;&#169;kelyek" TargetMode="External"/><Relationship Id="rId14" Type="http://purl.oclc.org/ooxml/officeDocument/relationships/fontTable" Target="fontTable.xml"/></Relationships>
</file>

<file path=word/theme/theme1.xml><?xml version="1.0" encoding="utf-8"?>
<a:theme xmlns:a="http://purl.oclc.org/ooxml/drawingml/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12700" cap="flat" cmpd="sng" algn="ctr">
          <a:solidFill>
            <a:schemeClr val="phClr"/>
          </a:solidFill>
          <a:prstDash val="solid"/>
          <a:miter lim="800%"/>
        </a:ln>
        <a:ln w="19050" cap="flat" cmpd="sng" algn="ctr">
          <a:solidFill>
            <a:schemeClr val="phClr"/>
          </a:solidFill>
          <a:prstDash val="solid"/>
          <a:miter lim="800%"/>
        </a:ln>
        <a:ln w="2540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purl.oclc.org/ooxml/officeDocument/extendedProperties" xmlns:vt="http://purl.oclc.org/ooxml/officeDocument/docPropsVTypes">
  <Template>Normal.dotm</Template>
  <TotalTime>1</TotalTime>
  <Pages>21</Pages>
  <Words>8708</Words>
  <Characters>60092</Characters>
  <Application>Microsoft Office Word</Application>
  <DocSecurity>0</DocSecurity>
  <Lines>500</Lines>
  <Paragraphs>137</Paragraphs>
  <ScaleCrop>false</ScaleCrop>
  <HeadingPairs>
    <vt:vector size="2" baseType="variant">
      <vt:variant>
        <vt:lpstr>Cím</vt:lpstr>
      </vt:variant>
      <vt:variant>
        <vt:i4>1</vt:i4>
      </vt:variant>
    </vt:vector>
  </HeadingPairs>
  <TitlesOfParts>
    <vt:vector size="1" baseType="lpstr">
      <vt:lpstr>9</vt:lpstr>
    </vt:vector>
  </TitlesOfParts>
  <Company/>
  <LinksUpToDate>false</LinksUpToDate>
  <CharactersWithSpaces>68663</CharactersWithSpaces>
  <SharedDoc>false</SharedDoc>
  <HLinks>
    <vt:vector size="6" baseType="variant">
      <vt:variant>
        <vt:i4>14680289</vt:i4>
      </vt:variant>
      <vt:variant>
        <vt:i4>0</vt:i4>
      </vt:variant>
      <vt:variant>
        <vt:i4>0</vt:i4>
      </vt:variant>
      <vt:variant>
        <vt:i4>5</vt:i4>
      </vt:variant>
      <vt:variant>
        <vt:lpwstr>http://hu.wikipedia.org/wiki/SzÃ©kelyek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dc:title>
  <dc:subject/>
  <dc:creator>Varsányi Balázs</dc:creator>
  <cp:keywords/>
  <cp:lastModifiedBy>balazs</cp:lastModifiedBy>
  <cp:revision>2</cp:revision>
  <cp:lastPrinted>2023-04-05T18:20:00Z</cp:lastPrinted>
  <dcterms:created xsi:type="dcterms:W3CDTF">2026-03-13T09:22:00Z</dcterms:created>
  <dcterms:modified xsi:type="dcterms:W3CDTF">2026-03-13T09:22:00Z</dcterms:modified>
</cp:coreProperties>
</file>