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410786A" w14:textId="77777777" w:rsidR="0002261E" w:rsidRPr="00621107" w:rsidRDefault="009C36B8" w:rsidP="0002261E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18. A</w:t>
      </w:r>
      <w:r w:rsidR="0002261E" w:rsidRPr="00621107">
        <w:rPr>
          <w:b/>
          <w:bCs/>
          <w:color w:val="000000"/>
          <w:sz w:val="28"/>
          <w:szCs w:val="28"/>
        </w:rPr>
        <w:t xml:space="preserve">z </w:t>
      </w:r>
      <w:r w:rsidR="002D5A39" w:rsidRPr="00621107">
        <w:rPr>
          <w:b/>
          <w:bCs/>
          <w:color w:val="000000"/>
          <w:sz w:val="28"/>
          <w:szCs w:val="28"/>
        </w:rPr>
        <w:t>E</w:t>
      </w:r>
      <w:r w:rsidR="001829A4" w:rsidRPr="00621107">
        <w:rPr>
          <w:b/>
          <w:bCs/>
          <w:color w:val="000000"/>
          <w:sz w:val="28"/>
          <w:szCs w:val="28"/>
        </w:rPr>
        <w:t xml:space="preserve">urópai </w:t>
      </w:r>
      <w:r w:rsidR="002D5A39" w:rsidRPr="00621107">
        <w:rPr>
          <w:b/>
          <w:bCs/>
          <w:color w:val="000000"/>
          <w:sz w:val="28"/>
          <w:szCs w:val="28"/>
        </w:rPr>
        <w:t xml:space="preserve">Unió </w:t>
      </w:r>
      <w:r>
        <w:rPr>
          <w:b/>
          <w:bCs/>
          <w:color w:val="000000"/>
          <w:sz w:val="28"/>
          <w:szCs w:val="28"/>
        </w:rPr>
        <w:t>és Magyarország az Európai Unióban</w:t>
      </w:r>
    </w:p>
    <w:p w14:paraId="66E879BC" w14:textId="77777777" w:rsidR="0002261E" w:rsidRPr="00621107" w:rsidRDefault="0002261E" w:rsidP="0002261E">
      <w:pPr>
        <w:jc w:val="both"/>
        <w:rPr>
          <w:b/>
          <w:bCs/>
          <w:color w:val="000000"/>
          <w:sz w:val="28"/>
          <w:szCs w:val="28"/>
        </w:rPr>
      </w:pPr>
    </w:p>
    <w:p w14:paraId="7F930B77" w14:textId="77777777" w:rsidR="0002261E" w:rsidRPr="00DD3478" w:rsidRDefault="0002261E" w:rsidP="0002261E">
      <w:pPr>
        <w:jc w:val="both"/>
        <w:rPr>
          <w:b/>
          <w:bCs/>
          <w:color w:val="000000"/>
          <w:sz w:val="22"/>
          <w:szCs w:val="22"/>
        </w:rPr>
      </w:pPr>
      <w:r w:rsidRPr="00DD3478">
        <w:rPr>
          <w:b/>
          <w:bCs/>
          <w:color w:val="000000"/>
          <w:sz w:val="22"/>
          <w:szCs w:val="22"/>
        </w:rPr>
        <w:t>Az Európai Unió létrejötte és intézményrendszere</w:t>
      </w:r>
    </w:p>
    <w:p w14:paraId="472BE332" w14:textId="77777777" w:rsidR="0002261E" w:rsidRPr="00DD3478" w:rsidRDefault="0002261E" w:rsidP="0002261E">
      <w:pPr>
        <w:jc w:val="both"/>
        <w:rPr>
          <w:sz w:val="22"/>
          <w:szCs w:val="22"/>
        </w:rPr>
      </w:pPr>
    </w:p>
    <w:p w14:paraId="79B7BE84" w14:textId="77777777" w:rsidR="0098083F" w:rsidRDefault="00F36F15" w:rsidP="00172E4F">
      <w:pPr>
        <w:ind w:firstLine="35.40pt"/>
        <w:jc w:val="both"/>
        <w:rPr>
          <w:sz w:val="22"/>
          <w:szCs w:val="22"/>
        </w:rPr>
      </w:pPr>
      <w:r w:rsidRPr="00F36F15">
        <w:rPr>
          <w:sz w:val="22"/>
          <w:szCs w:val="22"/>
          <w:highlight w:val="lightGray"/>
        </w:rPr>
        <w:t xml:space="preserve">Franciaország és Németország történelmi megbékélésével </w:t>
      </w:r>
      <w:r w:rsidRPr="00F36F15">
        <w:rPr>
          <w:b/>
          <w:sz w:val="22"/>
          <w:szCs w:val="22"/>
          <w:highlight w:val="lightGray"/>
          <w:u w:val="single"/>
        </w:rPr>
        <w:t>Nyugat-Európából indult a második világháború után.</w:t>
      </w:r>
      <w:r>
        <w:rPr>
          <w:b/>
          <w:sz w:val="22"/>
          <w:szCs w:val="22"/>
        </w:rPr>
        <w:t xml:space="preserve"> </w:t>
      </w:r>
      <w:r w:rsidR="00F37558" w:rsidRPr="00DD3478">
        <w:rPr>
          <w:sz w:val="22"/>
          <w:szCs w:val="22"/>
        </w:rPr>
        <w:t xml:space="preserve">Az európai országokat sok évszázados kulturális és történelmi hagyományok fűzik egymáshoz. </w:t>
      </w:r>
      <w:r w:rsidR="005B6DA6" w:rsidRPr="00DD3478">
        <w:rPr>
          <w:b/>
          <w:sz w:val="22"/>
          <w:szCs w:val="22"/>
          <w:u w:val="single"/>
        </w:rPr>
        <w:t>1946-ban Churchill zürichi beszédében Európai Egyesült Államokról beszélt</w:t>
      </w:r>
      <w:r w:rsidR="005B6DA6" w:rsidRPr="00DD3478">
        <w:rPr>
          <w:sz w:val="22"/>
          <w:szCs w:val="22"/>
        </w:rPr>
        <w:t xml:space="preserve">. Az 1949 óta Strasbourgban működő intézmény, az </w:t>
      </w:r>
      <w:r w:rsidR="005B6DA6" w:rsidRPr="00DD3478">
        <w:rPr>
          <w:b/>
          <w:sz w:val="22"/>
          <w:szCs w:val="22"/>
          <w:u w:val="single"/>
        </w:rPr>
        <w:t>Európa Tanács</w:t>
      </w:r>
      <w:r w:rsidR="005B6DA6" w:rsidRPr="00DD3478">
        <w:rPr>
          <w:sz w:val="22"/>
          <w:szCs w:val="22"/>
        </w:rPr>
        <w:t xml:space="preserve"> viszonylag laza együttműködést valósít meg a demokratikus európai államok között. (Magyarország 1990-ben lépett be az Európa Tanácsba).</w:t>
      </w:r>
      <w:r w:rsidR="0053453C">
        <w:rPr>
          <w:sz w:val="22"/>
          <w:szCs w:val="22"/>
        </w:rPr>
        <w:t xml:space="preserve"> Jelenleg Donald Tusk a Tanács elnöke.</w:t>
      </w:r>
    </w:p>
    <w:p w14:paraId="1914C77D" w14:textId="77777777" w:rsidR="0085473E" w:rsidRPr="00DD3478" w:rsidRDefault="0085473E" w:rsidP="00172E4F">
      <w:pPr>
        <w:ind w:firstLine="35.40pt"/>
        <w:jc w:val="both"/>
        <w:rPr>
          <w:sz w:val="22"/>
          <w:szCs w:val="22"/>
        </w:rPr>
      </w:pPr>
      <w:r>
        <w:rPr>
          <w:sz w:val="22"/>
          <w:szCs w:val="22"/>
          <w:highlight w:val="lightGray"/>
        </w:rPr>
        <w:t xml:space="preserve"> </w:t>
      </w:r>
      <w:r w:rsidRPr="0085473E">
        <w:rPr>
          <w:b/>
          <w:sz w:val="22"/>
          <w:szCs w:val="22"/>
          <w:highlight w:val="lightGray"/>
          <w:u w:val="single"/>
        </w:rPr>
        <w:t>Az európai integrációs folyamat okai</w:t>
      </w:r>
      <w:r>
        <w:rPr>
          <w:sz w:val="22"/>
          <w:szCs w:val="22"/>
          <w:highlight w:val="lightGray"/>
        </w:rPr>
        <w:t xml:space="preserve">: </w:t>
      </w:r>
      <w:r w:rsidRPr="0085473E">
        <w:rPr>
          <w:sz w:val="22"/>
          <w:szCs w:val="22"/>
          <w:highlight w:val="lightGray"/>
        </w:rPr>
        <w:t>a béke és a jólét iránti vágy, a hidegháború, illetve a szovjet fenyegetettség segítette az egység</w:t>
      </w:r>
      <w:r>
        <w:rPr>
          <w:sz w:val="22"/>
          <w:szCs w:val="22"/>
          <w:highlight w:val="lightGray"/>
        </w:rPr>
        <w:t xml:space="preserve">folyamatot. </w:t>
      </w:r>
      <w:r w:rsidRPr="0085473E">
        <w:rPr>
          <w:sz w:val="22"/>
          <w:szCs w:val="22"/>
          <w:highlight w:val="lightGray"/>
        </w:rPr>
        <w:t>Európa egységesülése a pol</w:t>
      </w:r>
      <w:r>
        <w:rPr>
          <w:sz w:val="22"/>
          <w:szCs w:val="22"/>
          <w:highlight w:val="lightGray"/>
        </w:rPr>
        <w:t xml:space="preserve">itikain túl gazdasági érdek is, hiszen </w:t>
      </w:r>
      <w:r w:rsidRPr="0085473E">
        <w:rPr>
          <w:sz w:val="22"/>
          <w:szCs w:val="22"/>
          <w:highlight w:val="lightGray"/>
        </w:rPr>
        <w:t>verseny</w:t>
      </w:r>
      <w:r>
        <w:rPr>
          <w:sz w:val="22"/>
          <w:szCs w:val="22"/>
          <w:highlight w:val="lightGray"/>
        </w:rPr>
        <w:t>ben áll</w:t>
      </w:r>
      <w:r w:rsidRPr="0085473E">
        <w:rPr>
          <w:sz w:val="22"/>
          <w:szCs w:val="22"/>
          <w:highlight w:val="lightGray"/>
        </w:rPr>
        <w:t xml:space="preserve"> az USA-val és az ázsiai tér</w:t>
      </w:r>
      <w:r>
        <w:rPr>
          <w:sz w:val="22"/>
          <w:szCs w:val="22"/>
          <w:highlight w:val="lightGray"/>
        </w:rPr>
        <w:t>séggel. A</w:t>
      </w:r>
      <w:r w:rsidRPr="0085473E">
        <w:rPr>
          <w:sz w:val="22"/>
          <w:szCs w:val="22"/>
          <w:highlight w:val="lightGray"/>
        </w:rPr>
        <w:t xml:space="preserve"> globális versenyben az integráció versenyelőnyt jelenthet a n</w:t>
      </w:r>
      <w:r>
        <w:rPr>
          <w:sz w:val="22"/>
          <w:szCs w:val="22"/>
          <w:highlight w:val="lightGray"/>
        </w:rPr>
        <w:t>emzetgazdasági léttel szemben.</w:t>
      </w:r>
    </w:p>
    <w:p w14:paraId="4D35D1DD" w14:textId="77777777" w:rsidR="006C093E" w:rsidRPr="00DD3478" w:rsidRDefault="005B6DA6" w:rsidP="00DD347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  <w:u w:val="single"/>
        </w:rPr>
      </w:pPr>
      <w:r w:rsidRPr="00DD3478">
        <w:rPr>
          <w:b/>
          <w:bCs/>
          <w:color w:val="000000"/>
          <w:sz w:val="22"/>
          <w:szCs w:val="22"/>
          <w:u w:val="single"/>
        </w:rPr>
        <w:t>Az európai integráció rövid története</w:t>
      </w:r>
      <w:r w:rsidR="00DD3478" w:rsidRPr="00DD3478">
        <w:rPr>
          <w:b/>
          <w:bCs/>
          <w:color w:val="000000"/>
          <w:sz w:val="22"/>
          <w:szCs w:val="22"/>
        </w:rPr>
        <w:t xml:space="preserve">: </w:t>
      </w:r>
      <w:r w:rsidR="00DD3478">
        <w:rPr>
          <w:sz w:val="22"/>
          <w:szCs w:val="22"/>
        </w:rPr>
        <w:t>a</w:t>
      </w:r>
      <w:r w:rsidR="006C093E" w:rsidRPr="00DD3478">
        <w:rPr>
          <w:sz w:val="22"/>
          <w:szCs w:val="22"/>
        </w:rPr>
        <w:t>z európai integráció elindítói: Adenauer, Monnet, Schumann</w:t>
      </w:r>
    </w:p>
    <w:p w14:paraId="24C0E1C1" w14:textId="77777777" w:rsidR="00AA6970" w:rsidRPr="00DD3478" w:rsidRDefault="00AA6970" w:rsidP="00AA6970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DD3478">
        <w:rPr>
          <w:b/>
          <w:sz w:val="22"/>
          <w:szCs w:val="22"/>
          <w:u w:val="single"/>
        </w:rPr>
        <w:t>Az európai integráció az 1950-es Schumann-tervvel indult</w:t>
      </w:r>
      <w:r w:rsidRPr="00DD3478">
        <w:rPr>
          <w:sz w:val="22"/>
          <w:szCs w:val="22"/>
        </w:rPr>
        <w:t xml:space="preserve">. A 6 országot összefogó együttműködés legfontosabb elemét a német-francia kapcsolat jelentette, hiszen 1945-ig még háborús ellenfelek voltak. </w:t>
      </w:r>
      <w:r w:rsidR="005B6DA6" w:rsidRPr="00DD3478">
        <w:rPr>
          <w:b/>
          <w:color w:val="000000"/>
          <w:sz w:val="22"/>
          <w:szCs w:val="22"/>
        </w:rPr>
        <w:t>1950. május 9-</w:t>
      </w:r>
      <w:r w:rsidRPr="00DD3478">
        <w:rPr>
          <w:color w:val="000000"/>
          <w:sz w:val="22"/>
          <w:szCs w:val="22"/>
        </w:rPr>
        <w:t>én Ro</w:t>
      </w:r>
      <w:r w:rsidR="005B6DA6" w:rsidRPr="00DD3478">
        <w:rPr>
          <w:color w:val="000000"/>
          <w:sz w:val="22"/>
          <w:szCs w:val="22"/>
        </w:rPr>
        <w:t xml:space="preserve">bert </w:t>
      </w:r>
      <w:r w:rsidR="005B6DA6" w:rsidRPr="00DD3478">
        <w:rPr>
          <w:b/>
          <w:color w:val="000000"/>
          <w:sz w:val="22"/>
          <w:szCs w:val="22"/>
        </w:rPr>
        <w:t>Schumann</w:t>
      </w:r>
      <w:r w:rsidR="005B6DA6" w:rsidRPr="00DD3478">
        <w:rPr>
          <w:color w:val="000000"/>
          <w:sz w:val="22"/>
          <w:szCs w:val="22"/>
        </w:rPr>
        <w:t xml:space="preserve"> francia külügyminiszter előterjesztette a megbékélésről és az európai együttműködésről szóló tervé</w:t>
      </w:r>
      <w:r w:rsidRPr="00DD3478">
        <w:rPr>
          <w:color w:val="000000"/>
          <w:sz w:val="22"/>
          <w:szCs w:val="22"/>
        </w:rPr>
        <w:t>t,</w:t>
      </w:r>
      <w:r w:rsidRPr="00DD3478">
        <w:rPr>
          <w:sz w:val="22"/>
          <w:szCs w:val="22"/>
        </w:rPr>
        <w:t xml:space="preserve"> felvázolta</w:t>
      </w:r>
      <w:r w:rsidR="006951D7">
        <w:rPr>
          <w:sz w:val="22"/>
          <w:szCs w:val="22"/>
        </w:rPr>
        <w:t xml:space="preserve"> a „konkrét lépések politikáját”</w:t>
      </w:r>
      <w:r w:rsidRPr="00DD3478">
        <w:rPr>
          <w:sz w:val="22"/>
          <w:szCs w:val="22"/>
        </w:rPr>
        <w:t xml:space="preserve">. </w:t>
      </w:r>
      <w:r w:rsidRPr="00DD3478">
        <w:rPr>
          <w:color w:val="000000"/>
          <w:sz w:val="22"/>
          <w:szCs w:val="22"/>
        </w:rPr>
        <w:t xml:space="preserve"> (azóta ez a nap az</w:t>
      </w:r>
      <w:r w:rsidR="005B6DA6" w:rsidRPr="00DD3478">
        <w:rPr>
          <w:color w:val="000000"/>
          <w:sz w:val="22"/>
          <w:szCs w:val="22"/>
        </w:rPr>
        <w:t xml:space="preserve"> Európa-nap)</w:t>
      </w:r>
      <w:r w:rsidRPr="00DD3478">
        <w:rPr>
          <w:color w:val="000000"/>
          <w:sz w:val="22"/>
          <w:szCs w:val="22"/>
        </w:rPr>
        <w:t>.</w:t>
      </w:r>
    </w:p>
    <w:p w14:paraId="16A1741F" w14:textId="77777777" w:rsidR="00AA6970" w:rsidRPr="00DD3478" w:rsidRDefault="005B6DA6" w:rsidP="00AA6970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DD3478">
        <w:rPr>
          <w:b/>
          <w:color w:val="000000"/>
          <w:sz w:val="22"/>
          <w:szCs w:val="22"/>
          <w:u w:val="single"/>
        </w:rPr>
        <w:t>1951.</w:t>
      </w:r>
      <w:r w:rsidRPr="00DD3478">
        <w:rPr>
          <w:color w:val="000000"/>
          <w:sz w:val="22"/>
          <w:szCs w:val="22"/>
        </w:rPr>
        <w:t xml:space="preserve"> április 18-án hat ország </w:t>
      </w:r>
      <w:r w:rsidRPr="00DD3478">
        <w:rPr>
          <w:i/>
          <w:iCs/>
          <w:color w:val="000000"/>
          <w:sz w:val="22"/>
          <w:szCs w:val="22"/>
        </w:rPr>
        <w:t>(</w:t>
      </w:r>
      <w:r w:rsidR="006C093E" w:rsidRPr="00DD3478">
        <w:rPr>
          <w:b/>
          <w:i/>
          <w:iCs/>
          <w:color w:val="000000"/>
          <w:sz w:val="22"/>
          <w:szCs w:val="22"/>
        </w:rPr>
        <w:t>Franciaország, Német Szövetségi Köztársaság</w:t>
      </w:r>
      <w:r w:rsidRPr="00DD3478">
        <w:rPr>
          <w:b/>
          <w:i/>
          <w:iCs/>
          <w:color w:val="000000"/>
          <w:sz w:val="22"/>
          <w:szCs w:val="22"/>
        </w:rPr>
        <w:t>, Olaszország, Belgium, Hollandia és Luxemburg)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="00AA6970" w:rsidRPr="00DD3478">
        <w:rPr>
          <w:color w:val="000000"/>
          <w:sz w:val="22"/>
          <w:szCs w:val="22"/>
        </w:rPr>
        <w:t>aláírta az ú</w:t>
      </w:r>
      <w:r w:rsidRPr="00DD3478">
        <w:rPr>
          <w:color w:val="000000"/>
          <w:sz w:val="22"/>
          <w:szCs w:val="22"/>
        </w:rPr>
        <w:t xml:space="preserve">n. kölcsönös függőség megteremtését célzó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Európai Szén- és Acélközösség</w:t>
      </w:r>
      <w:r w:rsidRPr="00DD3478">
        <w:rPr>
          <w:b/>
          <w:i/>
          <w:iCs/>
          <w:color w:val="000000"/>
          <w:sz w:val="22"/>
          <w:szCs w:val="22"/>
        </w:rPr>
        <w:t xml:space="preserve"> </w:t>
      </w:r>
      <w:r w:rsidR="00AA6970" w:rsidRPr="00DD3478">
        <w:rPr>
          <w:b/>
          <w:color w:val="000000"/>
          <w:sz w:val="22"/>
          <w:szCs w:val="22"/>
        </w:rPr>
        <w:t>(E</w:t>
      </w:r>
      <w:r w:rsidRPr="00DD3478">
        <w:rPr>
          <w:b/>
          <w:color w:val="000000"/>
          <w:sz w:val="22"/>
          <w:szCs w:val="22"/>
        </w:rPr>
        <w:t xml:space="preserve">SZAK vagy Montánunió) </w:t>
      </w:r>
      <w:r w:rsidRPr="00DD3478">
        <w:rPr>
          <w:color w:val="000000"/>
          <w:sz w:val="22"/>
          <w:szCs w:val="22"/>
        </w:rPr>
        <w:t>lét</w:t>
      </w:r>
      <w:r w:rsidRPr="00DD3478">
        <w:rPr>
          <w:color w:val="000000"/>
          <w:sz w:val="22"/>
          <w:szCs w:val="22"/>
        </w:rPr>
        <w:softHyphen/>
        <w:t>rehozásáról szóló szerződést</w:t>
      </w:r>
      <w:r w:rsidR="00AA6970" w:rsidRPr="00DD3478">
        <w:rPr>
          <w:color w:val="000000"/>
          <w:sz w:val="22"/>
          <w:szCs w:val="22"/>
        </w:rPr>
        <w:t>. Cél:</w:t>
      </w:r>
      <w:r w:rsidR="00AA6970" w:rsidRPr="00DD3478">
        <w:rPr>
          <w:sz w:val="22"/>
          <w:szCs w:val="22"/>
        </w:rPr>
        <w:t xml:space="preserve"> közösen ellenőrizzék a tagállamok szén- és acéltermelését.</w:t>
      </w:r>
      <w:r w:rsidRPr="00DD3478">
        <w:rPr>
          <w:color w:val="000000"/>
          <w:sz w:val="22"/>
          <w:szCs w:val="22"/>
        </w:rPr>
        <w:t xml:space="preserve"> </w:t>
      </w:r>
    </w:p>
    <w:p w14:paraId="4AF075EB" w14:textId="77777777" w:rsidR="00907832" w:rsidRPr="006B2CBE" w:rsidRDefault="005B6DA6" w:rsidP="006C093E">
      <w:pPr>
        <w:numPr>
          <w:ilvl w:val="0"/>
          <w:numId w:val="1"/>
        </w:numPr>
        <w:jc w:val="both"/>
        <w:rPr>
          <w:b/>
          <w:sz w:val="22"/>
          <w:szCs w:val="22"/>
        </w:rPr>
      </w:pPr>
      <w:r w:rsidRPr="00DD3478">
        <w:rPr>
          <w:b/>
          <w:color w:val="000000"/>
          <w:sz w:val="22"/>
          <w:szCs w:val="22"/>
          <w:u w:val="single"/>
        </w:rPr>
        <w:t>1957</w:t>
      </w:r>
      <w:r w:rsidRPr="00DD3478">
        <w:rPr>
          <w:color w:val="000000"/>
          <w:sz w:val="22"/>
          <w:szCs w:val="22"/>
        </w:rPr>
        <w:t xml:space="preserve">. március 25-én ugyanezek az államok aláírták a </w:t>
      </w:r>
      <w:r w:rsidRPr="00DD3478">
        <w:rPr>
          <w:b/>
          <w:color w:val="000000"/>
          <w:sz w:val="22"/>
          <w:szCs w:val="22"/>
          <w:u w:val="single"/>
        </w:rPr>
        <w:t>római szerződést</w:t>
      </w:r>
      <w:r w:rsidRPr="00DD3478">
        <w:rPr>
          <w:color w:val="000000"/>
          <w:sz w:val="22"/>
          <w:szCs w:val="22"/>
        </w:rPr>
        <w:t xml:space="preserve"> is, amely megteremti </w:t>
      </w:r>
      <w:r w:rsidR="006C093E" w:rsidRPr="00DD3478">
        <w:rPr>
          <w:color w:val="000000"/>
          <w:sz w:val="22"/>
          <w:szCs w:val="22"/>
        </w:rPr>
        <w:t xml:space="preserve">az </w:t>
      </w:r>
      <w:r w:rsidR="006C093E" w:rsidRPr="00DD3478">
        <w:rPr>
          <w:b/>
          <w:i/>
          <w:iCs/>
          <w:color w:val="000000"/>
          <w:sz w:val="22"/>
          <w:szCs w:val="22"/>
        </w:rPr>
        <w:t>Eu</w:t>
      </w:r>
      <w:r w:rsidR="006C093E" w:rsidRPr="00DD3478">
        <w:rPr>
          <w:b/>
          <w:i/>
          <w:iCs/>
          <w:color w:val="000000"/>
          <w:sz w:val="22"/>
          <w:szCs w:val="22"/>
        </w:rPr>
        <w:softHyphen/>
        <w:t>r</w:t>
      </w:r>
      <w:r w:rsidR="006B2CBE">
        <w:rPr>
          <w:b/>
          <w:i/>
          <w:iCs/>
          <w:color w:val="000000"/>
          <w:sz w:val="22"/>
          <w:szCs w:val="22"/>
        </w:rPr>
        <w:t>o</w:t>
      </w:r>
      <w:r w:rsidR="006C093E" w:rsidRPr="00DD3478">
        <w:rPr>
          <w:b/>
          <w:i/>
          <w:iCs/>
          <w:color w:val="000000"/>
          <w:sz w:val="22"/>
          <w:szCs w:val="22"/>
        </w:rPr>
        <w:t>atom</w:t>
      </w:r>
      <w:r w:rsidR="006C093E" w:rsidRPr="00DD3478">
        <w:rPr>
          <w:i/>
          <w:iCs/>
          <w:color w:val="000000"/>
          <w:sz w:val="22"/>
          <w:szCs w:val="22"/>
        </w:rPr>
        <w:t>ot</w:t>
      </w:r>
      <w:r w:rsidR="006C093E" w:rsidRPr="00DD3478">
        <w:rPr>
          <w:color w:val="000000"/>
          <w:sz w:val="22"/>
          <w:szCs w:val="22"/>
        </w:rPr>
        <w:t xml:space="preserve"> és </w:t>
      </w:r>
      <w:r w:rsidRPr="00DD3478">
        <w:rPr>
          <w:color w:val="000000"/>
          <w:sz w:val="22"/>
          <w:szCs w:val="22"/>
        </w:rPr>
        <w:t xml:space="preserve">az </w:t>
      </w:r>
      <w:r w:rsidRPr="00DD3478">
        <w:rPr>
          <w:b/>
          <w:color w:val="000000"/>
          <w:sz w:val="22"/>
          <w:szCs w:val="22"/>
          <w:u w:val="single"/>
        </w:rPr>
        <w:t>Európai Gazdasági Közösség</w:t>
      </w:r>
      <w:r w:rsidRPr="00DD3478">
        <w:rPr>
          <w:color w:val="000000"/>
          <w:sz w:val="22"/>
          <w:szCs w:val="22"/>
        </w:rPr>
        <w:t>et</w:t>
      </w:r>
      <w:r w:rsidR="006C093E" w:rsidRPr="00DD3478">
        <w:rPr>
          <w:color w:val="000000"/>
          <w:sz w:val="22"/>
          <w:szCs w:val="22"/>
        </w:rPr>
        <w:t xml:space="preserve"> </w:t>
      </w:r>
      <w:r w:rsidR="006C093E" w:rsidRPr="00DD3478">
        <w:rPr>
          <w:sz w:val="22"/>
          <w:szCs w:val="22"/>
        </w:rPr>
        <w:t>(EG</w:t>
      </w:r>
      <w:r w:rsidR="006B2CBE">
        <w:rPr>
          <w:sz w:val="22"/>
          <w:szCs w:val="22"/>
        </w:rPr>
        <w:t>K, közkeletű nevén: „Közös Piac”</w:t>
      </w:r>
      <w:r w:rsidR="006C093E" w:rsidRPr="00DD3478">
        <w:rPr>
          <w:sz w:val="22"/>
          <w:szCs w:val="22"/>
        </w:rPr>
        <w:t>), melynek célja a tagországok kö</w:t>
      </w:r>
      <w:r w:rsidR="00907832" w:rsidRPr="00DD3478">
        <w:rPr>
          <w:sz w:val="22"/>
          <w:szCs w:val="22"/>
        </w:rPr>
        <w:t>zötti vámunió létrehozása volt, a belső piac, közös agrárpolitika, strukturális politika.</w:t>
      </w:r>
      <w:r w:rsidR="006B2CBE">
        <w:rPr>
          <w:sz w:val="22"/>
          <w:szCs w:val="22"/>
        </w:rPr>
        <w:t xml:space="preserve"> </w:t>
      </w:r>
      <w:r w:rsidR="006B2CBE" w:rsidRPr="006B2CBE">
        <w:rPr>
          <w:b/>
          <w:sz w:val="22"/>
          <w:szCs w:val="22"/>
        </w:rPr>
        <w:t>A tőke, az áruk, a munkaerő és a szolgáltatások szabadsága érvényesül.</w:t>
      </w:r>
    </w:p>
    <w:p w14:paraId="05E89C1B" w14:textId="77777777" w:rsidR="006C093E" w:rsidRPr="00DD3478" w:rsidRDefault="00907832" w:rsidP="006C093E">
      <w:pPr>
        <w:numPr>
          <w:ilvl w:val="0"/>
          <w:numId w:val="1"/>
        </w:numPr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 </w:t>
      </w:r>
      <w:r w:rsidR="005B6DA6" w:rsidRPr="00DD3478">
        <w:rPr>
          <w:color w:val="000000"/>
          <w:sz w:val="22"/>
          <w:szCs w:val="22"/>
        </w:rPr>
        <w:t xml:space="preserve">Az integrációt az </w:t>
      </w:r>
      <w:r w:rsidR="005B6DA6" w:rsidRPr="00DD3478">
        <w:rPr>
          <w:b/>
          <w:color w:val="000000"/>
          <w:sz w:val="22"/>
          <w:szCs w:val="22"/>
        </w:rPr>
        <w:t>1962</w:t>
      </w:r>
      <w:r w:rsidR="005B6DA6" w:rsidRPr="00DD3478">
        <w:rPr>
          <w:color w:val="000000"/>
          <w:sz w:val="22"/>
          <w:szCs w:val="22"/>
        </w:rPr>
        <w:t xml:space="preserve">-ben bevezetett </w:t>
      </w:r>
      <w:r w:rsidR="005B6DA6" w:rsidRPr="00DD3478">
        <w:rPr>
          <w:b/>
          <w:i/>
          <w:iCs/>
          <w:color w:val="000000"/>
          <w:sz w:val="22"/>
          <w:szCs w:val="22"/>
        </w:rPr>
        <w:t>közös agrárpolitika</w:t>
      </w:r>
      <w:r w:rsidR="005B6DA6" w:rsidRPr="00DD3478">
        <w:rPr>
          <w:i/>
          <w:iCs/>
          <w:color w:val="000000"/>
          <w:sz w:val="22"/>
          <w:szCs w:val="22"/>
        </w:rPr>
        <w:t xml:space="preserve"> </w:t>
      </w:r>
      <w:r w:rsidR="005B6DA6" w:rsidRPr="00DD3478">
        <w:rPr>
          <w:color w:val="000000"/>
          <w:sz w:val="22"/>
          <w:szCs w:val="22"/>
        </w:rPr>
        <w:t xml:space="preserve">és az </w:t>
      </w:r>
      <w:r w:rsidR="005B6DA6" w:rsidRPr="00DD3478">
        <w:rPr>
          <w:b/>
          <w:color w:val="000000"/>
          <w:sz w:val="22"/>
          <w:szCs w:val="22"/>
        </w:rPr>
        <w:t>1968-</w:t>
      </w:r>
      <w:r w:rsidR="005B6DA6" w:rsidRPr="00DD3478">
        <w:rPr>
          <w:color w:val="000000"/>
          <w:sz w:val="22"/>
          <w:szCs w:val="22"/>
        </w:rPr>
        <w:t>ban el</w:t>
      </w:r>
      <w:r w:rsidR="005B6DA6" w:rsidRPr="00DD3478">
        <w:rPr>
          <w:color w:val="000000"/>
          <w:sz w:val="22"/>
          <w:szCs w:val="22"/>
        </w:rPr>
        <w:softHyphen/>
        <w:t xml:space="preserve">fogadott </w:t>
      </w:r>
      <w:r w:rsidR="005B6DA6" w:rsidRPr="00DD3478">
        <w:rPr>
          <w:b/>
          <w:i/>
          <w:iCs/>
          <w:color w:val="000000"/>
          <w:sz w:val="22"/>
          <w:szCs w:val="22"/>
        </w:rPr>
        <w:t xml:space="preserve">vámunió </w:t>
      </w:r>
      <w:r w:rsidR="005B6DA6" w:rsidRPr="00DD3478">
        <w:rPr>
          <w:color w:val="000000"/>
          <w:sz w:val="22"/>
          <w:szCs w:val="22"/>
        </w:rPr>
        <w:t>mélyítette tovább.</w:t>
      </w:r>
      <w:r w:rsidR="006C093E" w:rsidRPr="00DD3478">
        <w:rPr>
          <w:sz w:val="22"/>
          <w:szCs w:val="22"/>
        </w:rPr>
        <w:t xml:space="preserve"> </w:t>
      </w:r>
    </w:p>
    <w:p w14:paraId="47B96238" w14:textId="77777777" w:rsidR="005B6DA6" w:rsidRPr="00DD3478" w:rsidRDefault="006C093E" w:rsidP="006C093E">
      <w:pPr>
        <w:numPr>
          <w:ilvl w:val="0"/>
          <w:numId w:val="1"/>
        </w:numPr>
        <w:jc w:val="both"/>
        <w:rPr>
          <w:sz w:val="22"/>
          <w:szCs w:val="22"/>
        </w:rPr>
      </w:pPr>
      <w:r w:rsidRPr="00DD3478">
        <w:rPr>
          <w:sz w:val="22"/>
          <w:szCs w:val="22"/>
        </w:rPr>
        <w:t>19</w:t>
      </w:r>
      <w:r w:rsidRPr="00DD3478">
        <w:rPr>
          <w:b/>
          <w:sz w:val="22"/>
          <w:szCs w:val="22"/>
          <w:u w:val="single"/>
        </w:rPr>
        <w:t>68-</w:t>
      </w:r>
      <w:r w:rsidRPr="00DD3478">
        <w:rPr>
          <w:sz w:val="22"/>
          <w:szCs w:val="22"/>
        </w:rPr>
        <w:t xml:space="preserve">ban a </w:t>
      </w:r>
      <w:r w:rsidRPr="00DD3478">
        <w:rPr>
          <w:b/>
          <w:sz w:val="22"/>
          <w:szCs w:val="22"/>
          <w:u w:val="single"/>
        </w:rPr>
        <w:t>Közös Piac Európai Közösséggé (EK) alakult</w:t>
      </w:r>
      <w:r w:rsidRPr="00DD3478">
        <w:rPr>
          <w:sz w:val="22"/>
          <w:szCs w:val="22"/>
        </w:rPr>
        <w:t>.</w:t>
      </w:r>
    </w:p>
    <w:p w14:paraId="2DF9D0D7" w14:textId="77777777" w:rsidR="0098083F" w:rsidRPr="00DD3478" w:rsidRDefault="0098083F" w:rsidP="006C093E">
      <w:pPr>
        <w:jc w:val="both"/>
        <w:rPr>
          <w:b/>
          <w:color w:val="000000"/>
          <w:sz w:val="22"/>
          <w:szCs w:val="22"/>
          <w:u w:val="single"/>
        </w:rPr>
      </w:pPr>
    </w:p>
    <w:p w14:paraId="63CDA16B" w14:textId="77777777" w:rsidR="006C093E" w:rsidRPr="00DD3478" w:rsidRDefault="00AA6970" w:rsidP="006C093E">
      <w:pPr>
        <w:jc w:val="both"/>
        <w:rPr>
          <w:b/>
          <w:color w:val="000000"/>
          <w:sz w:val="22"/>
          <w:szCs w:val="22"/>
        </w:rPr>
      </w:pPr>
      <w:r w:rsidRPr="00DD3478">
        <w:rPr>
          <w:b/>
          <w:color w:val="000000"/>
          <w:sz w:val="22"/>
          <w:szCs w:val="22"/>
          <w:u w:val="single"/>
        </w:rPr>
        <w:t>Bővülés</w:t>
      </w:r>
      <w:r w:rsidRPr="00DD3478">
        <w:rPr>
          <w:b/>
          <w:color w:val="000000"/>
          <w:sz w:val="22"/>
          <w:szCs w:val="22"/>
        </w:rPr>
        <w:t xml:space="preserve">: </w:t>
      </w:r>
    </w:p>
    <w:p w14:paraId="62B6737D" w14:textId="77777777" w:rsidR="00F37558" w:rsidRPr="00DD3478" w:rsidRDefault="006C093E" w:rsidP="006C093E">
      <w:pPr>
        <w:numPr>
          <w:ilvl w:val="0"/>
          <w:numId w:val="2"/>
        </w:numPr>
        <w:jc w:val="both"/>
        <w:rPr>
          <w:sz w:val="22"/>
          <w:szCs w:val="22"/>
        </w:rPr>
      </w:pPr>
      <w:r w:rsidRPr="00DD3478">
        <w:rPr>
          <w:sz w:val="22"/>
          <w:szCs w:val="22"/>
        </w:rPr>
        <w:t>Nagy-Britannia is kifejezte csatlakozási szándékát, először 1963-ban, majd 1967-ben. Amikor azonban benyújtotta felvételi kérelmét, De Gaulle francia köztársasági elnök vétót emelt, mert versenytársnak érezte az angolokat.</w:t>
      </w:r>
      <w:r w:rsidR="00F37558" w:rsidRPr="00DD3478">
        <w:rPr>
          <w:sz w:val="22"/>
          <w:szCs w:val="22"/>
        </w:rPr>
        <w:t xml:space="preserve"> </w:t>
      </w:r>
      <w:r w:rsidR="005B6DA6" w:rsidRPr="00DD3478">
        <w:rPr>
          <w:b/>
          <w:color w:val="000000"/>
          <w:sz w:val="22"/>
          <w:szCs w:val="22"/>
          <w:u w:val="single"/>
        </w:rPr>
        <w:t>1973-</w:t>
      </w:r>
      <w:r w:rsidR="005B6DA6" w:rsidRPr="00DD3478">
        <w:rPr>
          <w:color w:val="000000"/>
          <w:sz w:val="22"/>
          <w:szCs w:val="22"/>
        </w:rPr>
        <w:t xml:space="preserve">ban </w:t>
      </w:r>
      <w:r w:rsidRPr="00DD3478">
        <w:rPr>
          <w:color w:val="000000"/>
          <w:sz w:val="22"/>
          <w:szCs w:val="22"/>
        </w:rPr>
        <w:t>végül mégis</w:t>
      </w:r>
      <w:r w:rsidRPr="00DD3478">
        <w:rPr>
          <w:b/>
          <w:color w:val="000000"/>
          <w:sz w:val="22"/>
          <w:szCs w:val="22"/>
        </w:rPr>
        <w:t xml:space="preserve"> </w:t>
      </w:r>
      <w:r w:rsidR="005B6DA6" w:rsidRPr="00DD3478">
        <w:rPr>
          <w:b/>
          <w:color w:val="000000"/>
          <w:sz w:val="22"/>
          <w:szCs w:val="22"/>
        </w:rPr>
        <w:t>csatlakozott</w:t>
      </w:r>
      <w:r w:rsidR="005B6DA6" w:rsidRPr="00DD3478">
        <w:rPr>
          <w:color w:val="000000"/>
          <w:sz w:val="22"/>
          <w:szCs w:val="22"/>
        </w:rPr>
        <w:t xml:space="preserve"> az </w:t>
      </w:r>
      <w:r w:rsidR="005B6DA6" w:rsidRPr="00DD3478">
        <w:rPr>
          <w:b/>
          <w:i/>
          <w:iCs/>
          <w:color w:val="000000"/>
          <w:sz w:val="22"/>
          <w:szCs w:val="22"/>
        </w:rPr>
        <w:t xml:space="preserve">Egyesült Királyság, </w:t>
      </w:r>
      <w:r w:rsidRPr="00DD3478">
        <w:rPr>
          <w:b/>
          <w:i/>
          <w:iCs/>
          <w:color w:val="000000"/>
          <w:sz w:val="22"/>
          <w:szCs w:val="22"/>
        </w:rPr>
        <w:t xml:space="preserve">illetve </w:t>
      </w:r>
      <w:r w:rsidR="005B6DA6" w:rsidRPr="00DD3478">
        <w:rPr>
          <w:b/>
          <w:i/>
          <w:iCs/>
          <w:color w:val="000000"/>
          <w:sz w:val="22"/>
          <w:szCs w:val="22"/>
        </w:rPr>
        <w:t>Írország és Dáni</w:t>
      </w:r>
      <w:r w:rsidRPr="00DD3478">
        <w:rPr>
          <w:b/>
          <w:i/>
          <w:iCs/>
          <w:color w:val="000000"/>
          <w:sz w:val="22"/>
          <w:szCs w:val="22"/>
        </w:rPr>
        <w:t>a.</w:t>
      </w:r>
      <w:r w:rsidR="005B6DA6"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sz w:val="22"/>
          <w:szCs w:val="22"/>
        </w:rPr>
        <w:t xml:space="preserve">Ekkor vált szokássá, hogy a csatlakozó országok türelmi időt kapnak. </w:t>
      </w:r>
    </w:p>
    <w:p w14:paraId="0C7978A7" w14:textId="77777777" w:rsidR="006C093E" w:rsidRPr="00DD3478" w:rsidRDefault="006C093E" w:rsidP="006C093E">
      <w:pPr>
        <w:numPr>
          <w:ilvl w:val="0"/>
          <w:numId w:val="2"/>
        </w:numPr>
        <w:jc w:val="both"/>
        <w:rPr>
          <w:sz w:val="22"/>
          <w:szCs w:val="22"/>
        </w:rPr>
      </w:pPr>
      <w:r w:rsidRPr="00DD3478">
        <w:rPr>
          <w:sz w:val="22"/>
          <w:szCs w:val="22"/>
        </w:rPr>
        <w:t xml:space="preserve">Ezt követően az ún. </w:t>
      </w:r>
      <w:r w:rsidRPr="00DD3478">
        <w:rPr>
          <w:b/>
          <w:sz w:val="22"/>
          <w:szCs w:val="22"/>
          <w:u w:val="single"/>
        </w:rPr>
        <w:t>déli bővítés</w:t>
      </w:r>
      <w:r w:rsidRPr="00DD3478">
        <w:rPr>
          <w:sz w:val="22"/>
          <w:szCs w:val="22"/>
        </w:rPr>
        <w:t xml:space="preserve"> került napirendre:</w:t>
      </w:r>
      <w:r w:rsidRPr="00DD3478">
        <w:rPr>
          <w:color w:val="000000"/>
          <w:sz w:val="22"/>
          <w:szCs w:val="22"/>
        </w:rPr>
        <w:t xml:space="preserve"> </w:t>
      </w:r>
      <w:r w:rsidR="005B6DA6" w:rsidRPr="00DD3478">
        <w:rPr>
          <w:b/>
          <w:color w:val="000000"/>
          <w:sz w:val="22"/>
          <w:szCs w:val="22"/>
          <w:u w:val="single"/>
        </w:rPr>
        <w:t>1981-</w:t>
      </w:r>
      <w:r w:rsidR="005B6DA6" w:rsidRPr="00DD3478">
        <w:rPr>
          <w:b/>
          <w:color w:val="000000"/>
          <w:sz w:val="22"/>
          <w:szCs w:val="22"/>
        </w:rPr>
        <w:t>ben Gö</w:t>
      </w:r>
      <w:r w:rsidR="005B6DA6" w:rsidRPr="00DD3478">
        <w:rPr>
          <w:b/>
          <w:i/>
          <w:iCs/>
          <w:color w:val="000000"/>
          <w:sz w:val="22"/>
          <w:szCs w:val="22"/>
        </w:rPr>
        <w:t xml:space="preserve">rögország, </w:t>
      </w:r>
      <w:r w:rsidR="005B6DA6" w:rsidRPr="00DD3478">
        <w:rPr>
          <w:b/>
          <w:color w:val="000000"/>
          <w:sz w:val="22"/>
          <w:szCs w:val="22"/>
          <w:u w:val="single"/>
        </w:rPr>
        <w:t>1986</w:t>
      </w:r>
      <w:r w:rsidR="005B6DA6" w:rsidRPr="00DD3478">
        <w:rPr>
          <w:b/>
          <w:color w:val="000000"/>
          <w:sz w:val="22"/>
          <w:szCs w:val="22"/>
        </w:rPr>
        <w:t>-ban pe</w:t>
      </w:r>
      <w:r w:rsidRPr="00DD3478">
        <w:rPr>
          <w:b/>
          <w:color w:val="000000"/>
          <w:sz w:val="22"/>
          <w:szCs w:val="22"/>
        </w:rPr>
        <w:t>dig Spanyolország és Portugália csatlakozott.</w:t>
      </w:r>
      <w:r w:rsidR="005B6DA6" w:rsidRPr="00DD3478">
        <w:rPr>
          <w:b/>
          <w:color w:val="000000"/>
          <w:sz w:val="22"/>
          <w:szCs w:val="22"/>
        </w:rPr>
        <w:t xml:space="preserve"> </w:t>
      </w:r>
      <w:r w:rsidRPr="00DD3478">
        <w:rPr>
          <w:sz w:val="22"/>
          <w:szCs w:val="22"/>
        </w:rPr>
        <w:t>Így az EK a világ legnagyobb gazdasági egységévé vált, s népessége meghaladta mind a Szovjetunióét, mind az Egyesült Államokét.</w:t>
      </w:r>
    </w:p>
    <w:p w14:paraId="2B1643E9" w14:textId="77777777" w:rsidR="006C093E" w:rsidRPr="00DD3478" w:rsidRDefault="006C093E" w:rsidP="006C093E">
      <w:pPr>
        <w:jc w:val="both"/>
        <w:rPr>
          <w:sz w:val="22"/>
          <w:szCs w:val="22"/>
        </w:rPr>
      </w:pPr>
      <w:r w:rsidRPr="00DD3478">
        <w:rPr>
          <w:sz w:val="22"/>
          <w:szCs w:val="22"/>
        </w:rPr>
        <w:t xml:space="preserve">A hidegháború befejeződése (1990) felvetette az európai integráció jövőjének kérdését. A közösség az integráció elmélyítése és kibővítése mellett döntött: </w:t>
      </w:r>
      <w:r w:rsidRPr="00DD3478">
        <w:rPr>
          <w:b/>
          <w:sz w:val="22"/>
          <w:szCs w:val="22"/>
          <w:u w:val="single"/>
        </w:rPr>
        <w:t>1991</w:t>
      </w:r>
      <w:r w:rsidRPr="00DD3478">
        <w:rPr>
          <w:sz w:val="22"/>
          <w:szCs w:val="22"/>
        </w:rPr>
        <w:t xml:space="preserve">-ben a hollandiai </w:t>
      </w:r>
      <w:r w:rsidRPr="00DD3478">
        <w:rPr>
          <w:b/>
          <w:sz w:val="22"/>
          <w:szCs w:val="22"/>
          <w:u w:val="single"/>
        </w:rPr>
        <w:t>Maastrichtban</w:t>
      </w:r>
      <w:r w:rsidRPr="00DD3478">
        <w:rPr>
          <w:sz w:val="22"/>
          <w:szCs w:val="22"/>
        </w:rPr>
        <w:t xml:space="preserve"> elfogadták az integráció továbbfejlesztésének programját</w:t>
      </w:r>
      <w:r w:rsidR="00A31977">
        <w:rPr>
          <w:sz w:val="22"/>
          <w:szCs w:val="22"/>
        </w:rPr>
        <w:t xml:space="preserve">, majd </w:t>
      </w:r>
      <w:r w:rsidR="00A31977" w:rsidRPr="00A31977">
        <w:rPr>
          <w:b/>
          <w:sz w:val="22"/>
          <w:szCs w:val="22"/>
        </w:rPr>
        <w:t>1993-ban lép érvénybe</w:t>
      </w:r>
      <w:r w:rsidRPr="00DD3478">
        <w:rPr>
          <w:sz w:val="22"/>
          <w:szCs w:val="22"/>
        </w:rPr>
        <w:t>:</w:t>
      </w:r>
    </w:p>
    <w:p w14:paraId="1037FFB0" w14:textId="77777777" w:rsidR="0098083F" w:rsidRPr="00DD3478" w:rsidRDefault="006C093E" w:rsidP="006C093E">
      <w:pPr>
        <w:jc w:val="both"/>
        <w:rPr>
          <w:sz w:val="22"/>
          <w:szCs w:val="22"/>
        </w:rPr>
      </w:pPr>
      <w:r w:rsidRPr="00DD3478">
        <w:rPr>
          <w:sz w:val="22"/>
          <w:szCs w:val="22"/>
        </w:rPr>
        <w:t>- az európai valuta;</w:t>
      </w:r>
      <w:r w:rsidR="0098083F" w:rsidRPr="00DD3478">
        <w:rPr>
          <w:sz w:val="22"/>
          <w:szCs w:val="22"/>
        </w:rPr>
        <w:t xml:space="preserve"> a </w:t>
      </w:r>
      <w:r w:rsidRPr="00DD3478">
        <w:rPr>
          <w:sz w:val="22"/>
          <w:szCs w:val="22"/>
        </w:rPr>
        <w:t>közös kül- és biztonságpolitika;</w:t>
      </w:r>
      <w:r w:rsidR="0098083F" w:rsidRPr="00DD3478">
        <w:rPr>
          <w:sz w:val="22"/>
          <w:szCs w:val="22"/>
        </w:rPr>
        <w:t xml:space="preserve"> </w:t>
      </w:r>
    </w:p>
    <w:p w14:paraId="4F58C5B3" w14:textId="77777777" w:rsidR="006C093E" w:rsidRPr="00DD3478" w:rsidRDefault="0098083F" w:rsidP="006C093E">
      <w:pPr>
        <w:jc w:val="both"/>
        <w:rPr>
          <w:sz w:val="22"/>
          <w:szCs w:val="22"/>
        </w:rPr>
      </w:pPr>
      <w:r w:rsidRPr="00DD3478">
        <w:rPr>
          <w:sz w:val="22"/>
          <w:szCs w:val="22"/>
        </w:rPr>
        <w:t xml:space="preserve">- az </w:t>
      </w:r>
      <w:r w:rsidR="006C093E" w:rsidRPr="00DD3478">
        <w:rPr>
          <w:sz w:val="22"/>
          <w:szCs w:val="22"/>
        </w:rPr>
        <w:t>egységes vízumpolitika;</w:t>
      </w:r>
    </w:p>
    <w:p w14:paraId="1BA537CD" w14:textId="77777777" w:rsidR="006C093E" w:rsidRPr="00DD3478" w:rsidRDefault="006C093E" w:rsidP="006C093E">
      <w:pPr>
        <w:jc w:val="both"/>
        <w:rPr>
          <w:sz w:val="22"/>
          <w:szCs w:val="22"/>
        </w:rPr>
      </w:pPr>
      <w:r w:rsidRPr="00DD3478">
        <w:rPr>
          <w:sz w:val="22"/>
          <w:szCs w:val="22"/>
        </w:rPr>
        <w:t>- a közös intézmények – Európa Parlament, Európai Bizottság - szerepének kiszélesítése;</w:t>
      </w:r>
    </w:p>
    <w:p w14:paraId="2C5A69CC" w14:textId="77777777" w:rsidR="006C093E" w:rsidRPr="00DD3478" w:rsidRDefault="006C093E" w:rsidP="006C093E">
      <w:pPr>
        <w:jc w:val="both"/>
        <w:rPr>
          <w:sz w:val="22"/>
          <w:szCs w:val="22"/>
        </w:rPr>
      </w:pPr>
      <w:r w:rsidRPr="00DD3478">
        <w:rPr>
          <w:sz w:val="22"/>
          <w:szCs w:val="22"/>
        </w:rPr>
        <w:t xml:space="preserve">- az EK elnevezése </w:t>
      </w:r>
      <w:r w:rsidRPr="00DD3478">
        <w:rPr>
          <w:b/>
          <w:sz w:val="22"/>
          <w:szCs w:val="22"/>
          <w:u w:val="single"/>
        </w:rPr>
        <w:t>1992-től</w:t>
      </w:r>
      <w:r w:rsidRPr="00DD3478">
        <w:rPr>
          <w:sz w:val="22"/>
          <w:szCs w:val="22"/>
        </w:rPr>
        <w:t xml:space="preserve"> </w:t>
      </w:r>
      <w:r w:rsidRPr="00DD3478">
        <w:rPr>
          <w:b/>
          <w:sz w:val="22"/>
          <w:szCs w:val="22"/>
          <w:u w:val="single"/>
        </w:rPr>
        <w:t>Európai Unióvá (EU)</w:t>
      </w:r>
      <w:r w:rsidRPr="00DD3478">
        <w:rPr>
          <w:sz w:val="22"/>
          <w:szCs w:val="22"/>
        </w:rPr>
        <w:t xml:space="preserve"> változott. </w:t>
      </w:r>
    </w:p>
    <w:p w14:paraId="23998509" w14:textId="77777777" w:rsidR="006C093E" w:rsidRPr="00DD3478" w:rsidRDefault="005B6DA6" w:rsidP="00F37558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2"/>
          <w:szCs w:val="22"/>
        </w:rPr>
      </w:pPr>
      <w:r w:rsidRPr="00DD3478">
        <w:rPr>
          <w:b/>
          <w:color w:val="000000"/>
          <w:sz w:val="22"/>
          <w:szCs w:val="22"/>
          <w:u w:val="single"/>
        </w:rPr>
        <w:t>1995</w:t>
      </w:r>
      <w:r w:rsidRPr="00DD3478">
        <w:rPr>
          <w:b/>
          <w:color w:val="000000"/>
          <w:sz w:val="22"/>
          <w:szCs w:val="22"/>
        </w:rPr>
        <w:t>-ben Ausztria, Finnor</w:t>
      </w:r>
      <w:r w:rsidRPr="00DD3478">
        <w:rPr>
          <w:b/>
          <w:color w:val="000000"/>
          <w:sz w:val="22"/>
          <w:szCs w:val="22"/>
        </w:rPr>
        <w:softHyphen/>
        <w:t>szág és Svédország</w:t>
      </w:r>
      <w:r w:rsidR="006C093E" w:rsidRPr="00DD3478">
        <w:rPr>
          <w:b/>
          <w:color w:val="000000"/>
          <w:sz w:val="22"/>
          <w:szCs w:val="22"/>
        </w:rPr>
        <w:t xml:space="preserve"> csatlakozott</w:t>
      </w:r>
      <w:r w:rsidRPr="00DD3478">
        <w:rPr>
          <w:b/>
          <w:color w:val="000000"/>
          <w:sz w:val="22"/>
          <w:szCs w:val="22"/>
        </w:rPr>
        <w:t xml:space="preserve">. </w:t>
      </w:r>
    </w:p>
    <w:p w14:paraId="53918083" w14:textId="77777777" w:rsidR="00F37558" w:rsidRPr="00DD3478" w:rsidRDefault="006C093E" w:rsidP="00F37558">
      <w:pPr>
        <w:numPr>
          <w:ilvl w:val="0"/>
          <w:numId w:val="3"/>
        </w:numPr>
        <w:jc w:val="both"/>
        <w:rPr>
          <w:sz w:val="22"/>
          <w:szCs w:val="22"/>
        </w:rPr>
      </w:pPr>
      <w:r w:rsidRPr="00DD3478">
        <w:rPr>
          <w:b/>
          <w:sz w:val="22"/>
          <w:szCs w:val="22"/>
          <w:u w:val="single"/>
        </w:rPr>
        <w:t>1995-</w:t>
      </w:r>
      <w:r w:rsidRPr="00DD3478">
        <w:rPr>
          <w:sz w:val="22"/>
          <w:szCs w:val="22"/>
        </w:rPr>
        <w:t xml:space="preserve">ben életbe lépett a luxemburgi </w:t>
      </w:r>
      <w:r w:rsidRPr="00DD3478">
        <w:rPr>
          <w:b/>
          <w:sz w:val="22"/>
          <w:szCs w:val="22"/>
          <w:u w:val="single"/>
        </w:rPr>
        <w:t>Schengenben aláírt egyezmény</w:t>
      </w:r>
      <w:r w:rsidRPr="00DD3478">
        <w:rPr>
          <w:sz w:val="22"/>
          <w:szCs w:val="22"/>
        </w:rPr>
        <w:t>, amely az unió tagállamai</w:t>
      </w:r>
      <w:r w:rsidR="006951D7">
        <w:rPr>
          <w:sz w:val="22"/>
          <w:szCs w:val="22"/>
        </w:rPr>
        <w:t xml:space="preserve"> között „lebontotta a határokat”</w:t>
      </w:r>
      <w:r w:rsidRPr="00DD3478">
        <w:rPr>
          <w:sz w:val="22"/>
          <w:szCs w:val="22"/>
        </w:rPr>
        <w:t xml:space="preserve">, viszont a külső határokon szigorúbb ellenőrzést írt elő. </w:t>
      </w:r>
    </w:p>
    <w:p w14:paraId="0FFBFE0E" w14:textId="77777777" w:rsidR="00F37558" w:rsidRPr="00DD3478" w:rsidRDefault="00F37558" w:rsidP="00F37558">
      <w:pPr>
        <w:numPr>
          <w:ilvl w:val="0"/>
          <w:numId w:val="3"/>
        </w:numPr>
        <w:jc w:val="both"/>
        <w:rPr>
          <w:sz w:val="22"/>
          <w:szCs w:val="22"/>
        </w:rPr>
      </w:pPr>
      <w:r w:rsidRPr="00DD3478">
        <w:rPr>
          <w:sz w:val="22"/>
          <w:szCs w:val="22"/>
        </w:rPr>
        <w:lastRenderedPageBreak/>
        <w:t xml:space="preserve">A </w:t>
      </w:r>
      <w:r w:rsidRPr="00DD3478">
        <w:rPr>
          <w:b/>
          <w:sz w:val="22"/>
          <w:szCs w:val="22"/>
          <w:u w:val="single"/>
        </w:rPr>
        <w:t>2000. decemberi nizzai csúcsértekezleten</w:t>
      </w:r>
      <w:r w:rsidRPr="00DD3478">
        <w:rPr>
          <w:sz w:val="22"/>
          <w:szCs w:val="22"/>
        </w:rPr>
        <w:t xml:space="preserve"> megállapodás született az Európai Unió új működési szabályairól, lehetővé teszik az új csatlakozók beillesztését. A </w:t>
      </w:r>
      <w:r w:rsidRPr="00DD3478">
        <w:rPr>
          <w:b/>
          <w:sz w:val="22"/>
          <w:szCs w:val="22"/>
          <w:u w:val="single"/>
        </w:rPr>
        <w:t>2002.</w:t>
      </w:r>
      <w:r w:rsidRPr="00DD3478">
        <w:rPr>
          <w:sz w:val="22"/>
          <w:szCs w:val="22"/>
        </w:rPr>
        <w:t xml:space="preserve"> decemberi</w:t>
      </w:r>
      <w:r w:rsidRPr="00DD3478">
        <w:rPr>
          <w:b/>
          <w:sz w:val="22"/>
          <w:szCs w:val="22"/>
        </w:rPr>
        <w:t xml:space="preserve"> </w:t>
      </w:r>
      <w:r w:rsidRPr="00DD3478">
        <w:rPr>
          <w:b/>
          <w:sz w:val="22"/>
          <w:szCs w:val="22"/>
          <w:u w:val="single"/>
        </w:rPr>
        <w:t>koppenhágai csúcsértekezleten</w:t>
      </w:r>
      <w:r w:rsidRPr="00DD3478">
        <w:rPr>
          <w:sz w:val="22"/>
          <w:szCs w:val="22"/>
        </w:rPr>
        <w:t xml:space="preserve"> döntés született az időpontról is. </w:t>
      </w:r>
    </w:p>
    <w:p w14:paraId="514E181B" w14:textId="77777777" w:rsidR="006C093E" w:rsidRPr="00DD3478" w:rsidRDefault="006C093E" w:rsidP="00F37558">
      <w:pPr>
        <w:numPr>
          <w:ilvl w:val="0"/>
          <w:numId w:val="3"/>
        </w:numPr>
        <w:jc w:val="both"/>
        <w:rPr>
          <w:sz w:val="22"/>
          <w:szCs w:val="22"/>
        </w:rPr>
      </w:pPr>
      <w:r w:rsidRPr="00DD3478">
        <w:rPr>
          <w:b/>
          <w:sz w:val="22"/>
          <w:szCs w:val="22"/>
          <w:u w:val="single"/>
        </w:rPr>
        <w:t>2002</w:t>
      </w:r>
      <w:r w:rsidR="00F37558" w:rsidRPr="00DD3478">
        <w:rPr>
          <w:sz w:val="22"/>
          <w:szCs w:val="22"/>
        </w:rPr>
        <w:t xml:space="preserve">-ben </w:t>
      </w:r>
      <w:r w:rsidR="00F37558" w:rsidRPr="00DD3478">
        <w:rPr>
          <w:b/>
          <w:sz w:val="22"/>
          <w:szCs w:val="22"/>
          <w:u w:val="single"/>
        </w:rPr>
        <w:t>12 tagállam</w:t>
      </w:r>
      <w:r w:rsidRPr="00DD3478">
        <w:rPr>
          <w:sz w:val="22"/>
          <w:szCs w:val="22"/>
        </w:rPr>
        <w:t xml:space="preserve"> megszüntette saját valutáját, </w:t>
      </w:r>
      <w:r w:rsidR="00F37558" w:rsidRPr="00DD3478">
        <w:rPr>
          <w:b/>
          <w:sz w:val="22"/>
          <w:szCs w:val="22"/>
          <w:u w:val="single"/>
        </w:rPr>
        <w:t>bevezett</w:t>
      </w:r>
      <w:r w:rsidRPr="00DD3478">
        <w:rPr>
          <w:b/>
          <w:sz w:val="22"/>
          <w:szCs w:val="22"/>
          <w:u w:val="single"/>
        </w:rPr>
        <w:t>e</w:t>
      </w:r>
      <w:r w:rsidRPr="00DD3478">
        <w:rPr>
          <w:b/>
          <w:sz w:val="22"/>
          <w:szCs w:val="22"/>
        </w:rPr>
        <w:t xml:space="preserve"> helyette </w:t>
      </w:r>
      <w:r w:rsidRPr="00DD3478">
        <w:rPr>
          <w:b/>
          <w:sz w:val="22"/>
          <w:szCs w:val="22"/>
          <w:u w:val="single"/>
        </w:rPr>
        <w:t>az eurót</w:t>
      </w:r>
      <w:r w:rsidRPr="00DD3478">
        <w:rPr>
          <w:sz w:val="22"/>
          <w:szCs w:val="22"/>
        </w:rPr>
        <w:t>. Nagy-Britannia, Dánia és Svédország nem vezette be.</w:t>
      </w:r>
    </w:p>
    <w:p w14:paraId="3BFFA66A" w14:textId="77777777" w:rsidR="005B6DA6" w:rsidRPr="00DD3478" w:rsidRDefault="005B6DA6" w:rsidP="00F37558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 nagy bővítést </w:t>
      </w:r>
      <w:r w:rsidRPr="00DD3478">
        <w:rPr>
          <w:b/>
          <w:color w:val="000000"/>
          <w:sz w:val="22"/>
          <w:szCs w:val="22"/>
          <w:u w:val="single"/>
        </w:rPr>
        <w:t>2004. május l</w:t>
      </w:r>
      <w:r w:rsidR="00F37558" w:rsidRPr="00DD3478">
        <w:rPr>
          <w:color w:val="000000"/>
          <w:sz w:val="22"/>
          <w:szCs w:val="22"/>
        </w:rPr>
        <w:t>-je</w:t>
      </w:r>
      <w:r w:rsidRPr="00DD3478">
        <w:rPr>
          <w:color w:val="000000"/>
          <w:sz w:val="22"/>
          <w:szCs w:val="22"/>
        </w:rPr>
        <w:t xml:space="preserve"> jelentette</w:t>
      </w:r>
      <w:r w:rsidR="001F4C43">
        <w:rPr>
          <w:color w:val="000000"/>
          <w:sz w:val="22"/>
          <w:szCs w:val="22"/>
        </w:rPr>
        <w:t>, amikor 10</w:t>
      </w:r>
      <w:r w:rsidR="00F37558" w:rsidRPr="00DD3478">
        <w:rPr>
          <w:color w:val="000000"/>
          <w:sz w:val="22"/>
          <w:szCs w:val="22"/>
        </w:rPr>
        <w:t xml:space="preserve"> új tag</w:t>
      </w:r>
      <w:r w:rsidR="00F37558" w:rsidRPr="00DD3478">
        <w:rPr>
          <w:color w:val="000000"/>
          <w:sz w:val="22"/>
          <w:szCs w:val="22"/>
        </w:rPr>
        <w:softHyphen/>
        <w:t>állam</w:t>
      </w:r>
      <w:r w:rsidRPr="00DD3478">
        <w:rPr>
          <w:color w:val="000000"/>
          <w:sz w:val="22"/>
          <w:szCs w:val="22"/>
        </w:rPr>
        <w:t xml:space="preserve">, vagyis </w:t>
      </w:r>
      <w:r w:rsidRPr="00DD3478">
        <w:rPr>
          <w:b/>
          <w:i/>
          <w:iCs/>
          <w:color w:val="000000"/>
          <w:sz w:val="22"/>
          <w:szCs w:val="22"/>
        </w:rPr>
        <w:t xml:space="preserve">Észtország, Lettország, Litvánia, Lengyelország, Csehország, Szlovákia, Szlovénia, Ciprus és Málta </w:t>
      </w:r>
      <w:r w:rsidRPr="00DD3478">
        <w:rPr>
          <w:b/>
          <w:color w:val="000000"/>
          <w:sz w:val="22"/>
          <w:szCs w:val="22"/>
        </w:rPr>
        <w:t xml:space="preserve">mellett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Magyarország</w:t>
      </w:r>
      <w:r w:rsidRPr="00DD3478">
        <w:rPr>
          <w:b/>
          <w:i/>
          <w:iCs/>
          <w:color w:val="000000"/>
          <w:sz w:val="22"/>
          <w:szCs w:val="22"/>
        </w:rPr>
        <w:t xml:space="preserve"> </w:t>
      </w:r>
      <w:r w:rsidRPr="00DD3478">
        <w:rPr>
          <w:b/>
          <w:color w:val="000000"/>
          <w:sz w:val="22"/>
          <w:szCs w:val="22"/>
        </w:rPr>
        <w:t>is csatlakozott az EU-hoz.</w:t>
      </w:r>
      <w:r w:rsidRPr="00DD3478">
        <w:rPr>
          <w:color w:val="000000"/>
          <w:sz w:val="22"/>
          <w:szCs w:val="22"/>
        </w:rPr>
        <w:t xml:space="preserve"> A tagál</w:t>
      </w:r>
      <w:r w:rsidRPr="00DD3478">
        <w:rPr>
          <w:color w:val="000000"/>
          <w:sz w:val="22"/>
          <w:szCs w:val="22"/>
        </w:rPr>
        <w:softHyphen/>
        <w:t>lamok</w:t>
      </w:r>
      <w:r w:rsidR="00AA6970" w:rsidRPr="00DD3478">
        <w:rPr>
          <w:color w:val="000000"/>
          <w:sz w:val="22"/>
          <w:szCs w:val="22"/>
        </w:rPr>
        <w:t xml:space="preserve"> </w:t>
      </w:r>
      <w:r w:rsidR="00C24C32" w:rsidRPr="00DD3478">
        <w:rPr>
          <w:color w:val="000000"/>
          <w:sz w:val="22"/>
          <w:szCs w:val="22"/>
        </w:rPr>
        <w:t>jelenlegi száma (28</w:t>
      </w:r>
      <w:r w:rsidRPr="00DD3478">
        <w:rPr>
          <w:color w:val="000000"/>
          <w:sz w:val="22"/>
          <w:szCs w:val="22"/>
        </w:rPr>
        <w:t xml:space="preserve">) a </w:t>
      </w:r>
      <w:r w:rsidRPr="00DD3478">
        <w:rPr>
          <w:b/>
          <w:color w:val="000000"/>
          <w:sz w:val="22"/>
          <w:szCs w:val="22"/>
          <w:u w:val="single"/>
        </w:rPr>
        <w:t>2007</w:t>
      </w:r>
      <w:r w:rsidRPr="00DD3478">
        <w:rPr>
          <w:b/>
          <w:color w:val="000000"/>
          <w:sz w:val="22"/>
          <w:szCs w:val="22"/>
        </w:rPr>
        <w:t>-ben</w:t>
      </w:r>
      <w:r w:rsidRPr="00DD3478">
        <w:rPr>
          <w:color w:val="000000"/>
          <w:sz w:val="22"/>
          <w:szCs w:val="22"/>
        </w:rPr>
        <w:t xml:space="preserve"> csatlakozott </w:t>
      </w:r>
      <w:r w:rsidRPr="00DD3478">
        <w:rPr>
          <w:b/>
          <w:color w:val="000000"/>
          <w:sz w:val="22"/>
          <w:szCs w:val="22"/>
        </w:rPr>
        <w:t>Romániával és Bulgáriával</w:t>
      </w:r>
      <w:r w:rsidRPr="00DD3478">
        <w:rPr>
          <w:color w:val="000000"/>
          <w:sz w:val="22"/>
          <w:szCs w:val="22"/>
        </w:rPr>
        <w:t xml:space="preserve"> ala</w:t>
      </w:r>
      <w:r w:rsidRPr="00DD3478">
        <w:rPr>
          <w:color w:val="000000"/>
          <w:sz w:val="22"/>
          <w:szCs w:val="22"/>
        </w:rPr>
        <w:softHyphen/>
        <w:t>kult ki.</w:t>
      </w:r>
      <w:r w:rsidR="00AA6970" w:rsidRPr="00DD3478">
        <w:rPr>
          <w:color w:val="000000"/>
          <w:sz w:val="22"/>
          <w:szCs w:val="22"/>
        </w:rPr>
        <w:t xml:space="preserve"> </w:t>
      </w:r>
      <w:r w:rsidR="00AA6970" w:rsidRPr="00DD3478">
        <w:rPr>
          <w:b/>
          <w:color w:val="000000"/>
          <w:sz w:val="22"/>
          <w:szCs w:val="22"/>
          <w:u w:val="single"/>
        </w:rPr>
        <w:t>201</w:t>
      </w:r>
      <w:r w:rsidR="00C24C32" w:rsidRPr="00DD3478">
        <w:rPr>
          <w:b/>
          <w:color w:val="000000"/>
          <w:sz w:val="22"/>
          <w:szCs w:val="22"/>
          <w:u w:val="single"/>
        </w:rPr>
        <w:t>3</w:t>
      </w:r>
      <w:r w:rsidR="00AA6970" w:rsidRPr="00DD3478">
        <w:rPr>
          <w:color w:val="000000"/>
          <w:sz w:val="22"/>
          <w:szCs w:val="22"/>
        </w:rPr>
        <w:t xml:space="preserve">-ben </w:t>
      </w:r>
      <w:r w:rsidR="00AA6970" w:rsidRPr="00DD3478">
        <w:rPr>
          <w:b/>
          <w:color w:val="000000"/>
          <w:sz w:val="22"/>
          <w:szCs w:val="22"/>
        </w:rPr>
        <w:t>Horvátország</w:t>
      </w:r>
      <w:r w:rsidR="00AA6970" w:rsidRPr="00DD3478">
        <w:rPr>
          <w:color w:val="000000"/>
          <w:sz w:val="22"/>
          <w:szCs w:val="22"/>
        </w:rPr>
        <w:t>gal bővül</w:t>
      </w:r>
      <w:r w:rsidR="00C24C32" w:rsidRPr="00DD3478">
        <w:rPr>
          <w:color w:val="000000"/>
          <w:sz w:val="22"/>
          <w:szCs w:val="22"/>
        </w:rPr>
        <w:t>t</w:t>
      </w:r>
      <w:r w:rsidR="00AA6970" w:rsidRPr="00DD3478">
        <w:rPr>
          <w:color w:val="000000"/>
          <w:sz w:val="22"/>
          <w:szCs w:val="22"/>
        </w:rPr>
        <w:t>.</w:t>
      </w:r>
    </w:p>
    <w:p w14:paraId="59A00BD8" w14:textId="77777777" w:rsidR="00FF0EAC" w:rsidRPr="00DD3478" w:rsidRDefault="00FF0EAC" w:rsidP="0090783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BF3476A" w14:textId="77777777" w:rsidR="00F36F15" w:rsidRDefault="00F36F15" w:rsidP="00F36F15">
      <w:pPr>
        <w:shd w:val="clear" w:color="auto" w:fill="FFFFFF"/>
        <w:autoSpaceDE w:val="0"/>
        <w:autoSpaceDN w:val="0"/>
        <w:adjustRightInd w:val="0"/>
        <w:ind w:firstLine="18pt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lightGray"/>
        </w:rPr>
        <w:t>A</w:t>
      </w:r>
      <w:r w:rsidRPr="00F36F15">
        <w:rPr>
          <w:color w:val="000000"/>
          <w:sz w:val="22"/>
          <w:szCs w:val="22"/>
          <w:highlight w:val="lightGray"/>
        </w:rPr>
        <w:t xml:space="preserve">z európai integráció </w:t>
      </w:r>
      <w:r w:rsidRPr="00F36F15">
        <w:rPr>
          <w:b/>
          <w:color w:val="000000"/>
          <w:sz w:val="22"/>
          <w:szCs w:val="22"/>
          <w:highlight w:val="lightGray"/>
          <w:u w:val="single"/>
        </w:rPr>
        <w:t>a nemzetek feletti egység</w:t>
      </w:r>
      <w:r w:rsidRPr="00F36F15">
        <w:rPr>
          <w:color w:val="000000"/>
          <w:sz w:val="22"/>
          <w:szCs w:val="22"/>
          <w:highlight w:val="lightGray"/>
        </w:rPr>
        <w:t xml:space="preserve"> </w:t>
      </w:r>
      <w:r w:rsidR="00ED1DE5">
        <w:rPr>
          <w:color w:val="000000"/>
          <w:sz w:val="22"/>
          <w:szCs w:val="22"/>
          <w:highlight w:val="lightGray"/>
        </w:rPr>
        <w:t>(</w:t>
      </w:r>
      <w:r w:rsidR="00ED1DE5" w:rsidRPr="00ED1DE5">
        <w:rPr>
          <w:b/>
          <w:color w:val="000000"/>
          <w:sz w:val="22"/>
          <w:szCs w:val="22"/>
          <w:highlight w:val="lightGray"/>
        </w:rPr>
        <w:t>szupranacionális</w:t>
      </w:r>
      <w:r w:rsidR="00ED1DE5">
        <w:rPr>
          <w:color w:val="000000"/>
          <w:sz w:val="22"/>
          <w:szCs w:val="22"/>
          <w:highlight w:val="lightGray"/>
        </w:rPr>
        <w:t xml:space="preserve">) </w:t>
      </w:r>
      <w:r w:rsidRPr="00F36F15">
        <w:rPr>
          <w:color w:val="000000"/>
          <w:sz w:val="22"/>
          <w:szCs w:val="22"/>
          <w:highlight w:val="lightGray"/>
        </w:rPr>
        <w:t>megteremté</w:t>
      </w:r>
      <w:r>
        <w:rPr>
          <w:color w:val="000000"/>
          <w:sz w:val="22"/>
          <w:szCs w:val="22"/>
          <w:highlight w:val="lightGray"/>
        </w:rPr>
        <w:t>sének irányába tett lépés. A</w:t>
      </w:r>
      <w:r w:rsidRPr="00F36F15">
        <w:rPr>
          <w:color w:val="000000"/>
          <w:sz w:val="22"/>
          <w:szCs w:val="22"/>
          <w:highlight w:val="lightGray"/>
        </w:rPr>
        <w:t>z integráció a nacionalizmusok korának meghaladásá</w:t>
      </w:r>
      <w:r>
        <w:rPr>
          <w:color w:val="000000"/>
          <w:sz w:val="22"/>
          <w:szCs w:val="22"/>
          <w:highlight w:val="lightGray"/>
        </w:rPr>
        <w:t xml:space="preserve">t ígérte, </w:t>
      </w:r>
      <w:r w:rsidRPr="00F36F15">
        <w:rPr>
          <w:color w:val="000000"/>
          <w:sz w:val="22"/>
          <w:szCs w:val="22"/>
          <w:highlight w:val="lightGray"/>
        </w:rPr>
        <w:t xml:space="preserve">a kilencvenes évekre ez a folyamat </w:t>
      </w:r>
      <w:r>
        <w:rPr>
          <w:color w:val="000000"/>
          <w:sz w:val="22"/>
          <w:szCs w:val="22"/>
          <w:highlight w:val="lightGray"/>
        </w:rPr>
        <w:t xml:space="preserve">azonban </w:t>
      </w:r>
      <w:r w:rsidRPr="00F36F15">
        <w:rPr>
          <w:color w:val="000000"/>
          <w:sz w:val="22"/>
          <w:szCs w:val="22"/>
          <w:highlight w:val="lightGray"/>
        </w:rPr>
        <w:t>megtorpanni látszik</w:t>
      </w:r>
      <w:r w:rsidR="00EB252C">
        <w:rPr>
          <w:color w:val="000000"/>
          <w:sz w:val="22"/>
          <w:szCs w:val="22"/>
        </w:rPr>
        <w:t>.</w:t>
      </w:r>
    </w:p>
    <w:p w14:paraId="6F07A790" w14:textId="77777777" w:rsidR="00975D77" w:rsidRDefault="00EB252C" w:rsidP="00F36F15">
      <w:pPr>
        <w:shd w:val="clear" w:color="auto" w:fill="FFFFFF"/>
        <w:autoSpaceDE w:val="0"/>
        <w:autoSpaceDN w:val="0"/>
        <w:adjustRightInd w:val="0"/>
        <w:ind w:firstLine="18pt"/>
        <w:jc w:val="both"/>
        <w:rPr>
          <w:color w:val="000000"/>
          <w:sz w:val="22"/>
          <w:szCs w:val="22"/>
          <w:highlight w:val="lightGray"/>
        </w:rPr>
      </w:pPr>
      <w:r w:rsidRPr="00EB252C">
        <w:rPr>
          <w:b/>
          <w:color w:val="000000"/>
          <w:sz w:val="22"/>
          <w:szCs w:val="22"/>
          <w:highlight w:val="lightGray"/>
          <w:u w:val="single"/>
        </w:rPr>
        <w:t>Az uniós együttműködésben rejlő nehézség</w:t>
      </w:r>
      <w:r w:rsidR="00975D77">
        <w:rPr>
          <w:b/>
          <w:color w:val="000000"/>
          <w:sz w:val="22"/>
          <w:szCs w:val="22"/>
          <w:highlight w:val="lightGray"/>
          <w:u w:val="single"/>
        </w:rPr>
        <w:t>ek</w:t>
      </w:r>
      <w:r>
        <w:rPr>
          <w:color w:val="000000"/>
          <w:sz w:val="22"/>
          <w:szCs w:val="22"/>
          <w:highlight w:val="lightGray"/>
        </w:rPr>
        <w:t xml:space="preserve">: </w:t>
      </w:r>
    </w:p>
    <w:p w14:paraId="13B43B79" w14:textId="77777777" w:rsidR="00975D77" w:rsidRPr="00975D77" w:rsidRDefault="00EB252C" w:rsidP="00975D7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lightGray"/>
        </w:rPr>
        <w:t xml:space="preserve">a </w:t>
      </w:r>
      <w:r w:rsidRPr="00EB252C">
        <w:rPr>
          <w:color w:val="000000"/>
          <w:sz w:val="22"/>
          <w:szCs w:val="22"/>
          <w:highlight w:val="lightGray"/>
        </w:rPr>
        <w:t xml:space="preserve">nemzeti érdekek és nemzetek feletti érdekek, nettó befizetők és nettó részesedők konfliktusa, nagy </w:t>
      </w:r>
      <w:r>
        <w:rPr>
          <w:color w:val="000000"/>
          <w:sz w:val="22"/>
          <w:szCs w:val="22"/>
          <w:highlight w:val="lightGray"/>
        </w:rPr>
        <w:t xml:space="preserve">és kis országok eltérő érdeke. </w:t>
      </w:r>
    </w:p>
    <w:p w14:paraId="045A43B0" w14:textId="77777777" w:rsidR="00975D77" w:rsidRPr="00975D77" w:rsidRDefault="00EB252C" w:rsidP="00975D7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lightGray"/>
        </w:rPr>
        <w:t>A</w:t>
      </w:r>
      <w:r w:rsidRPr="00EB252C">
        <w:rPr>
          <w:color w:val="000000"/>
          <w:sz w:val="22"/>
          <w:szCs w:val="22"/>
          <w:highlight w:val="lightGray"/>
        </w:rPr>
        <w:t xml:space="preserve"> különböző érdekek és értékek egyeztetése konf</w:t>
      </w:r>
      <w:r>
        <w:rPr>
          <w:color w:val="000000"/>
          <w:sz w:val="22"/>
          <w:szCs w:val="22"/>
          <w:highlight w:val="lightGray"/>
        </w:rPr>
        <w:t xml:space="preserve">liktusok forrása is lehet. </w:t>
      </w:r>
    </w:p>
    <w:p w14:paraId="15E3694B" w14:textId="77777777" w:rsidR="00975D77" w:rsidRPr="00975D77" w:rsidRDefault="00EB252C" w:rsidP="00975D7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lightGray"/>
        </w:rPr>
        <w:t>Problémás: a b</w:t>
      </w:r>
      <w:r w:rsidRPr="00EB252C">
        <w:rPr>
          <w:color w:val="000000"/>
          <w:sz w:val="22"/>
          <w:szCs w:val="22"/>
          <w:highlight w:val="lightGray"/>
        </w:rPr>
        <w:t xml:space="preserve">onyolult döntéshozatali rendszer, </w:t>
      </w:r>
      <w:r>
        <w:rPr>
          <w:color w:val="000000"/>
          <w:sz w:val="22"/>
          <w:szCs w:val="22"/>
          <w:highlight w:val="lightGray"/>
        </w:rPr>
        <w:t xml:space="preserve">a </w:t>
      </w:r>
      <w:r w:rsidRPr="00EB252C">
        <w:rPr>
          <w:color w:val="000000"/>
          <w:sz w:val="22"/>
          <w:szCs w:val="22"/>
          <w:highlight w:val="lightGray"/>
        </w:rPr>
        <w:t xml:space="preserve">demokratikus deficit, </w:t>
      </w:r>
      <w:r>
        <w:rPr>
          <w:color w:val="000000"/>
          <w:sz w:val="22"/>
          <w:szCs w:val="22"/>
          <w:highlight w:val="lightGray"/>
        </w:rPr>
        <w:t xml:space="preserve">és a </w:t>
      </w:r>
      <w:r w:rsidRPr="00EB252C">
        <w:rPr>
          <w:color w:val="000000"/>
          <w:sz w:val="22"/>
          <w:szCs w:val="22"/>
          <w:highlight w:val="lightGray"/>
        </w:rPr>
        <w:t>t</w:t>
      </w:r>
      <w:r>
        <w:rPr>
          <w:color w:val="000000"/>
          <w:sz w:val="22"/>
          <w:szCs w:val="22"/>
          <w:highlight w:val="lightGray"/>
        </w:rPr>
        <w:t>úlbürokratizáltság. A</w:t>
      </w:r>
      <w:r w:rsidRPr="00EB252C">
        <w:rPr>
          <w:color w:val="000000"/>
          <w:sz w:val="22"/>
          <w:szCs w:val="22"/>
          <w:highlight w:val="lightGray"/>
        </w:rPr>
        <w:t xml:space="preserve"> nemzetállamok feletti békés és erős Európa eszméje a gyako</w:t>
      </w:r>
      <w:r>
        <w:rPr>
          <w:color w:val="000000"/>
          <w:sz w:val="22"/>
          <w:szCs w:val="22"/>
          <w:highlight w:val="lightGray"/>
        </w:rPr>
        <w:t xml:space="preserve">rlatban nehezen működik. </w:t>
      </w:r>
    </w:p>
    <w:p w14:paraId="504B181E" w14:textId="77777777" w:rsidR="00975D77" w:rsidRDefault="00EB252C" w:rsidP="00975D7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lightGray"/>
        </w:rPr>
        <w:t>Gazdasági és politikai félelmek: a piacvesztés és</w:t>
      </w:r>
      <w:r w:rsidRPr="00EB252C">
        <w:rPr>
          <w:color w:val="000000"/>
          <w:sz w:val="22"/>
          <w:szCs w:val="22"/>
          <w:highlight w:val="lightGray"/>
        </w:rPr>
        <w:t xml:space="preserve"> </w:t>
      </w:r>
      <w:r>
        <w:rPr>
          <w:color w:val="000000"/>
          <w:sz w:val="22"/>
          <w:szCs w:val="22"/>
          <w:highlight w:val="lightGray"/>
        </w:rPr>
        <w:t xml:space="preserve">a </w:t>
      </w:r>
      <w:r w:rsidRPr="00EB252C">
        <w:rPr>
          <w:color w:val="000000"/>
          <w:sz w:val="22"/>
          <w:szCs w:val="22"/>
          <w:highlight w:val="lightGray"/>
        </w:rPr>
        <w:t xml:space="preserve">nemzeti </w:t>
      </w:r>
      <w:r>
        <w:rPr>
          <w:color w:val="000000"/>
          <w:sz w:val="22"/>
          <w:szCs w:val="22"/>
          <w:highlight w:val="lightGray"/>
        </w:rPr>
        <w:t xml:space="preserve">hagyományok háttérbe szorulása </w:t>
      </w:r>
      <w:r w:rsidRPr="00EB252C">
        <w:rPr>
          <w:color w:val="000000"/>
          <w:sz w:val="22"/>
          <w:szCs w:val="22"/>
          <w:highlight w:val="lightGray"/>
        </w:rPr>
        <w:t>akadályozhatják az egység megvalósulását</w:t>
      </w:r>
      <w:r>
        <w:rPr>
          <w:color w:val="000000"/>
          <w:sz w:val="22"/>
          <w:szCs w:val="22"/>
        </w:rPr>
        <w:t>.</w:t>
      </w:r>
    </w:p>
    <w:p w14:paraId="6BE927BD" w14:textId="77777777" w:rsidR="00975D77" w:rsidRDefault="000B4C39" w:rsidP="002D087D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975D77">
        <w:rPr>
          <w:bCs/>
          <w:color w:val="000000"/>
          <w:highlight w:val="yellow"/>
        </w:rPr>
        <w:t>A közös biztonságpolitikához a tagállamok biztosítják a katonai eszközöket, ez az érdekellentétek miatt gyakran megbénul; a tagállamok nem feltétlenül érdekeltek a katonai képességek növelésében; az EU-nak nincs saját katonai ereje.</w:t>
      </w:r>
    </w:p>
    <w:p w14:paraId="6AA66CA0" w14:textId="77777777" w:rsidR="002D087D" w:rsidRPr="00975D77" w:rsidRDefault="002D087D" w:rsidP="002D087D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975D77">
        <w:rPr>
          <w:b/>
          <w:bCs/>
          <w:color w:val="000000"/>
          <w:highlight w:val="yellow"/>
        </w:rPr>
        <w:t>Vita van a közös intézményeknek átadandó jogkörökről</w:t>
      </w:r>
      <w:r w:rsidRPr="00975D77">
        <w:rPr>
          <w:bCs/>
          <w:color w:val="000000"/>
          <w:highlight w:val="yellow"/>
        </w:rPr>
        <w:t>, pl. ezt a szuverenitás, függetlenség feladásaként, veszélyeztetéseként is értelmezik. Nem alakult ki közös európai nemzeti identitás. A közös intézmények demokratikus kontrollja nem teljesen megoldott.</w:t>
      </w:r>
      <w:r w:rsidRPr="00975D77">
        <w:rPr>
          <w:bCs/>
          <w:color w:val="000000"/>
        </w:rPr>
        <w:t xml:space="preserve"> </w:t>
      </w:r>
    </w:p>
    <w:p w14:paraId="0DA236C8" w14:textId="77777777" w:rsidR="005B6DA6" w:rsidRPr="00DD3478" w:rsidRDefault="005B6DA6" w:rsidP="00975D7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b/>
          <w:color w:val="000000"/>
          <w:sz w:val="22"/>
          <w:szCs w:val="22"/>
          <w:u w:val="single"/>
        </w:rPr>
        <w:t>Az intézményrendszer átalakulásának lépcsőfokait</w:t>
      </w:r>
      <w:r w:rsidRPr="00DD3478">
        <w:rPr>
          <w:color w:val="000000"/>
          <w:sz w:val="22"/>
          <w:szCs w:val="22"/>
        </w:rPr>
        <w:t xml:space="preserve"> a </w:t>
      </w:r>
      <w:r w:rsidRPr="00DD3478">
        <w:rPr>
          <w:i/>
          <w:iCs/>
          <w:color w:val="000000"/>
          <w:sz w:val="22"/>
          <w:szCs w:val="22"/>
        </w:rPr>
        <w:t xml:space="preserve">Brüsszeli Szerződés </w:t>
      </w:r>
      <w:r w:rsidRPr="00DD3478">
        <w:rPr>
          <w:color w:val="000000"/>
          <w:sz w:val="22"/>
          <w:szCs w:val="22"/>
        </w:rPr>
        <w:t xml:space="preserve">(1967), az </w:t>
      </w:r>
      <w:r w:rsidRPr="00DD3478">
        <w:rPr>
          <w:i/>
          <w:iCs/>
          <w:color w:val="000000"/>
          <w:sz w:val="22"/>
          <w:szCs w:val="22"/>
        </w:rPr>
        <w:t xml:space="preserve">Egységes Európai Okmány </w:t>
      </w:r>
      <w:r w:rsidRPr="00DD3478">
        <w:rPr>
          <w:color w:val="000000"/>
          <w:sz w:val="22"/>
          <w:szCs w:val="22"/>
        </w:rPr>
        <w:t xml:space="preserve">(1986), a </w:t>
      </w:r>
      <w:r w:rsidRPr="00DD3478">
        <w:rPr>
          <w:i/>
          <w:iCs/>
          <w:color w:val="000000"/>
          <w:sz w:val="22"/>
          <w:szCs w:val="22"/>
        </w:rPr>
        <w:t xml:space="preserve">Maastrichti Szerződés </w:t>
      </w:r>
      <w:r w:rsidRPr="00DD3478">
        <w:rPr>
          <w:color w:val="000000"/>
          <w:sz w:val="22"/>
          <w:szCs w:val="22"/>
        </w:rPr>
        <w:t xml:space="preserve">(1993), az </w:t>
      </w:r>
      <w:r w:rsidRPr="00DD3478">
        <w:rPr>
          <w:i/>
          <w:iCs/>
          <w:color w:val="000000"/>
          <w:sz w:val="22"/>
          <w:szCs w:val="22"/>
        </w:rPr>
        <w:t xml:space="preserve">Amszterdami Szerződés </w:t>
      </w:r>
      <w:r w:rsidRPr="00DD3478">
        <w:rPr>
          <w:color w:val="000000"/>
          <w:sz w:val="22"/>
          <w:szCs w:val="22"/>
        </w:rPr>
        <w:t xml:space="preserve">(1999) és a </w:t>
      </w:r>
      <w:r w:rsidRPr="00DD3478">
        <w:rPr>
          <w:i/>
          <w:iCs/>
          <w:color w:val="000000"/>
          <w:sz w:val="22"/>
          <w:szCs w:val="22"/>
        </w:rPr>
        <w:t xml:space="preserve">Nizzai Szerződés </w:t>
      </w:r>
      <w:r w:rsidR="0024681A">
        <w:rPr>
          <w:color w:val="000000"/>
          <w:sz w:val="22"/>
          <w:szCs w:val="22"/>
        </w:rPr>
        <w:t>(2000</w:t>
      </w:r>
      <w:r w:rsidRPr="00DD3478">
        <w:rPr>
          <w:color w:val="000000"/>
          <w:sz w:val="22"/>
          <w:szCs w:val="22"/>
        </w:rPr>
        <w:t xml:space="preserve">) jelentette, az integráció pedig tovább szélesedett például a </w:t>
      </w:r>
      <w:r w:rsidRPr="00DD3478">
        <w:rPr>
          <w:i/>
          <w:iCs/>
          <w:color w:val="000000"/>
          <w:sz w:val="22"/>
          <w:szCs w:val="22"/>
        </w:rPr>
        <w:t xml:space="preserve">Schengeni Szerződés </w:t>
      </w:r>
      <w:r w:rsidRPr="00DD3478">
        <w:rPr>
          <w:color w:val="000000"/>
          <w:sz w:val="22"/>
          <w:szCs w:val="22"/>
        </w:rPr>
        <w:t xml:space="preserve">hatálybalépésével (1995) vagy az </w:t>
      </w:r>
      <w:r w:rsidRPr="00DD3478">
        <w:rPr>
          <w:i/>
          <w:iCs/>
          <w:color w:val="000000"/>
          <w:sz w:val="22"/>
          <w:szCs w:val="22"/>
        </w:rPr>
        <w:t xml:space="preserve">euró </w:t>
      </w:r>
      <w:r w:rsidRPr="00DD3478">
        <w:rPr>
          <w:color w:val="000000"/>
          <w:sz w:val="22"/>
          <w:szCs w:val="22"/>
        </w:rPr>
        <w:t xml:space="preserve">(€) bevezetésével (2002). 2009. december l-jén hatályba lépett a </w:t>
      </w:r>
      <w:r w:rsidRPr="00DD3478">
        <w:rPr>
          <w:i/>
          <w:iCs/>
          <w:color w:val="000000"/>
          <w:sz w:val="22"/>
          <w:szCs w:val="22"/>
        </w:rPr>
        <w:t>Lisszaboni Szerződés.</w:t>
      </w:r>
    </w:p>
    <w:p w14:paraId="231C456A" w14:textId="77777777" w:rsidR="00FF0EAC" w:rsidRPr="00DD3478" w:rsidRDefault="00FF0EAC" w:rsidP="005B6DA6">
      <w:pPr>
        <w:jc w:val="both"/>
        <w:rPr>
          <w:sz w:val="22"/>
          <w:szCs w:val="22"/>
        </w:rPr>
      </w:pPr>
    </w:p>
    <w:p w14:paraId="0E9FB42D" w14:textId="77777777" w:rsidR="00F37558" w:rsidRPr="00DD3478" w:rsidRDefault="00F37558" w:rsidP="00F3755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  <w:u w:val="single"/>
        </w:rPr>
      </w:pPr>
      <w:r w:rsidRPr="00DD3478">
        <w:rPr>
          <w:b/>
          <w:bCs/>
          <w:color w:val="000000"/>
          <w:sz w:val="22"/>
          <w:szCs w:val="22"/>
          <w:u w:val="single"/>
        </w:rPr>
        <w:t>Az EU jogi rendszere</w:t>
      </w:r>
    </w:p>
    <w:p w14:paraId="1FCFCC76" w14:textId="77777777" w:rsidR="0098083F" w:rsidRPr="00DD3478" w:rsidRDefault="0098083F" w:rsidP="00F3755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  <w:u w:val="single"/>
        </w:rPr>
      </w:pPr>
    </w:p>
    <w:p w14:paraId="01E3817E" w14:textId="77777777" w:rsidR="00F37558" w:rsidRPr="00DD3478" w:rsidRDefault="00F37558" w:rsidP="00907832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i/>
          <w:iCs/>
          <w:color w:val="000000"/>
          <w:sz w:val="22"/>
          <w:szCs w:val="22"/>
        </w:rPr>
        <w:t xml:space="preserve">Az </w:t>
      </w:r>
      <w:r w:rsidRPr="00DD3478">
        <w:rPr>
          <w:color w:val="000000"/>
          <w:sz w:val="22"/>
          <w:szCs w:val="22"/>
        </w:rPr>
        <w:t xml:space="preserve">Európai Unió sajátos jogi struktúra, erősebb az országok konföderációjánál, de nem szövetségi állam, ugyanakkor nemzetközi közjogi értelemben jogi személy. Alapját az ún.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elsődleges jog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 xml:space="preserve">képezi, ami az Európai Uniót megalapító </w:t>
      </w:r>
      <w:r w:rsidRPr="00DD3478">
        <w:rPr>
          <w:b/>
          <w:i/>
          <w:iCs/>
          <w:color w:val="000000"/>
          <w:sz w:val="22"/>
          <w:szCs w:val="22"/>
        </w:rPr>
        <w:t xml:space="preserve">szerződések </w:t>
      </w:r>
      <w:r w:rsidRPr="00DD3478">
        <w:rPr>
          <w:b/>
          <w:color w:val="000000"/>
          <w:sz w:val="22"/>
          <w:szCs w:val="22"/>
        </w:rPr>
        <w:t>összessége</w:t>
      </w:r>
      <w:r w:rsidRPr="00DD3478">
        <w:rPr>
          <w:color w:val="000000"/>
          <w:sz w:val="22"/>
          <w:szCs w:val="22"/>
        </w:rPr>
        <w:t>.</w:t>
      </w:r>
      <w:r w:rsidR="00FF0EAC" w:rsidRPr="00DD3478">
        <w:rPr>
          <w:color w:val="000000"/>
          <w:sz w:val="22"/>
          <w:szCs w:val="22"/>
        </w:rPr>
        <w:t xml:space="preserve"> Ezeket módosítja és foglalja egységes keretbe a </w:t>
      </w:r>
      <w:r w:rsidR="00FF0EAC" w:rsidRPr="00DD3478">
        <w:rPr>
          <w:b/>
          <w:color w:val="000000"/>
          <w:sz w:val="22"/>
          <w:szCs w:val="22"/>
        </w:rPr>
        <w:t>2009-es Lisszaboni</w:t>
      </w:r>
      <w:r w:rsidR="00FF0EAC" w:rsidRPr="00DD3478">
        <w:rPr>
          <w:color w:val="000000"/>
          <w:sz w:val="22"/>
          <w:szCs w:val="22"/>
        </w:rPr>
        <w:t xml:space="preserve"> </w:t>
      </w:r>
      <w:r w:rsidR="00FF0EAC" w:rsidRPr="00DD3478">
        <w:rPr>
          <w:b/>
          <w:color w:val="000000"/>
          <w:sz w:val="22"/>
          <w:szCs w:val="22"/>
        </w:rPr>
        <w:t>Szerződés,</w:t>
      </w:r>
      <w:r w:rsidR="00FF0EAC" w:rsidRPr="00DD3478">
        <w:rPr>
          <w:color w:val="000000"/>
          <w:sz w:val="22"/>
          <w:szCs w:val="22"/>
        </w:rPr>
        <w:t xml:space="preserve"> vagy más néven Reformszerződés. A legfontosabb szerződések közé tartozik az Európai Unióról szóló (Maastrichti) szerződés és az Európai Unió működéséről szóló (Római) szerző</w:t>
      </w:r>
      <w:r w:rsidR="00FF0EAC" w:rsidRPr="00DD3478">
        <w:rPr>
          <w:color w:val="000000"/>
          <w:sz w:val="22"/>
          <w:szCs w:val="22"/>
        </w:rPr>
        <w:softHyphen/>
        <w:t xml:space="preserve">dés is; a Lisszaboni Szerződéssel megszűnt a korábbi </w:t>
      </w:r>
      <w:r w:rsidR="00FF0EAC" w:rsidRPr="00DD3478">
        <w:rPr>
          <w:i/>
          <w:iCs/>
          <w:color w:val="000000"/>
          <w:sz w:val="22"/>
          <w:szCs w:val="22"/>
        </w:rPr>
        <w:t xml:space="preserve">hármas pillérrendszer </w:t>
      </w:r>
      <w:r w:rsidR="00FF0EAC" w:rsidRPr="00DD3478">
        <w:rPr>
          <w:color w:val="000000"/>
          <w:sz w:val="22"/>
          <w:szCs w:val="22"/>
        </w:rPr>
        <w:t>(Európai Közösségek, közös kül- és biztonságpolitika, rendőri és bírói együttműködés).</w:t>
      </w:r>
    </w:p>
    <w:p w14:paraId="0FEB8236" w14:textId="77777777" w:rsidR="00907832" w:rsidRPr="00DD3478" w:rsidRDefault="00F37558" w:rsidP="00907832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Erre épül az ún.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másodlagos jog</w:t>
      </w:r>
      <w:r w:rsidRPr="00DD3478">
        <w:rPr>
          <w:i/>
          <w:iCs/>
          <w:color w:val="000000"/>
          <w:sz w:val="22"/>
          <w:szCs w:val="22"/>
        </w:rPr>
        <w:t xml:space="preserve">; </w:t>
      </w:r>
      <w:r w:rsidRPr="00DD3478">
        <w:rPr>
          <w:color w:val="000000"/>
          <w:sz w:val="22"/>
          <w:szCs w:val="22"/>
        </w:rPr>
        <w:t>ez olyan területekre terjedhet ki, amelyekre az elsődleges jog is kiterjed, és az EU intézményei által elfogadott minden tagállam</w:t>
      </w:r>
      <w:r w:rsidRPr="00DD3478">
        <w:rPr>
          <w:color w:val="000000"/>
          <w:sz w:val="22"/>
          <w:szCs w:val="22"/>
        </w:rPr>
        <w:softHyphen/>
        <w:t xml:space="preserve">ra kötelező érvényű, közvetlen hatályú </w:t>
      </w:r>
      <w:r w:rsidRPr="00DD3478">
        <w:rPr>
          <w:b/>
          <w:i/>
          <w:iCs/>
          <w:color w:val="000000"/>
          <w:sz w:val="22"/>
          <w:szCs w:val="22"/>
        </w:rPr>
        <w:t>rendeletek</w:t>
      </w:r>
      <w:r w:rsidRPr="00DD3478">
        <w:rPr>
          <w:i/>
          <w:iCs/>
          <w:color w:val="000000"/>
          <w:sz w:val="22"/>
          <w:szCs w:val="22"/>
        </w:rPr>
        <w:t xml:space="preserve">ből, </w:t>
      </w:r>
      <w:r w:rsidRPr="00DD3478">
        <w:rPr>
          <w:color w:val="000000"/>
          <w:sz w:val="22"/>
          <w:szCs w:val="22"/>
        </w:rPr>
        <w:t>kötelező célokat megfogal</w:t>
      </w:r>
      <w:r w:rsidRPr="00DD3478">
        <w:rPr>
          <w:color w:val="000000"/>
          <w:sz w:val="22"/>
          <w:szCs w:val="22"/>
        </w:rPr>
        <w:softHyphen/>
        <w:t xml:space="preserve">mazó, de a megvalósítás módját nem részletező </w:t>
      </w:r>
      <w:r w:rsidRPr="00DD3478">
        <w:rPr>
          <w:b/>
          <w:i/>
          <w:iCs/>
          <w:color w:val="000000"/>
          <w:sz w:val="22"/>
          <w:szCs w:val="22"/>
        </w:rPr>
        <w:t>irányelvek</w:t>
      </w:r>
      <w:r w:rsidRPr="00DD3478">
        <w:rPr>
          <w:i/>
          <w:iCs/>
          <w:color w:val="000000"/>
          <w:sz w:val="22"/>
          <w:szCs w:val="22"/>
        </w:rPr>
        <w:t xml:space="preserve">ből, </w:t>
      </w:r>
      <w:r w:rsidRPr="00DD3478">
        <w:rPr>
          <w:color w:val="000000"/>
          <w:sz w:val="22"/>
          <w:szCs w:val="22"/>
        </w:rPr>
        <w:t xml:space="preserve">konkrét ügyre és csak a címzettre vonatkozó </w:t>
      </w:r>
      <w:r w:rsidRPr="00DD3478">
        <w:rPr>
          <w:b/>
          <w:i/>
          <w:iCs/>
          <w:color w:val="000000"/>
          <w:sz w:val="22"/>
          <w:szCs w:val="22"/>
        </w:rPr>
        <w:t>határozatok</w:t>
      </w:r>
      <w:r w:rsidRPr="00DD3478">
        <w:rPr>
          <w:i/>
          <w:iCs/>
          <w:color w:val="000000"/>
          <w:sz w:val="22"/>
          <w:szCs w:val="22"/>
        </w:rPr>
        <w:t xml:space="preserve">ból </w:t>
      </w:r>
      <w:r w:rsidRPr="00DD3478">
        <w:rPr>
          <w:color w:val="000000"/>
          <w:sz w:val="22"/>
          <w:szCs w:val="22"/>
        </w:rPr>
        <w:t xml:space="preserve">áll. Ez kiegészül a nem kötelező érvényű </w:t>
      </w:r>
      <w:r w:rsidRPr="00DD3478">
        <w:rPr>
          <w:b/>
          <w:i/>
          <w:iCs/>
          <w:color w:val="000000"/>
          <w:sz w:val="22"/>
          <w:szCs w:val="22"/>
        </w:rPr>
        <w:t xml:space="preserve">ajánlásokkal </w:t>
      </w:r>
      <w:r w:rsidRPr="00DD3478">
        <w:rPr>
          <w:b/>
          <w:color w:val="000000"/>
          <w:sz w:val="22"/>
          <w:szCs w:val="22"/>
        </w:rPr>
        <w:t xml:space="preserve">és </w:t>
      </w:r>
      <w:r w:rsidRPr="00DD3478">
        <w:rPr>
          <w:b/>
          <w:i/>
          <w:iCs/>
          <w:color w:val="000000"/>
          <w:sz w:val="22"/>
          <w:szCs w:val="22"/>
        </w:rPr>
        <w:t>véleményekkel</w:t>
      </w:r>
      <w:r w:rsidRPr="00DD3478">
        <w:rPr>
          <w:i/>
          <w:iCs/>
          <w:color w:val="000000"/>
          <w:sz w:val="22"/>
          <w:szCs w:val="22"/>
        </w:rPr>
        <w:t>.</w:t>
      </w:r>
      <w:r w:rsidR="00907832" w:rsidRPr="00DD3478">
        <w:rPr>
          <w:color w:val="000000"/>
          <w:sz w:val="22"/>
          <w:szCs w:val="22"/>
        </w:rPr>
        <w:t xml:space="preserve"> </w:t>
      </w:r>
    </w:p>
    <w:p w14:paraId="58EF1760" w14:textId="77777777" w:rsidR="00F37558" w:rsidRPr="00DD3478" w:rsidRDefault="00907832" w:rsidP="00907832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Ezeket a döntéseket az egyes tagállamok kormányait képviselő </w:t>
      </w:r>
      <w:r w:rsidRPr="00DD3478">
        <w:rPr>
          <w:b/>
          <w:color w:val="000000"/>
          <w:sz w:val="22"/>
          <w:szCs w:val="22"/>
          <w:u w:val="single"/>
        </w:rPr>
        <w:t>Tanács</w:t>
      </w:r>
      <w:r w:rsidRPr="00DD3478">
        <w:rPr>
          <w:color w:val="000000"/>
          <w:sz w:val="22"/>
          <w:szCs w:val="22"/>
        </w:rPr>
        <w:softHyphen/>
        <w:t xml:space="preserve">ból, az európai állampolgárokat képviselő </w:t>
      </w:r>
      <w:r w:rsidRPr="00DD3478">
        <w:rPr>
          <w:b/>
          <w:color w:val="000000"/>
          <w:sz w:val="22"/>
          <w:szCs w:val="22"/>
          <w:u w:val="single"/>
        </w:rPr>
        <w:t>Parlament</w:t>
      </w:r>
      <w:r w:rsidRPr="00DD3478">
        <w:rPr>
          <w:color w:val="000000"/>
          <w:sz w:val="22"/>
          <w:szCs w:val="22"/>
        </w:rPr>
        <w:t>ből, és az EU egységes érde</w:t>
      </w:r>
      <w:r w:rsidRPr="00DD3478">
        <w:rPr>
          <w:color w:val="000000"/>
          <w:sz w:val="22"/>
          <w:szCs w:val="22"/>
        </w:rPr>
        <w:softHyphen/>
        <w:t xml:space="preserve">keit képviselő </w:t>
      </w:r>
      <w:r w:rsidRPr="00DD3478">
        <w:rPr>
          <w:b/>
          <w:color w:val="000000"/>
          <w:sz w:val="22"/>
          <w:szCs w:val="22"/>
          <w:u w:val="single"/>
        </w:rPr>
        <w:t>Bizottság</w:t>
      </w:r>
      <w:r w:rsidRPr="00DD3478">
        <w:rPr>
          <w:color w:val="000000"/>
          <w:sz w:val="22"/>
          <w:szCs w:val="22"/>
        </w:rPr>
        <w:t xml:space="preserve">ból álló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intézményi háromszög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hozza meg (döntéshozatali háromszög).</w:t>
      </w:r>
    </w:p>
    <w:p w14:paraId="6760B2D6" w14:textId="77777777" w:rsidR="00FF0EAC" w:rsidRPr="00DD3478" w:rsidRDefault="00FF0EAC" w:rsidP="005B6DA6">
      <w:pPr>
        <w:jc w:val="both"/>
        <w:rPr>
          <w:b/>
          <w:sz w:val="22"/>
          <w:szCs w:val="22"/>
          <w:u w:val="single"/>
        </w:rPr>
      </w:pPr>
    </w:p>
    <w:p w14:paraId="03B9AA57" w14:textId="77777777" w:rsidR="005B6DA6" w:rsidRPr="00DD3478" w:rsidRDefault="005B6DA6" w:rsidP="0090783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b/>
          <w:sz w:val="22"/>
          <w:szCs w:val="22"/>
          <w:u w:val="single"/>
        </w:rPr>
        <w:lastRenderedPageBreak/>
        <w:t>AZ EURÓPAI UNIÓ FELÉPÍTÉSE</w:t>
      </w:r>
      <w:r w:rsidR="00907832" w:rsidRPr="00DD3478">
        <w:rPr>
          <w:b/>
          <w:bCs/>
          <w:color w:val="000000"/>
          <w:sz w:val="22"/>
          <w:szCs w:val="22"/>
        </w:rPr>
        <w:t xml:space="preserve"> főbb intézményei, döntési mechanizmusai</w:t>
      </w:r>
    </w:p>
    <w:p w14:paraId="04C882FB" w14:textId="77777777" w:rsidR="005B6DA6" w:rsidRPr="00DD3478" w:rsidRDefault="005B6DA6" w:rsidP="005B6DA6">
      <w:pPr>
        <w:jc w:val="both"/>
        <w:rPr>
          <w:b/>
          <w:sz w:val="22"/>
          <w:szCs w:val="22"/>
          <w:u w:val="single"/>
        </w:rPr>
      </w:pPr>
    </w:p>
    <w:p w14:paraId="1B559394" w14:textId="77777777" w:rsidR="00907832" w:rsidRDefault="005B6DA6" w:rsidP="0098083F">
      <w:pPr>
        <w:jc w:val="both"/>
        <w:rPr>
          <w:sz w:val="22"/>
          <w:szCs w:val="22"/>
        </w:rPr>
      </w:pPr>
      <w:r w:rsidRPr="00DD3478">
        <w:rPr>
          <w:sz w:val="22"/>
          <w:szCs w:val="22"/>
        </w:rPr>
        <w:t xml:space="preserve">Az </w:t>
      </w:r>
      <w:r w:rsidRPr="00DD3478">
        <w:rPr>
          <w:b/>
          <w:sz w:val="22"/>
          <w:szCs w:val="22"/>
          <w:u w:val="single"/>
        </w:rPr>
        <w:t>Európai Bizottság</w:t>
      </w:r>
      <w:r w:rsidRPr="00DD3478">
        <w:rPr>
          <w:sz w:val="22"/>
          <w:szCs w:val="22"/>
        </w:rPr>
        <w:t xml:space="preserve"> tekinthető </w:t>
      </w:r>
      <w:r w:rsidRPr="00DD3478">
        <w:rPr>
          <w:b/>
          <w:sz w:val="22"/>
          <w:szCs w:val="22"/>
          <w:u w:val="single"/>
        </w:rPr>
        <w:t>az EU kormányá</w:t>
      </w:r>
      <w:r w:rsidRPr="00DD3478">
        <w:rPr>
          <w:sz w:val="22"/>
          <w:szCs w:val="22"/>
        </w:rPr>
        <w:t xml:space="preserve">nak, az </w:t>
      </w:r>
      <w:r w:rsidRPr="00DD3478">
        <w:rPr>
          <w:b/>
          <w:sz w:val="22"/>
          <w:szCs w:val="22"/>
          <w:u w:val="single"/>
        </w:rPr>
        <w:t>Európai Parlament</w:t>
      </w:r>
      <w:r w:rsidRPr="00DD3478">
        <w:rPr>
          <w:sz w:val="22"/>
          <w:szCs w:val="22"/>
        </w:rPr>
        <w:t xml:space="preserve"> pedig az </w:t>
      </w:r>
      <w:r w:rsidRPr="00DD3478">
        <w:rPr>
          <w:b/>
          <w:sz w:val="22"/>
          <w:szCs w:val="22"/>
          <w:u w:val="single"/>
        </w:rPr>
        <w:t>EU parlamentjén</w:t>
      </w:r>
      <w:r w:rsidRPr="00DD3478">
        <w:rPr>
          <w:sz w:val="22"/>
          <w:szCs w:val="22"/>
        </w:rPr>
        <w:t xml:space="preserve">ek, egyik sem rendelkezik kiterjedt jogkörrel. Az Unió legfontosabb döntéseit az egyes tagállamok kormányai által alkotott testületek, a tagállamok állam- és kormányfőiből álló </w:t>
      </w:r>
      <w:r w:rsidR="00FF0EAC" w:rsidRPr="00DD3478">
        <w:rPr>
          <w:b/>
          <w:sz w:val="22"/>
          <w:szCs w:val="22"/>
          <w:u w:val="single"/>
        </w:rPr>
        <w:t>Európai Unió Tanácsa</w:t>
      </w:r>
      <w:r w:rsidR="00FF0EAC" w:rsidRPr="00DD3478">
        <w:rPr>
          <w:sz w:val="22"/>
          <w:szCs w:val="22"/>
        </w:rPr>
        <w:t xml:space="preserve"> határozza meg </w:t>
      </w:r>
      <w:r w:rsidRPr="00DD3478">
        <w:rPr>
          <w:sz w:val="22"/>
          <w:szCs w:val="22"/>
        </w:rPr>
        <w:t>(ez nem azonos az 1949-ben létrehozo</w:t>
      </w:r>
      <w:r w:rsidR="00FF0EAC" w:rsidRPr="00DD3478">
        <w:rPr>
          <w:sz w:val="22"/>
          <w:szCs w:val="22"/>
        </w:rPr>
        <w:t xml:space="preserve">tt Európa Tanáccsal!). </w:t>
      </w:r>
    </w:p>
    <w:p w14:paraId="3D0B57AD" w14:textId="77777777" w:rsidR="00403509" w:rsidRDefault="00403509" w:rsidP="0098083F">
      <w:pPr>
        <w:jc w:val="both"/>
        <w:rPr>
          <w:sz w:val="22"/>
          <w:szCs w:val="22"/>
        </w:rPr>
      </w:pPr>
    </w:p>
    <w:p w14:paraId="772F698D" w14:textId="77777777" w:rsidR="00403509" w:rsidRDefault="00403509" w:rsidP="0098083F">
      <w:pPr>
        <w:jc w:val="both"/>
        <w:rPr>
          <w:sz w:val="22"/>
          <w:szCs w:val="22"/>
        </w:rPr>
      </w:pPr>
    </w:p>
    <w:p w14:paraId="70F14107" w14:textId="77777777" w:rsidR="00DD3478" w:rsidRPr="00DD3478" w:rsidRDefault="00DD3478" w:rsidP="0098083F">
      <w:pPr>
        <w:jc w:val="both"/>
        <w:rPr>
          <w:sz w:val="22"/>
          <w:szCs w:val="22"/>
        </w:rPr>
      </w:pPr>
    </w:p>
    <w:p w14:paraId="72589EA7" w14:textId="77777777" w:rsidR="00907832" w:rsidRPr="00DD3478" w:rsidRDefault="00907832" w:rsidP="00907832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</w:rPr>
      </w:pPr>
      <w:r w:rsidRPr="00DD3478">
        <w:rPr>
          <w:sz w:val="22"/>
          <w:szCs w:val="22"/>
        </w:rPr>
        <w:t xml:space="preserve">1. </w:t>
      </w:r>
      <w:r w:rsidRPr="00DD3478">
        <w:rPr>
          <w:b/>
          <w:bCs/>
          <w:color w:val="000000"/>
          <w:sz w:val="22"/>
          <w:szCs w:val="22"/>
          <w:u w:val="single"/>
        </w:rPr>
        <w:t>Az Európai Unió Tanácsa</w:t>
      </w:r>
      <w:r w:rsidRPr="00DD3478">
        <w:rPr>
          <w:b/>
          <w:bCs/>
          <w:color w:val="000000"/>
          <w:sz w:val="22"/>
          <w:szCs w:val="22"/>
        </w:rPr>
        <w:t xml:space="preserve"> (Miniszterek Tanácsa)</w:t>
      </w:r>
      <w:r w:rsidR="00D76C97" w:rsidRPr="00DD3478">
        <w:rPr>
          <w:b/>
          <w:bCs/>
          <w:color w:val="000000"/>
          <w:sz w:val="22"/>
          <w:szCs w:val="22"/>
        </w:rPr>
        <w:t xml:space="preserve"> - Brüsszel</w:t>
      </w:r>
    </w:p>
    <w:p w14:paraId="4CCB6946" w14:textId="77777777" w:rsidR="0098083F" w:rsidRPr="00DD3478" w:rsidRDefault="0098083F" w:rsidP="0090783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2927EF8" w14:textId="77777777" w:rsidR="00907832" w:rsidRPr="00DD3478" w:rsidRDefault="00907832" w:rsidP="0090783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b/>
          <w:color w:val="000000"/>
          <w:sz w:val="22"/>
          <w:szCs w:val="22"/>
        </w:rPr>
        <w:t xml:space="preserve">Ez az EU </w:t>
      </w:r>
      <w:r w:rsidRPr="00DD3478">
        <w:rPr>
          <w:b/>
          <w:i/>
          <w:iCs/>
          <w:color w:val="000000"/>
          <w:sz w:val="22"/>
          <w:szCs w:val="22"/>
        </w:rPr>
        <w:t>fő döntéshozó szerve</w:t>
      </w:r>
      <w:r w:rsidRPr="00DD3478">
        <w:rPr>
          <w:i/>
          <w:iCs/>
          <w:color w:val="000000"/>
          <w:sz w:val="22"/>
          <w:szCs w:val="22"/>
        </w:rPr>
        <w:t xml:space="preserve">. </w:t>
      </w:r>
      <w:r w:rsidRPr="00DD3478">
        <w:rPr>
          <w:color w:val="000000"/>
          <w:sz w:val="22"/>
          <w:szCs w:val="22"/>
        </w:rPr>
        <w:t>Elsősorban politikai testület, a politikai kompro</w:t>
      </w:r>
      <w:r w:rsidRPr="00DD3478">
        <w:rPr>
          <w:color w:val="000000"/>
          <w:sz w:val="22"/>
          <w:szCs w:val="22"/>
        </w:rPr>
        <w:softHyphen/>
        <w:t xml:space="preserve">misszumok színtere, amely évente négyszer ülésezik, a jelenlegi gazdasági válság idején gyakrabban. </w:t>
      </w:r>
      <w:r w:rsidRPr="00DD3478">
        <w:rPr>
          <w:b/>
          <w:i/>
          <w:iCs/>
          <w:color w:val="000000"/>
          <w:sz w:val="22"/>
          <w:szCs w:val="22"/>
        </w:rPr>
        <w:t>Elnökét</w:t>
      </w:r>
      <w:r w:rsidR="00F25665" w:rsidRPr="00F25665">
        <w:rPr>
          <w:b/>
          <w:color w:val="000000"/>
          <w:sz w:val="22"/>
          <w:szCs w:val="22"/>
        </w:rPr>
        <w:t xml:space="preserve"> </w:t>
      </w:r>
      <w:r w:rsidR="00F25665" w:rsidRPr="003115A8">
        <w:rPr>
          <w:color w:val="000000"/>
          <w:sz w:val="22"/>
          <w:szCs w:val="22"/>
        </w:rPr>
        <w:t>a Tanács választotta meg két és fél évre,</w:t>
      </w:r>
      <w:r w:rsidR="00F25665">
        <w:rPr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a Lisszaboni Szerző</w:t>
      </w:r>
      <w:r w:rsidRPr="00DD3478">
        <w:rPr>
          <w:color w:val="000000"/>
          <w:sz w:val="22"/>
          <w:szCs w:val="22"/>
        </w:rPr>
        <w:softHyphen/>
        <w:t xml:space="preserve">dés szerint </w:t>
      </w:r>
      <w:r w:rsidR="00F25665">
        <w:rPr>
          <w:color w:val="000000"/>
          <w:sz w:val="22"/>
          <w:szCs w:val="22"/>
        </w:rPr>
        <w:t xml:space="preserve">azonban </w:t>
      </w:r>
      <w:r w:rsidR="00F25665" w:rsidRPr="003115A8">
        <w:rPr>
          <w:b/>
          <w:color w:val="000000"/>
          <w:sz w:val="22"/>
          <w:szCs w:val="22"/>
          <w:u w:val="single"/>
        </w:rPr>
        <w:t xml:space="preserve">2009-től félévente rotációs rendszerben </w:t>
      </w:r>
      <w:r w:rsidR="00F25665">
        <w:rPr>
          <w:color w:val="000000"/>
          <w:sz w:val="22"/>
          <w:szCs w:val="22"/>
        </w:rPr>
        <w:t>végzik.</w:t>
      </w:r>
      <w:r w:rsidRPr="00DD3478">
        <w:rPr>
          <w:color w:val="000000"/>
          <w:sz w:val="22"/>
          <w:szCs w:val="22"/>
        </w:rPr>
        <w:t xml:space="preserve"> </w:t>
      </w:r>
      <w:r w:rsidR="00F25665" w:rsidRPr="00F25665">
        <w:t xml:space="preserve">Az elnöki tisztet betöltő tagállamok hármas csoportokban, az úgynevezett </w:t>
      </w:r>
      <w:r w:rsidR="00F25665" w:rsidRPr="00F25665">
        <w:rPr>
          <w:b/>
          <w:u w:val="single"/>
        </w:rPr>
        <w:t>elnökségi triókban</w:t>
      </w:r>
      <w:r w:rsidR="00B827D9">
        <w:t xml:space="preserve"> szorosan együttműködnek </w:t>
      </w:r>
      <w:r w:rsidR="00F25665" w:rsidRPr="00F25665">
        <w:t>egymással.</w:t>
      </w:r>
      <w:r w:rsidR="00F25665">
        <w:rPr>
          <w:rStyle w:val="apple-converted-space"/>
          <w:rFonts w:ascii="Arial" w:hAnsi="Arial" w:cs="Arial"/>
          <w:color w:val="3F4A52"/>
          <w:shd w:val="clear" w:color="auto" w:fill="FFFFFF"/>
        </w:rPr>
        <w:t> </w:t>
      </w:r>
      <w:r w:rsidR="00CC7AC7" w:rsidRPr="00907832">
        <w:rPr>
          <w:b/>
          <w:i/>
          <w:iCs/>
          <w:color w:val="000000"/>
        </w:rPr>
        <w:t>Elnökét</w:t>
      </w:r>
      <w:r w:rsidR="00CC7AC7" w:rsidRPr="001829A4">
        <w:rPr>
          <w:i/>
          <w:iCs/>
          <w:color w:val="000000"/>
        </w:rPr>
        <w:t xml:space="preserve"> </w:t>
      </w:r>
      <w:r w:rsidR="00CC7AC7" w:rsidRPr="001829A4">
        <w:rPr>
          <w:color w:val="000000"/>
        </w:rPr>
        <w:t>(a Lisszaboni Szerző</w:t>
      </w:r>
      <w:r w:rsidR="00CC7AC7" w:rsidRPr="001829A4">
        <w:rPr>
          <w:color w:val="000000"/>
        </w:rPr>
        <w:softHyphen/>
        <w:t xml:space="preserve">dés szerint már 2009-től) </w:t>
      </w:r>
      <w:r w:rsidR="00CC7AC7" w:rsidRPr="00907832">
        <w:rPr>
          <w:b/>
          <w:color w:val="000000"/>
        </w:rPr>
        <w:t>a Tanács választja két és fél évre</w:t>
      </w:r>
      <w:r w:rsidR="005130C1">
        <w:rPr>
          <w:b/>
          <w:color w:val="000000"/>
        </w:rPr>
        <w:t xml:space="preserve">. </w:t>
      </w:r>
      <w:r w:rsidR="00CC7AC7" w:rsidRPr="005130C1">
        <w:t>A 2009. december 1-jén életbe lépett </w:t>
      </w:r>
      <w:hyperlink r:id="rId6" w:tooltip="Lisszaboni szerződés" w:history="1">
        <w:r w:rsidR="00CC7AC7" w:rsidRPr="005130C1">
          <w:rPr>
            <w:rStyle w:val="Hiperhivatkozs"/>
            <w:color w:val="auto"/>
          </w:rPr>
          <w:t>Lisszaboni szerződés</w:t>
        </w:r>
      </w:hyperlink>
      <w:r w:rsidR="00CC7AC7" w:rsidRPr="005130C1">
        <w:t> létrehozta az Európai Tanács </w:t>
      </w:r>
      <w:hyperlink r:id="rId7" w:tooltip="Az Európai Tanács elnöke" w:history="1">
        <w:r w:rsidR="00CC7AC7" w:rsidRPr="005130C1">
          <w:rPr>
            <w:rStyle w:val="Hiperhivatkozs"/>
            <w:color w:val="auto"/>
          </w:rPr>
          <w:t>állandó elnöki posztját</w:t>
        </w:r>
      </w:hyperlink>
      <w:r w:rsidR="00CC7AC7" w:rsidRPr="005130C1">
        <w:t>,</w:t>
      </w:r>
      <w:r w:rsidR="00CC7AC7" w:rsidRPr="00CE1214">
        <w:rPr>
          <w:color w:val="000000"/>
        </w:rPr>
        <w:t xml:space="preserve"> így annak már nincs köze az elnökséget aktuálisan ellátó országhoz.</w:t>
      </w:r>
      <w:r w:rsidR="004F7065">
        <w:rPr>
          <w:color w:val="000000"/>
        </w:rPr>
        <w:t xml:space="preserve"> Jelenleg </w:t>
      </w:r>
      <w:r w:rsidR="004F7065" w:rsidRPr="004F7065">
        <w:rPr>
          <w:b/>
          <w:color w:val="C00000"/>
        </w:rPr>
        <w:t>Charles Michel</w:t>
      </w:r>
      <w:r w:rsidR="00CC7AC7">
        <w:rPr>
          <w:color w:val="000000"/>
        </w:rPr>
        <w:t xml:space="preserve"> </w:t>
      </w:r>
      <w:r w:rsidR="001F59E3">
        <w:rPr>
          <w:b/>
          <w:color w:val="000000"/>
        </w:rPr>
        <w:t>az állandó elnök</w:t>
      </w:r>
      <w:r w:rsidR="004F7065">
        <w:rPr>
          <w:b/>
          <w:color w:val="000000"/>
        </w:rPr>
        <w:t xml:space="preserve">. </w:t>
      </w:r>
      <w:r w:rsidRPr="00DD3478">
        <w:rPr>
          <w:b/>
          <w:color w:val="000000"/>
          <w:sz w:val="22"/>
          <w:szCs w:val="22"/>
        </w:rPr>
        <w:t xml:space="preserve">Minden államot annak </w:t>
      </w:r>
      <w:r w:rsidRPr="00DD3478">
        <w:rPr>
          <w:b/>
          <w:i/>
          <w:iCs/>
          <w:color w:val="000000"/>
          <w:sz w:val="22"/>
          <w:szCs w:val="22"/>
        </w:rPr>
        <w:t>államfője vagy miniszterelnöke</w:t>
      </w:r>
      <w:r w:rsidRPr="00DD3478">
        <w:rPr>
          <w:i/>
          <w:iCs/>
          <w:color w:val="000000"/>
          <w:sz w:val="22"/>
          <w:szCs w:val="22"/>
        </w:rPr>
        <w:t xml:space="preserve">, </w:t>
      </w:r>
      <w:r w:rsidRPr="00DD3478">
        <w:rPr>
          <w:color w:val="000000"/>
          <w:sz w:val="22"/>
          <w:szCs w:val="22"/>
        </w:rPr>
        <w:t xml:space="preserve">illetve egy-egy minisztere </w:t>
      </w:r>
      <w:r w:rsidRPr="00DD3478">
        <w:rPr>
          <w:b/>
          <w:color w:val="000000"/>
          <w:sz w:val="22"/>
          <w:szCs w:val="22"/>
        </w:rPr>
        <w:t>képvisel</w:t>
      </w:r>
      <w:r w:rsidRPr="00DD3478">
        <w:rPr>
          <w:color w:val="000000"/>
          <w:sz w:val="22"/>
          <w:szCs w:val="22"/>
        </w:rPr>
        <w:t>, attól függően, hogy milyen ügy szerepel a napirenden (pl. külügyek, mezőgazdaság, környezetvé</w:t>
      </w:r>
      <w:r w:rsidRPr="00DD3478">
        <w:rPr>
          <w:color w:val="000000"/>
          <w:sz w:val="22"/>
          <w:szCs w:val="22"/>
        </w:rPr>
        <w:softHyphen/>
        <w:t>delem stb.), és a testületben helyet foglal az Európai Bizottság elnöke is. Ezt a két szintet (Európai Tanács, Miniszterek Tanácsa) egészíti ki a tagállami szakminiszté</w:t>
      </w:r>
      <w:r w:rsidRPr="00DD3478">
        <w:rPr>
          <w:color w:val="000000"/>
          <w:sz w:val="22"/>
          <w:szCs w:val="22"/>
        </w:rPr>
        <w:softHyphen/>
        <w:t>riumok tisztségviselőinek szintje (COREPER 1. és COREPER 2.), illetve az elő</w:t>
      </w:r>
      <w:r w:rsidRPr="00DD3478">
        <w:rPr>
          <w:color w:val="000000"/>
          <w:sz w:val="22"/>
          <w:szCs w:val="22"/>
        </w:rPr>
        <w:softHyphen/>
        <w:t>készítő szakértői munkacsoportok szintje.</w:t>
      </w:r>
    </w:p>
    <w:p w14:paraId="391DB015" w14:textId="77777777" w:rsidR="009E5740" w:rsidRDefault="00907832" w:rsidP="009E5740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 Tanács a Parlamenttel közösen </w:t>
      </w:r>
      <w:r w:rsidRPr="00DD3478">
        <w:rPr>
          <w:b/>
          <w:color w:val="000000"/>
          <w:sz w:val="22"/>
          <w:szCs w:val="22"/>
        </w:rPr>
        <w:t>felelős az EU költségvetéséért</w:t>
      </w:r>
      <w:r w:rsidRPr="00DD3478">
        <w:rPr>
          <w:color w:val="000000"/>
          <w:sz w:val="22"/>
          <w:szCs w:val="22"/>
        </w:rPr>
        <w:t>, valamint</w:t>
      </w:r>
      <w:r w:rsidRPr="00DD3478">
        <w:rPr>
          <w:b/>
          <w:color w:val="000000"/>
          <w:sz w:val="22"/>
          <w:szCs w:val="22"/>
        </w:rPr>
        <w:t xml:space="preserve"> </w:t>
      </w:r>
      <w:r w:rsidRPr="00DD3478">
        <w:rPr>
          <w:b/>
          <w:i/>
          <w:iCs/>
          <w:color w:val="000000"/>
          <w:sz w:val="22"/>
          <w:szCs w:val="22"/>
        </w:rPr>
        <w:t>jogal</w:t>
      </w:r>
      <w:r w:rsidRPr="00DD3478">
        <w:rPr>
          <w:b/>
          <w:i/>
          <w:iCs/>
          <w:color w:val="000000"/>
          <w:sz w:val="22"/>
          <w:szCs w:val="22"/>
        </w:rPr>
        <w:softHyphen/>
        <w:t xml:space="preserve">kotói </w:t>
      </w:r>
      <w:r w:rsidRPr="00DD3478">
        <w:rPr>
          <w:b/>
          <w:color w:val="000000"/>
          <w:sz w:val="22"/>
          <w:szCs w:val="22"/>
        </w:rPr>
        <w:t>hatáskörrel rendelkezik.</w:t>
      </w:r>
      <w:r w:rsidRPr="00DD3478">
        <w:rPr>
          <w:color w:val="000000"/>
          <w:sz w:val="22"/>
          <w:szCs w:val="22"/>
        </w:rPr>
        <w:t xml:space="preserve"> Döntéseit </w:t>
      </w:r>
      <w:r w:rsidRPr="00DD3478">
        <w:rPr>
          <w:i/>
          <w:iCs/>
          <w:color w:val="000000"/>
          <w:sz w:val="22"/>
          <w:szCs w:val="22"/>
        </w:rPr>
        <w:t xml:space="preserve">konszenzussal vagy szavazással </w:t>
      </w:r>
      <w:r w:rsidRPr="00DD3478">
        <w:rPr>
          <w:color w:val="000000"/>
          <w:sz w:val="22"/>
          <w:szCs w:val="22"/>
        </w:rPr>
        <w:t xml:space="preserve">(egyszerű többséggel, egyhangú döntéssel vagy minősített többséggel) </w:t>
      </w:r>
      <w:r w:rsidRPr="00DD3478">
        <w:rPr>
          <w:i/>
          <w:iCs/>
          <w:color w:val="000000"/>
          <w:sz w:val="22"/>
          <w:szCs w:val="22"/>
        </w:rPr>
        <w:t xml:space="preserve">hozza. </w:t>
      </w:r>
      <w:r w:rsidRPr="00DD3478">
        <w:rPr>
          <w:color w:val="000000"/>
          <w:sz w:val="22"/>
          <w:szCs w:val="22"/>
        </w:rPr>
        <w:t>2014-től a mi</w:t>
      </w:r>
      <w:r w:rsidRPr="00DD3478">
        <w:rPr>
          <w:color w:val="000000"/>
          <w:sz w:val="22"/>
          <w:szCs w:val="22"/>
        </w:rPr>
        <w:softHyphen/>
        <w:t xml:space="preserve">nősített többség tekintetében az eddigi </w:t>
      </w:r>
      <w:r w:rsidRPr="00DD3478">
        <w:rPr>
          <w:i/>
          <w:iCs/>
          <w:color w:val="000000"/>
          <w:sz w:val="22"/>
          <w:szCs w:val="22"/>
        </w:rPr>
        <w:t xml:space="preserve">hármas többség </w:t>
      </w:r>
      <w:r w:rsidRPr="00DD3478">
        <w:rPr>
          <w:color w:val="000000"/>
          <w:sz w:val="22"/>
          <w:szCs w:val="22"/>
        </w:rPr>
        <w:t>(tagállamok száma, lélekszá</w:t>
      </w:r>
      <w:r w:rsidRPr="00DD3478">
        <w:rPr>
          <w:color w:val="000000"/>
          <w:sz w:val="22"/>
          <w:szCs w:val="22"/>
        </w:rPr>
        <w:softHyphen/>
        <w:t>ma és szavaz</w:t>
      </w:r>
      <w:r w:rsidR="009E5740" w:rsidRPr="00DD3478">
        <w:rPr>
          <w:color w:val="000000"/>
          <w:sz w:val="22"/>
          <w:szCs w:val="22"/>
        </w:rPr>
        <w:t>ati súlya) megváltozik.</w:t>
      </w:r>
      <w:r w:rsidRPr="00DD3478">
        <w:rPr>
          <w:color w:val="000000"/>
          <w:sz w:val="22"/>
          <w:szCs w:val="22"/>
        </w:rPr>
        <w:t xml:space="preserve"> </w:t>
      </w:r>
      <w:r w:rsidR="009E5740" w:rsidRPr="00DD3478">
        <w:rPr>
          <w:b/>
          <w:color w:val="000000"/>
          <w:sz w:val="22"/>
          <w:szCs w:val="22"/>
        </w:rPr>
        <w:t>2014-től</w:t>
      </w:r>
      <w:r w:rsidR="009E5740" w:rsidRPr="00DD3478">
        <w:rPr>
          <w:color w:val="000000"/>
          <w:sz w:val="22"/>
          <w:szCs w:val="22"/>
        </w:rPr>
        <w:t xml:space="preserve"> a mi</w:t>
      </w:r>
      <w:r w:rsidR="009E5740" w:rsidRPr="00DD3478">
        <w:rPr>
          <w:color w:val="000000"/>
          <w:sz w:val="22"/>
          <w:szCs w:val="22"/>
        </w:rPr>
        <w:softHyphen/>
        <w:t xml:space="preserve">nősített többség tekintetében a </w:t>
      </w:r>
      <w:r w:rsidR="009E5740" w:rsidRPr="00DD3478">
        <w:rPr>
          <w:b/>
          <w:i/>
          <w:iCs/>
          <w:color w:val="000000"/>
          <w:sz w:val="22"/>
          <w:szCs w:val="22"/>
        </w:rPr>
        <w:t xml:space="preserve">kettős többség </w:t>
      </w:r>
      <w:r w:rsidR="009E5740" w:rsidRPr="00DD3478">
        <w:rPr>
          <w:b/>
          <w:color w:val="000000"/>
          <w:sz w:val="22"/>
          <w:szCs w:val="22"/>
        </w:rPr>
        <w:t>elvét vezetik be</w:t>
      </w:r>
      <w:r w:rsidR="009E5740" w:rsidRPr="00DD3478">
        <w:rPr>
          <w:color w:val="000000"/>
          <w:sz w:val="22"/>
          <w:szCs w:val="22"/>
        </w:rPr>
        <w:t xml:space="preserve"> a Tanácsban a döntéshozatal terén: a tagállamok 55%-ának kell támogatnia egy javaslatot, és az igennel szavazó országok lélekszámának el kell érnie az Unió teljes lakosságának 65%-át. A másik oldalról az ún. </w:t>
      </w:r>
      <w:r w:rsidR="009E5740" w:rsidRPr="00DD3478">
        <w:rPr>
          <w:b/>
          <w:i/>
          <w:iCs/>
          <w:color w:val="000000"/>
          <w:sz w:val="22"/>
          <w:szCs w:val="22"/>
        </w:rPr>
        <w:t>blokkoló kisebbséget</w:t>
      </w:r>
      <w:r w:rsidR="009E5740" w:rsidRPr="00DD3478">
        <w:rPr>
          <w:i/>
          <w:iCs/>
          <w:color w:val="000000"/>
          <w:sz w:val="22"/>
          <w:szCs w:val="22"/>
        </w:rPr>
        <w:t xml:space="preserve"> </w:t>
      </w:r>
      <w:r w:rsidR="009E5740" w:rsidRPr="00DD3478">
        <w:rPr>
          <w:color w:val="000000"/>
          <w:sz w:val="22"/>
          <w:szCs w:val="22"/>
        </w:rPr>
        <w:t>legalább négy tagállamnak kell alkotnia, ha ez nem valósul meg, akkor el kell tekinteni a lélekszámbeli kritériumtól.</w:t>
      </w:r>
    </w:p>
    <w:p w14:paraId="42F8F41D" w14:textId="77777777" w:rsidR="009E5740" w:rsidRPr="00DD3478" w:rsidRDefault="009E5740" w:rsidP="001829A4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63B9D83F" w14:textId="77777777" w:rsidR="001829A4" w:rsidRPr="00DD3478" w:rsidRDefault="009E5740" w:rsidP="001829A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</w:rPr>
      </w:pPr>
      <w:r w:rsidRPr="00DD3478">
        <w:rPr>
          <w:b/>
          <w:bCs/>
          <w:color w:val="000000"/>
          <w:sz w:val="22"/>
          <w:szCs w:val="22"/>
        </w:rPr>
        <w:t xml:space="preserve">2. </w:t>
      </w:r>
      <w:r w:rsidR="001829A4" w:rsidRPr="00DD3478">
        <w:rPr>
          <w:b/>
          <w:bCs/>
          <w:color w:val="000000"/>
          <w:sz w:val="22"/>
          <w:szCs w:val="22"/>
        </w:rPr>
        <w:t>Az</w:t>
      </w:r>
      <w:r w:rsidR="001829A4" w:rsidRPr="00DD3478">
        <w:rPr>
          <w:b/>
          <w:bCs/>
          <w:color w:val="000000"/>
          <w:sz w:val="22"/>
          <w:szCs w:val="22"/>
          <w:u w:val="single"/>
        </w:rPr>
        <w:t xml:space="preserve"> Európai Parlament</w:t>
      </w:r>
      <w:r w:rsidR="00D76C97" w:rsidRPr="00DD3478">
        <w:rPr>
          <w:bCs/>
          <w:color w:val="000000"/>
          <w:sz w:val="22"/>
          <w:szCs w:val="22"/>
        </w:rPr>
        <w:t xml:space="preserve"> – </w:t>
      </w:r>
      <w:r w:rsidR="00D76C97" w:rsidRPr="00DD3478">
        <w:rPr>
          <w:b/>
          <w:bCs/>
          <w:color w:val="000000"/>
          <w:sz w:val="22"/>
          <w:szCs w:val="22"/>
        </w:rPr>
        <w:t>Strasbourg, Brüsszel, Luxemburg</w:t>
      </w:r>
    </w:p>
    <w:p w14:paraId="6BA9CF50" w14:textId="77777777" w:rsidR="0098083F" w:rsidRPr="00DD3478" w:rsidRDefault="0098083F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  <w:u w:val="single"/>
        </w:rPr>
      </w:pPr>
    </w:p>
    <w:p w14:paraId="6C831583" w14:textId="77777777" w:rsidR="009C3703" w:rsidRDefault="009C3703" w:rsidP="009E5740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9C3703">
        <w:rPr>
          <w:color w:val="000000"/>
          <w:sz w:val="22"/>
          <w:szCs w:val="22"/>
        </w:rPr>
        <w:t>Az Európai Parlament a politikai viták és a döntéshozatal fontos uniós szintű fóruma. Az Európai Parlament az EU egyetlen közvetlenül megválasztott intézménye.</w:t>
      </w:r>
      <w:r>
        <w:rPr>
          <w:color w:val="000000"/>
          <w:sz w:val="22"/>
          <w:szCs w:val="22"/>
        </w:rPr>
        <w:t xml:space="preserve"> </w:t>
      </w:r>
      <w:r w:rsidRPr="00990A6D">
        <w:rPr>
          <w:b/>
          <w:color w:val="000000"/>
          <w:sz w:val="22"/>
          <w:szCs w:val="22"/>
        </w:rPr>
        <w:t>705 EP-képviselője van</w:t>
      </w:r>
      <w:r>
        <w:rPr>
          <w:color w:val="000000"/>
          <w:sz w:val="22"/>
          <w:szCs w:val="22"/>
        </w:rPr>
        <w:t xml:space="preserve">. </w:t>
      </w:r>
      <w:r w:rsidRPr="009C3703">
        <w:rPr>
          <w:color w:val="000000"/>
          <w:sz w:val="22"/>
          <w:szCs w:val="22"/>
        </w:rPr>
        <w:t>Az Európai Parlament képviselőit közvetlenül választják valamennyi tagállamban abból a célból, hogy képviseljék az emberek érdekeit az uniós jogalkotás során, és hogy biztosítsák a többi uniós intézmény demokratikus működését.</w:t>
      </w:r>
      <w:r>
        <w:rPr>
          <w:color w:val="000000"/>
          <w:sz w:val="22"/>
          <w:szCs w:val="22"/>
        </w:rPr>
        <w:t xml:space="preserve"> </w:t>
      </w:r>
    </w:p>
    <w:p w14:paraId="7BDD40B1" w14:textId="77777777" w:rsidR="009C3703" w:rsidRDefault="009C3703" w:rsidP="009E5740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9C3703">
        <w:rPr>
          <w:color w:val="000000"/>
          <w:sz w:val="22"/>
          <w:szCs w:val="22"/>
        </w:rPr>
        <w:t>A Parlament társjogalkotóként, a Tanáccsal együtt jogosult jogalkotási javaslatok elfogadására és módosítására, illetve az uniós költségvetésről szóló döntéshozatalra. A Parlament emellett felügyeli a Bizottság és más uniós szervek munkáját, és együttműködik az uniós tagállamok nemzeti parlamentjeivel, kikérve azok véleményét.</w:t>
      </w:r>
    </w:p>
    <w:p w14:paraId="7207BB1C" w14:textId="77777777" w:rsidR="009E5740" w:rsidRPr="00DD3478" w:rsidRDefault="001829A4" w:rsidP="009E574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>A Parlament 1979 óta a tagállamok polgárai által közvetlenül, ötévente választott</w:t>
      </w:r>
      <w:r w:rsidR="009E5740" w:rsidRPr="00DD3478">
        <w:rPr>
          <w:color w:val="000000"/>
          <w:sz w:val="22"/>
          <w:szCs w:val="22"/>
        </w:rPr>
        <w:t xml:space="preserve"> testület. A Parlament képvise</w:t>
      </w:r>
      <w:r w:rsidR="009E5740" w:rsidRPr="00DD3478">
        <w:rPr>
          <w:color w:val="000000"/>
          <w:sz w:val="22"/>
          <w:szCs w:val="22"/>
        </w:rPr>
        <w:softHyphen/>
        <w:t xml:space="preserve">lői </w:t>
      </w:r>
      <w:r w:rsidR="009E5740" w:rsidRPr="009C3703">
        <w:rPr>
          <w:b/>
          <w:color w:val="000000"/>
          <w:sz w:val="22"/>
          <w:szCs w:val="22"/>
        </w:rPr>
        <w:t xml:space="preserve">politikai </w:t>
      </w:r>
      <w:r w:rsidR="009E5740" w:rsidRPr="009C3703">
        <w:rPr>
          <w:b/>
          <w:i/>
          <w:iCs/>
          <w:color w:val="000000"/>
          <w:sz w:val="22"/>
          <w:szCs w:val="22"/>
        </w:rPr>
        <w:t>alapon frakciókra tagolódnak</w:t>
      </w:r>
      <w:r w:rsidR="009E5740" w:rsidRPr="00DD3478">
        <w:rPr>
          <w:i/>
          <w:iCs/>
          <w:color w:val="000000"/>
          <w:sz w:val="22"/>
          <w:szCs w:val="22"/>
        </w:rPr>
        <w:t xml:space="preserve">. </w:t>
      </w:r>
      <w:r w:rsidR="009E5740" w:rsidRPr="00DD3478">
        <w:rPr>
          <w:color w:val="000000"/>
          <w:sz w:val="22"/>
          <w:szCs w:val="22"/>
        </w:rPr>
        <w:t xml:space="preserve">A Parlament plenáris üléseit </w:t>
      </w:r>
      <w:r w:rsidR="009E5740" w:rsidRPr="00DD3478">
        <w:rPr>
          <w:b/>
          <w:i/>
          <w:iCs/>
          <w:color w:val="000000"/>
          <w:sz w:val="22"/>
          <w:szCs w:val="22"/>
        </w:rPr>
        <w:t>Strasbourgban</w:t>
      </w:r>
      <w:r w:rsidR="009E5740" w:rsidRPr="00DD3478">
        <w:rPr>
          <w:i/>
          <w:iCs/>
          <w:color w:val="000000"/>
          <w:sz w:val="22"/>
          <w:szCs w:val="22"/>
        </w:rPr>
        <w:t xml:space="preserve">, </w:t>
      </w:r>
      <w:r w:rsidR="009E5740" w:rsidRPr="00DD3478">
        <w:rPr>
          <w:color w:val="000000"/>
          <w:sz w:val="22"/>
          <w:szCs w:val="22"/>
        </w:rPr>
        <w:t xml:space="preserve">a bizottsági üléseket és a frakciók üléseit </w:t>
      </w:r>
      <w:r w:rsidR="009E5740" w:rsidRPr="00DD3478">
        <w:rPr>
          <w:b/>
          <w:i/>
          <w:iCs/>
          <w:color w:val="000000"/>
          <w:sz w:val="22"/>
          <w:szCs w:val="22"/>
        </w:rPr>
        <w:t>Brüsszelben</w:t>
      </w:r>
      <w:r w:rsidR="009E5740" w:rsidRPr="00DD3478">
        <w:rPr>
          <w:i/>
          <w:iCs/>
          <w:color w:val="000000"/>
          <w:sz w:val="22"/>
          <w:szCs w:val="22"/>
        </w:rPr>
        <w:t xml:space="preserve"> </w:t>
      </w:r>
      <w:r w:rsidR="009E5740" w:rsidRPr="00DD3478">
        <w:rPr>
          <w:color w:val="000000"/>
          <w:sz w:val="22"/>
          <w:szCs w:val="22"/>
        </w:rPr>
        <w:t>tartják.</w:t>
      </w:r>
      <w:r w:rsidR="00D76C97" w:rsidRPr="00DD3478">
        <w:rPr>
          <w:color w:val="000000"/>
          <w:sz w:val="22"/>
          <w:szCs w:val="22"/>
        </w:rPr>
        <w:t xml:space="preserve"> A hivatali apparátus </w:t>
      </w:r>
      <w:r w:rsidR="00D76C97" w:rsidRPr="00DD3478">
        <w:rPr>
          <w:b/>
          <w:color w:val="000000"/>
          <w:sz w:val="22"/>
          <w:szCs w:val="22"/>
        </w:rPr>
        <w:t>Luxemburg</w:t>
      </w:r>
      <w:r w:rsidR="00D76C97" w:rsidRPr="00DD3478">
        <w:rPr>
          <w:color w:val="000000"/>
          <w:sz w:val="22"/>
          <w:szCs w:val="22"/>
        </w:rPr>
        <w:t>ban van.</w:t>
      </w:r>
    </w:p>
    <w:p w14:paraId="2DA22845" w14:textId="77777777" w:rsidR="001829A4" w:rsidRPr="00DD3478" w:rsidRDefault="001829A4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b/>
          <w:color w:val="000000"/>
          <w:sz w:val="22"/>
          <w:szCs w:val="22"/>
        </w:rPr>
        <w:t>Felügyeli az EU intézményeit</w:t>
      </w:r>
      <w:r w:rsidRPr="00DD3478">
        <w:rPr>
          <w:color w:val="000000"/>
          <w:sz w:val="22"/>
          <w:szCs w:val="22"/>
        </w:rPr>
        <w:t xml:space="preserve">, és </w:t>
      </w:r>
      <w:r w:rsidRPr="00DD3478">
        <w:rPr>
          <w:b/>
          <w:color w:val="000000"/>
          <w:sz w:val="22"/>
          <w:szCs w:val="22"/>
        </w:rPr>
        <w:t>jogalkotói hatáskörrel is</w:t>
      </w:r>
      <w:r w:rsidR="009C3703">
        <w:rPr>
          <w:color w:val="000000"/>
          <w:sz w:val="22"/>
          <w:szCs w:val="22"/>
        </w:rPr>
        <w:t xml:space="preserve"> rendelkezik. </w:t>
      </w:r>
      <w:r w:rsidR="009C3703" w:rsidRPr="009C3703">
        <w:rPr>
          <w:b/>
          <w:color w:val="C00000"/>
          <w:sz w:val="22"/>
          <w:szCs w:val="22"/>
        </w:rPr>
        <w:t>705 képviselője van</w:t>
      </w:r>
      <w:r w:rsidR="00990A6D">
        <w:rPr>
          <w:color w:val="000000"/>
          <w:sz w:val="22"/>
          <w:szCs w:val="22"/>
        </w:rPr>
        <w:t xml:space="preserve">, ebből </w:t>
      </w:r>
      <w:r w:rsidR="00990A6D" w:rsidRPr="00990A6D">
        <w:rPr>
          <w:b/>
          <w:color w:val="000000"/>
          <w:sz w:val="22"/>
          <w:szCs w:val="22"/>
        </w:rPr>
        <w:t>21</w:t>
      </w:r>
      <w:r w:rsidRPr="00990A6D">
        <w:rPr>
          <w:b/>
          <w:color w:val="000000"/>
          <w:sz w:val="22"/>
          <w:szCs w:val="22"/>
        </w:rPr>
        <w:t>-t választhatnak a magyar állampolgárok</w:t>
      </w:r>
      <w:r w:rsidRPr="00DD3478">
        <w:rPr>
          <w:color w:val="000000"/>
          <w:sz w:val="22"/>
          <w:szCs w:val="22"/>
        </w:rPr>
        <w:t xml:space="preserve">. </w:t>
      </w:r>
      <w:r w:rsidR="009E5740" w:rsidRPr="00DD3478">
        <w:rPr>
          <w:color w:val="000000"/>
          <w:sz w:val="22"/>
          <w:szCs w:val="22"/>
        </w:rPr>
        <w:t>A Parlament az ú</w:t>
      </w:r>
      <w:r w:rsidRPr="00DD3478">
        <w:rPr>
          <w:color w:val="000000"/>
          <w:sz w:val="22"/>
          <w:szCs w:val="22"/>
        </w:rPr>
        <w:t xml:space="preserve">n. </w:t>
      </w:r>
      <w:r w:rsidRPr="00DD3478">
        <w:rPr>
          <w:b/>
          <w:i/>
          <w:iCs/>
          <w:color w:val="000000"/>
          <w:sz w:val="22"/>
          <w:szCs w:val="22"/>
        </w:rPr>
        <w:t>együttdöntési eljárásban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egyes j</w:t>
      </w:r>
      <w:r w:rsidR="009E5740" w:rsidRPr="00DD3478">
        <w:rPr>
          <w:color w:val="000000"/>
          <w:sz w:val="22"/>
          <w:szCs w:val="22"/>
        </w:rPr>
        <w:t>ogalkotási területeken a Tanác</w:t>
      </w:r>
      <w:r w:rsidRPr="00DD3478">
        <w:rPr>
          <w:color w:val="000000"/>
          <w:sz w:val="22"/>
          <w:szCs w:val="22"/>
        </w:rPr>
        <w:t>csal egyenrangú döntéshozónak minősül. A Lisszaboni Szerződés az együttdön</w:t>
      </w:r>
      <w:r w:rsidRPr="00DD3478">
        <w:rPr>
          <w:color w:val="000000"/>
          <w:sz w:val="22"/>
          <w:szCs w:val="22"/>
        </w:rPr>
        <w:softHyphen/>
        <w:t xml:space="preserve">tést kiterjesztette a jogalkotási területek többségére; ilyen terület az Unió </w:t>
      </w:r>
      <w:r w:rsidRPr="00DD3478">
        <w:rPr>
          <w:i/>
          <w:iCs/>
          <w:color w:val="000000"/>
          <w:sz w:val="22"/>
          <w:szCs w:val="22"/>
        </w:rPr>
        <w:t>költségve</w:t>
      </w:r>
      <w:r w:rsidRPr="00DD3478">
        <w:rPr>
          <w:i/>
          <w:iCs/>
          <w:color w:val="000000"/>
          <w:sz w:val="22"/>
          <w:szCs w:val="22"/>
        </w:rPr>
        <w:softHyphen/>
        <w:t xml:space="preserve">tésének </w:t>
      </w:r>
      <w:r w:rsidRPr="00DD3478">
        <w:rPr>
          <w:color w:val="000000"/>
          <w:sz w:val="22"/>
          <w:szCs w:val="22"/>
        </w:rPr>
        <w:t>egésze is.</w:t>
      </w:r>
    </w:p>
    <w:p w14:paraId="40EFA5B9" w14:textId="77777777" w:rsidR="00354D25" w:rsidRPr="00354D25" w:rsidRDefault="001829A4" w:rsidP="00354D25">
      <w:pPr>
        <w:autoSpaceDE w:val="0"/>
        <w:autoSpaceDN w:val="0"/>
        <w:adjustRightInd w:val="0"/>
        <w:jc w:val="both"/>
        <w:rPr>
          <w:b/>
          <w:color w:val="FF0000"/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 Parlament </w:t>
      </w:r>
      <w:r w:rsidRPr="00DD3478">
        <w:rPr>
          <w:i/>
          <w:iCs/>
          <w:color w:val="000000"/>
          <w:sz w:val="22"/>
          <w:szCs w:val="22"/>
        </w:rPr>
        <w:t xml:space="preserve">választja - </w:t>
      </w:r>
      <w:r w:rsidRPr="00DD3478">
        <w:rPr>
          <w:color w:val="000000"/>
          <w:sz w:val="22"/>
          <w:szCs w:val="22"/>
        </w:rPr>
        <w:t xml:space="preserve">a Tanács javaslatára - </w:t>
      </w:r>
      <w:r w:rsidRPr="00DD3478">
        <w:rPr>
          <w:i/>
          <w:iCs/>
          <w:color w:val="000000"/>
          <w:sz w:val="22"/>
          <w:szCs w:val="22"/>
        </w:rPr>
        <w:t xml:space="preserve">a Bizottság elnökét, </w:t>
      </w:r>
      <w:r w:rsidRPr="00DD3478">
        <w:rPr>
          <w:color w:val="000000"/>
          <w:sz w:val="22"/>
          <w:szCs w:val="22"/>
        </w:rPr>
        <w:t xml:space="preserve">és hozzá kell járulnia a külügyi és biztonságpolitikai főképviselő személyéhez is. Nagyon erős jogköre, hogy kétharmados többségű </w:t>
      </w:r>
      <w:r w:rsidRPr="00DD3478">
        <w:rPr>
          <w:b/>
          <w:i/>
          <w:iCs/>
          <w:color w:val="000000"/>
          <w:sz w:val="22"/>
          <w:szCs w:val="22"/>
        </w:rPr>
        <w:lastRenderedPageBreak/>
        <w:t>bizalmatlansági indítvánnyal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feloszlathatja a Bizottságot. A képviselők emellett kérdéseket intézhetnek a Bizottsághoz és a Tanácshoz.</w:t>
      </w:r>
      <w:r w:rsidR="00C85EF7">
        <w:rPr>
          <w:color w:val="000000"/>
          <w:sz w:val="22"/>
          <w:szCs w:val="22"/>
        </w:rPr>
        <w:t xml:space="preserve"> </w:t>
      </w:r>
      <w:r w:rsidR="00005588" w:rsidRPr="00CC7AC7">
        <w:rPr>
          <w:b/>
          <w:color w:val="FF0000"/>
          <w:sz w:val="22"/>
          <w:szCs w:val="22"/>
        </w:rPr>
        <w:t>E</w:t>
      </w:r>
      <w:r w:rsidR="00C85EF7" w:rsidRPr="00CC7AC7">
        <w:rPr>
          <w:b/>
          <w:color w:val="FF0000"/>
          <w:sz w:val="22"/>
          <w:szCs w:val="22"/>
        </w:rPr>
        <w:t xml:space="preserve">lnöke </w:t>
      </w:r>
      <w:r w:rsidR="00354D25" w:rsidRPr="00354D25">
        <w:rPr>
          <w:b/>
          <w:color w:val="FF0000"/>
          <w:sz w:val="22"/>
          <w:szCs w:val="22"/>
        </w:rPr>
        <w:t>Roberta Metsola.</w:t>
      </w:r>
    </w:p>
    <w:p w14:paraId="44B58F10" w14:textId="77777777" w:rsidR="00354D25" w:rsidRPr="00354D25" w:rsidRDefault="00354D25" w:rsidP="00354D25">
      <w:pPr>
        <w:shd w:val="clear" w:color="auto" w:fill="FFFFFF"/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354D25">
        <w:rPr>
          <w:b/>
          <w:sz w:val="22"/>
          <w:szCs w:val="22"/>
        </w:rPr>
        <w:t>Az elnököt két és fél éves hivatali időre, azaz a parlamenti ciklus felére választják, amelynek leteltével újraválasztható.</w:t>
      </w:r>
    </w:p>
    <w:p w14:paraId="043E1F06" w14:textId="77777777" w:rsidR="00CC7AC7" w:rsidRPr="00354D25" w:rsidRDefault="00354D25" w:rsidP="00CC7AC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3B68E1">
        <w:rPr>
          <w:noProof/>
        </w:rPr>
        <mc:AlternateContent>
          <mc:Choice Requires="v">
            <w:pict w14:anchorId="6BB3DBC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Kép 1" o:spid="_x0000_i1025" type="#_x0000_t75" style="width:462.6pt;height:219pt;visibility:visible">
                <v:imagedata r:id="rId8" o:title=""/>
              </v:shape>
            </w:pict>
          </mc:Choice>
          <mc:Fallback>
            <w:drawing>
              <wp:inline distT="0" distB="0" distL="0" distR="0" wp14:anchorId="25B397F7" wp14:editId="495820F0">
                <wp:extent cx="5875020" cy="2781300"/>
                <wp:effectExtent l="0" t="0" r="0" b="0"/>
                <wp:docPr id="1" name="Kép 1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0" name="Kép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7502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E38E439" w14:textId="77777777" w:rsidR="009E5740" w:rsidRPr="00CC7AC7" w:rsidRDefault="009E5740" w:rsidP="00CC7AC7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14:paraId="47983DA4" w14:textId="77777777" w:rsidR="001F59E3" w:rsidRDefault="001F59E3" w:rsidP="001829A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</w:rPr>
      </w:pPr>
    </w:p>
    <w:p w14:paraId="36819BBD" w14:textId="77777777" w:rsidR="001F59E3" w:rsidRDefault="001F59E3" w:rsidP="001829A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</w:rPr>
      </w:pPr>
    </w:p>
    <w:p w14:paraId="25406F5D" w14:textId="77777777" w:rsidR="001829A4" w:rsidRPr="00DD3478" w:rsidRDefault="0098083F" w:rsidP="001829A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</w:rPr>
      </w:pPr>
      <w:r w:rsidRPr="00DD3478">
        <w:rPr>
          <w:b/>
          <w:bCs/>
          <w:color w:val="000000"/>
          <w:sz w:val="22"/>
          <w:szCs w:val="22"/>
        </w:rPr>
        <w:t xml:space="preserve">3. </w:t>
      </w:r>
      <w:r w:rsidR="001829A4" w:rsidRPr="00DD3478">
        <w:rPr>
          <w:b/>
          <w:bCs/>
          <w:color w:val="000000"/>
          <w:sz w:val="22"/>
          <w:szCs w:val="22"/>
          <w:u w:val="single"/>
        </w:rPr>
        <w:t>Az Európai Bizottság</w:t>
      </w:r>
      <w:r w:rsidR="00D76C97" w:rsidRPr="00DD3478">
        <w:rPr>
          <w:b/>
          <w:bCs/>
          <w:color w:val="000000"/>
          <w:sz w:val="22"/>
          <w:szCs w:val="22"/>
        </w:rPr>
        <w:t xml:space="preserve"> –</w:t>
      </w:r>
      <w:r w:rsidR="00C24C32" w:rsidRPr="00DD3478">
        <w:rPr>
          <w:b/>
          <w:bCs/>
          <w:color w:val="000000"/>
          <w:sz w:val="22"/>
          <w:szCs w:val="22"/>
        </w:rPr>
        <w:t xml:space="preserve"> Brüsszel</w:t>
      </w:r>
    </w:p>
    <w:p w14:paraId="33FD0420" w14:textId="77777777" w:rsidR="0098083F" w:rsidRPr="00DD3478" w:rsidRDefault="0098083F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  <w:u w:val="single"/>
        </w:rPr>
      </w:pPr>
    </w:p>
    <w:p w14:paraId="0C940217" w14:textId="77777777" w:rsidR="001829A4" w:rsidRPr="00DD3478" w:rsidRDefault="00E518C6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430B3">
        <w:rPr>
          <w:b/>
          <w:color w:val="000000"/>
          <w:sz w:val="22"/>
          <w:szCs w:val="22"/>
        </w:rPr>
        <w:t>Jelenlegi elnöke</w:t>
      </w:r>
      <w:r>
        <w:rPr>
          <w:color w:val="000000"/>
          <w:sz w:val="22"/>
          <w:szCs w:val="22"/>
        </w:rPr>
        <w:t xml:space="preserve"> </w:t>
      </w:r>
      <w:r w:rsidR="008126F1">
        <w:rPr>
          <w:b/>
          <w:color w:val="000000"/>
          <w:sz w:val="22"/>
          <w:szCs w:val="22"/>
        </w:rPr>
        <w:t>Ursula von der Le</w:t>
      </w:r>
      <w:r w:rsidR="0043414F" w:rsidRPr="0043414F">
        <w:rPr>
          <w:b/>
          <w:color w:val="000000"/>
          <w:sz w:val="22"/>
          <w:szCs w:val="22"/>
        </w:rPr>
        <w:t>yen</w:t>
      </w:r>
      <w:r w:rsidR="0043414F">
        <w:rPr>
          <w:color w:val="000000"/>
          <w:sz w:val="22"/>
          <w:szCs w:val="22"/>
        </w:rPr>
        <w:t xml:space="preserve">. </w:t>
      </w:r>
      <w:r w:rsidR="001829A4" w:rsidRPr="00DD3478">
        <w:rPr>
          <w:color w:val="000000"/>
          <w:sz w:val="22"/>
          <w:szCs w:val="22"/>
        </w:rPr>
        <w:t xml:space="preserve">A Bizottság irányítja </w:t>
      </w:r>
      <w:r w:rsidR="001829A4" w:rsidRPr="00DD3478">
        <w:rPr>
          <w:b/>
          <w:color w:val="000000"/>
          <w:sz w:val="22"/>
          <w:szCs w:val="22"/>
        </w:rPr>
        <w:t>az EU napi működését</w:t>
      </w:r>
      <w:r w:rsidR="001829A4" w:rsidRPr="00DD3478">
        <w:rPr>
          <w:color w:val="000000"/>
          <w:sz w:val="22"/>
          <w:szCs w:val="22"/>
        </w:rPr>
        <w:t xml:space="preserve">, feladata </w:t>
      </w:r>
      <w:r w:rsidR="001829A4" w:rsidRPr="00DD3478">
        <w:rPr>
          <w:i/>
          <w:iCs/>
          <w:color w:val="000000"/>
          <w:sz w:val="22"/>
          <w:szCs w:val="22"/>
        </w:rPr>
        <w:t>az EU</w:t>
      </w:r>
      <w:r w:rsidR="00CC7AC7">
        <w:rPr>
          <w:i/>
          <w:iCs/>
          <w:color w:val="000000"/>
          <w:sz w:val="22"/>
          <w:szCs w:val="22"/>
        </w:rPr>
        <w:t>,</w:t>
      </w:r>
      <w:r w:rsidR="001829A4" w:rsidRPr="00DD3478">
        <w:rPr>
          <w:i/>
          <w:iCs/>
          <w:color w:val="000000"/>
          <w:sz w:val="22"/>
          <w:szCs w:val="22"/>
        </w:rPr>
        <w:t xml:space="preserve"> mint közösség egységes érdekeinek támogatása és képviselete, </w:t>
      </w:r>
      <w:r w:rsidR="001829A4" w:rsidRPr="00DD3478">
        <w:rPr>
          <w:color w:val="000000"/>
          <w:sz w:val="22"/>
          <w:szCs w:val="22"/>
        </w:rPr>
        <w:t xml:space="preserve">vagyis teljesen </w:t>
      </w:r>
      <w:r w:rsidR="001829A4" w:rsidRPr="00D81E32">
        <w:rPr>
          <w:b/>
          <w:color w:val="000000"/>
          <w:sz w:val="22"/>
          <w:szCs w:val="22"/>
        </w:rPr>
        <w:t>független az egyes országok nem</w:t>
      </w:r>
      <w:r w:rsidR="001829A4" w:rsidRPr="00D81E32">
        <w:rPr>
          <w:b/>
          <w:color w:val="000000"/>
          <w:sz w:val="22"/>
          <w:szCs w:val="22"/>
        </w:rPr>
        <w:softHyphen/>
        <w:t>zeti kormányaitól</w:t>
      </w:r>
      <w:r w:rsidR="001829A4" w:rsidRPr="00DD3478">
        <w:rPr>
          <w:color w:val="000000"/>
          <w:sz w:val="22"/>
          <w:szCs w:val="22"/>
        </w:rPr>
        <w:t xml:space="preserve">, illetve parlamentjeitől. A Bizottság végzi az egyes javaslatok </w:t>
      </w:r>
      <w:r w:rsidR="001829A4" w:rsidRPr="00D81E32">
        <w:rPr>
          <w:b/>
          <w:color w:val="000000"/>
          <w:sz w:val="22"/>
          <w:szCs w:val="22"/>
        </w:rPr>
        <w:t>ha</w:t>
      </w:r>
      <w:r w:rsidR="001829A4" w:rsidRPr="00D81E32">
        <w:rPr>
          <w:b/>
          <w:color w:val="000000"/>
          <w:sz w:val="22"/>
          <w:szCs w:val="22"/>
        </w:rPr>
        <w:softHyphen/>
        <w:t>tásvizsgálatát</w:t>
      </w:r>
      <w:r w:rsidR="001829A4" w:rsidRPr="00DD3478">
        <w:rPr>
          <w:color w:val="000000"/>
          <w:sz w:val="22"/>
          <w:szCs w:val="22"/>
        </w:rPr>
        <w:t xml:space="preserve"> és folytatja le a </w:t>
      </w:r>
      <w:r w:rsidR="001829A4" w:rsidRPr="00D81E32">
        <w:rPr>
          <w:b/>
          <w:color w:val="000000"/>
          <w:sz w:val="22"/>
          <w:szCs w:val="22"/>
        </w:rPr>
        <w:t>konzultáció</w:t>
      </w:r>
      <w:r w:rsidR="001829A4" w:rsidRPr="00DD3478">
        <w:rPr>
          <w:color w:val="000000"/>
          <w:sz w:val="22"/>
          <w:szCs w:val="22"/>
        </w:rPr>
        <w:t>t a döntésekben érintett felekkel, amelye</w:t>
      </w:r>
      <w:r w:rsidR="001829A4" w:rsidRPr="00DD3478">
        <w:rPr>
          <w:color w:val="000000"/>
          <w:sz w:val="22"/>
          <w:szCs w:val="22"/>
        </w:rPr>
        <w:softHyphen/>
        <w:t>ket végül a Tanács és a Parlament több olvasatban vitat meg és fogad el.</w:t>
      </w:r>
    </w:p>
    <w:p w14:paraId="2520E441" w14:textId="77777777" w:rsidR="001829A4" w:rsidRPr="00DD3478" w:rsidRDefault="001829A4" w:rsidP="001829A4">
      <w:pPr>
        <w:jc w:val="both"/>
        <w:rPr>
          <w:color w:val="000000"/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2009-től a Lisszaboni Szerződéssel létrejött az Unió </w:t>
      </w:r>
      <w:r w:rsidRPr="00DD3478">
        <w:rPr>
          <w:i/>
          <w:iCs/>
          <w:color w:val="000000"/>
          <w:sz w:val="22"/>
          <w:szCs w:val="22"/>
        </w:rPr>
        <w:t xml:space="preserve">külügyi és biztonságpolitikai főképviselői tisztsége, </w:t>
      </w:r>
      <w:r w:rsidRPr="00DD3478">
        <w:rPr>
          <w:color w:val="000000"/>
          <w:sz w:val="22"/>
          <w:szCs w:val="22"/>
        </w:rPr>
        <w:t>aki egyben alelnöki tisztséget tölt be az Európai Bizottságban. 2014-től kezdve a tago</w:t>
      </w:r>
      <w:r w:rsidR="00C24C32" w:rsidRPr="00DD3478">
        <w:rPr>
          <w:color w:val="000000"/>
          <w:sz w:val="22"/>
          <w:szCs w:val="22"/>
        </w:rPr>
        <w:t>rszágok kétharmada jelölhet</w:t>
      </w:r>
      <w:r w:rsidRPr="00DD3478">
        <w:rPr>
          <w:color w:val="000000"/>
          <w:sz w:val="22"/>
          <w:szCs w:val="22"/>
        </w:rPr>
        <w:t xml:space="preserve"> biztost (a Parlament hoz</w:t>
      </w:r>
      <w:r w:rsidRPr="00DD3478">
        <w:rPr>
          <w:color w:val="000000"/>
          <w:sz w:val="22"/>
          <w:szCs w:val="22"/>
        </w:rPr>
        <w:softHyphen/>
        <w:t>zájárulásával öt évre), mégpedig rotációs elven (addig minden tagállamból l fő tagja a Bizottságnak).</w:t>
      </w:r>
    </w:p>
    <w:p w14:paraId="79E1586B" w14:textId="77777777" w:rsidR="00D76C97" w:rsidRPr="00DD3478" w:rsidRDefault="001829A4" w:rsidP="001829A4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 Lisszaboni Szerződéssel lehetőség nyílt a </w:t>
      </w:r>
      <w:r w:rsidRPr="00DD3478">
        <w:rPr>
          <w:i/>
          <w:iCs/>
          <w:color w:val="000000"/>
          <w:sz w:val="22"/>
          <w:szCs w:val="22"/>
        </w:rPr>
        <w:t xml:space="preserve">petícióra </w:t>
      </w:r>
      <w:r w:rsidR="00172E4F" w:rsidRPr="00DD3478">
        <w:rPr>
          <w:color w:val="000000"/>
          <w:sz w:val="22"/>
          <w:szCs w:val="22"/>
        </w:rPr>
        <w:t>is</w:t>
      </w:r>
      <w:r w:rsidRPr="00DD3478">
        <w:rPr>
          <w:color w:val="000000"/>
          <w:sz w:val="22"/>
          <w:szCs w:val="22"/>
        </w:rPr>
        <w:t>, hogy több tagország állampolgárai egymillió aláírással kezdeményezzék a Bizottságnál egy adott javaslat beterjesztését.</w:t>
      </w:r>
    </w:p>
    <w:p w14:paraId="5509F3A9" w14:textId="77777777" w:rsidR="0098083F" w:rsidRPr="00DD3478" w:rsidRDefault="001829A4" w:rsidP="001829A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2"/>
          <w:szCs w:val="22"/>
          <w:u w:val="single"/>
        </w:rPr>
      </w:pPr>
      <w:r w:rsidRPr="00DD3478">
        <w:rPr>
          <w:b/>
          <w:bCs/>
          <w:color w:val="000000"/>
          <w:sz w:val="22"/>
          <w:szCs w:val="22"/>
          <w:u w:val="single"/>
        </w:rPr>
        <w:t>Az Európai Unió további intézményei</w:t>
      </w:r>
      <w:r w:rsidR="00D76C97" w:rsidRPr="00DD3478">
        <w:rPr>
          <w:b/>
          <w:bCs/>
          <w:color w:val="000000"/>
          <w:sz w:val="22"/>
          <w:szCs w:val="22"/>
          <w:u w:val="single"/>
        </w:rPr>
        <w:t>:</w:t>
      </w:r>
    </w:p>
    <w:p w14:paraId="79D57EB8" w14:textId="77777777" w:rsidR="001829A4" w:rsidRPr="00DD3478" w:rsidRDefault="001829A4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Az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Európai Bíróság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="008126F1">
        <w:rPr>
          <w:i/>
          <w:iCs/>
          <w:color w:val="000000"/>
          <w:sz w:val="22"/>
          <w:szCs w:val="22"/>
        </w:rPr>
        <w:t>(27</w:t>
      </w:r>
      <w:r w:rsidR="000C6A01">
        <w:rPr>
          <w:i/>
          <w:iCs/>
          <w:color w:val="000000"/>
          <w:sz w:val="22"/>
          <w:szCs w:val="22"/>
        </w:rPr>
        <w:t xml:space="preserve"> fős) </w:t>
      </w:r>
      <w:r w:rsidRPr="00DD3478">
        <w:rPr>
          <w:color w:val="000000"/>
          <w:sz w:val="22"/>
          <w:szCs w:val="22"/>
        </w:rPr>
        <w:t>feladata a közösségi jog érvényesítésének, valamint a szerződé</w:t>
      </w:r>
      <w:r w:rsidRPr="00DD3478">
        <w:rPr>
          <w:color w:val="000000"/>
          <w:sz w:val="22"/>
          <w:szCs w:val="22"/>
        </w:rPr>
        <w:softHyphen/>
        <w:t>sek alkalmazásának és helyes értelmezésének biztosítása. Székhelye Luxembourg, a testületbe minden tagállam egy-egy bírót delegál hat évre.</w:t>
      </w:r>
    </w:p>
    <w:p w14:paraId="0E6B615E" w14:textId="77777777" w:rsidR="001829A4" w:rsidRPr="00DD3478" w:rsidRDefault="001829A4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Számvevőszék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="008126F1">
        <w:rPr>
          <w:i/>
          <w:iCs/>
          <w:color w:val="000000"/>
          <w:sz w:val="22"/>
          <w:szCs w:val="22"/>
        </w:rPr>
        <w:t>(27</w:t>
      </w:r>
      <w:r w:rsidR="000C6A01">
        <w:rPr>
          <w:i/>
          <w:iCs/>
          <w:color w:val="000000"/>
          <w:sz w:val="22"/>
          <w:szCs w:val="22"/>
        </w:rPr>
        <w:t xml:space="preserve"> fős) </w:t>
      </w:r>
      <w:r w:rsidRPr="00DD3478">
        <w:rPr>
          <w:color w:val="000000"/>
          <w:sz w:val="22"/>
          <w:szCs w:val="22"/>
        </w:rPr>
        <w:t>tagjait szintén a tagállamok és szintén hat évre delegálják, a Par</w:t>
      </w:r>
      <w:r w:rsidRPr="00DD3478">
        <w:rPr>
          <w:color w:val="000000"/>
          <w:sz w:val="22"/>
          <w:szCs w:val="22"/>
        </w:rPr>
        <w:softHyphen/>
        <w:t>lamenttel való konzultációt követően. A testület feladata az unió költségvetésének ellenőrzése, mind a szabályszerűség, mind a hatékonyság szempontjai szerint.</w:t>
      </w:r>
      <w:r w:rsidR="00D76C97" w:rsidRPr="00DD3478">
        <w:rPr>
          <w:color w:val="000000"/>
          <w:sz w:val="22"/>
          <w:szCs w:val="22"/>
        </w:rPr>
        <w:t xml:space="preserve"> Székhelye Luxembourg.</w:t>
      </w:r>
    </w:p>
    <w:p w14:paraId="488304D3" w14:textId="77777777" w:rsidR="001829A4" w:rsidRPr="00DD3478" w:rsidRDefault="001829A4" w:rsidP="001829A4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Az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 xml:space="preserve">Európai Gazdasági és Szociális Bizottság </w:t>
      </w:r>
      <w:r w:rsidRPr="00DD3478">
        <w:rPr>
          <w:b/>
          <w:color w:val="000000"/>
          <w:sz w:val="22"/>
          <w:szCs w:val="22"/>
          <w:u w:val="single"/>
        </w:rPr>
        <w:t xml:space="preserve">és a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Régiók Bizottsága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a Tanács és a Bi</w:t>
      </w:r>
      <w:r w:rsidRPr="00DD3478">
        <w:rPr>
          <w:color w:val="000000"/>
          <w:sz w:val="22"/>
          <w:szCs w:val="22"/>
        </w:rPr>
        <w:softHyphen/>
        <w:t>zottság munkáját segítő, azoktól független szerv; az egyik az egyes civil gazdasági és társadalmi érdekcsoportokat, a másik a tagállamok helyi és regionális választott testületeit képviseli. Tagjait a Tanács nevezi ki négy évre.</w:t>
      </w:r>
    </w:p>
    <w:p w14:paraId="655CFCE6" w14:textId="77777777" w:rsidR="009C36B8" w:rsidRPr="00B01260" w:rsidRDefault="001829A4" w:rsidP="00B01260">
      <w:pPr>
        <w:jc w:val="both"/>
        <w:rPr>
          <w:color w:val="FF0000"/>
          <w:sz w:val="22"/>
          <w:szCs w:val="22"/>
        </w:rPr>
      </w:pPr>
      <w:r w:rsidRPr="00DD3478">
        <w:rPr>
          <w:color w:val="000000"/>
          <w:sz w:val="22"/>
          <w:szCs w:val="22"/>
        </w:rPr>
        <w:t xml:space="preserve">Az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Európai Beruházási Bank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kölcsönökkel segíti az EU egyes elmaradottabb te</w:t>
      </w:r>
      <w:r w:rsidRPr="00DD3478">
        <w:rPr>
          <w:color w:val="000000"/>
          <w:sz w:val="22"/>
          <w:szCs w:val="22"/>
        </w:rPr>
        <w:softHyphen/>
        <w:t xml:space="preserve">rületeinek fejlesztését és versenyképességét, míg a frankfurti központú </w:t>
      </w:r>
      <w:r w:rsidRPr="00DD3478">
        <w:rPr>
          <w:b/>
          <w:i/>
          <w:iCs/>
          <w:color w:val="000000"/>
          <w:sz w:val="22"/>
          <w:szCs w:val="22"/>
          <w:u w:val="single"/>
        </w:rPr>
        <w:t>Európai Központi Bank</w:t>
      </w:r>
      <w:r w:rsidRPr="00DD3478">
        <w:rPr>
          <w:i/>
          <w:iCs/>
          <w:color w:val="000000"/>
          <w:sz w:val="22"/>
          <w:szCs w:val="22"/>
        </w:rPr>
        <w:t xml:space="preserve"> </w:t>
      </w:r>
      <w:r w:rsidRPr="00DD3478">
        <w:rPr>
          <w:color w:val="000000"/>
          <w:sz w:val="22"/>
          <w:szCs w:val="22"/>
        </w:rPr>
        <w:t>az euró stabilitásáért és az Európai Unió monetáris (pénzügyi) po</w:t>
      </w:r>
      <w:r w:rsidRPr="00DD3478">
        <w:rPr>
          <w:color w:val="000000"/>
          <w:sz w:val="22"/>
          <w:szCs w:val="22"/>
        </w:rPr>
        <w:softHyphen/>
        <w:t>litikájáért felelős.</w:t>
      </w:r>
      <w:r w:rsidR="0043414F">
        <w:rPr>
          <w:color w:val="000000"/>
          <w:sz w:val="22"/>
          <w:szCs w:val="22"/>
        </w:rPr>
        <w:t xml:space="preserve"> </w:t>
      </w:r>
    </w:p>
    <w:p w14:paraId="3B5EF320" w14:textId="77777777" w:rsidR="009C36B8" w:rsidRDefault="009C36B8" w:rsidP="005A6696">
      <w:pPr>
        <w:shd w:val="clear" w:color="auto" w:fill="FFFFFF"/>
        <w:autoSpaceDE w:val="0"/>
        <w:autoSpaceDN w:val="0"/>
        <w:adjustRightInd w:val="0"/>
        <w:jc w:val="center"/>
        <w:rPr>
          <w:b/>
          <w:sz w:val="22"/>
          <w:szCs w:val="22"/>
          <w:u w:val="single"/>
        </w:rPr>
      </w:pPr>
    </w:p>
    <w:p w14:paraId="44A1D7DC" w14:textId="77777777" w:rsidR="009C36B8" w:rsidRDefault="009C36B8" w:rsidP="005A6696">
      <w:pPr>
        <w:shd w:val="clear" w:color="auto" w:fill="FFFFFF"/>
        <w:autoSpaceDE w:val="0"/>
        <w:autoSpaceDN w:val="0"/>
        <w:adjustRightInd w:val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Kifejtés:</w:t>
      </w:r>
    </w:p>
    <w:p w14:paraId="0FE2E678" w14:textId="77777777" w:rsidR="00756B14" w:rsidRDefault="00756B14" w:rsidP="009C36B8">
      <w:pPr>
        <w:shd w:val="clear" w:color="auto" w:fill="FFFFFF"/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14:paraId="0EB05161" w14:textId="77777777" w:rsidR="009C36B8" w:rsidRPr="00A73CA9" w:rsidRDefault="009C36B8" w:rsidP="009C36B8">
      <w:pPr>
        <w:shd w:val="clear" w:color="auto" w:fill="FFFFFF"/>
        <w:autoSpaceDE w:val="0"/>
        <w:autoSpaceDN w:val="0"/>
        <w:adjustRightInd w:val="0"/>
        <w:rPr>
          <w:b/>
          <w:sz w:val="28"/>
          <w:szCs w:val="28"/>
          <w:u w:val="single"/>
        </w:rPr>
      </w:pPr>
      <w:r w:rsidRPr="009C36B8">
        <w:rPr>
          <w:b/>
          <w:sz w:val="28"/>
          <w:szCs w:val="28"/>
          <w:u w:val="single"/>
        </w:rPr>
        <w:lastRenderedPageBreak/>
        <w:t>Az Európai Unió Tanácsa</w:t>
      </w:r>
    </w:p>
    <w:p w14:paraId="1D2EAA2B" w14:textId="77777777" w:rsidR="009C36B8" w:rsidRP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t>Alapítás éve: 1958 (az „Európai Gazdasági Közösség Tanácsa” néven)</w:t>
      </w:r>
    </w:p>
    <w:p w14:paraId="2242E261" w14:textId="77777777" w:rsid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t>Székhely: Brüsszel (Belgium)</w:t>
      </w:r>
    </w:p>
    <w:p w14:paraId="7AF363E6" w14:textId="77777777" w:rsidR="008126F1" w:rsidRPr="009C36B8" w:rsidRDefault="008126F1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Jelenlegi elnöke: </w:t>
      </w:r>
      <w:r w:rsidRPr="008126F1">
        <w:rPr>
          <w:b/>
          <w:bCs/>
          <w:sz w:val="22"/>
          <w:szCs w:val="22"/>
        </w:rPr>
        <w:t>Charles Michel</w:t>
      </w:r>
    </w:p>
    <w:p w14:paraId="664C6564" w14:textId="77777777" w:rsidR="009C36B8" w:rsidRP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b/>
          <w:bCs/>
          <w:sz w:val="22"/>
          <w:szCs w:val="22"/>
        </w:rPr>
        <w:t>Szerep</w:t>
      </w:r>
      <w:r w:rsidRPr="009C36B8">
        <w:rPr>
          <w:sz w:val="22"/>
          <w:szCs w:val="22"/>
        </w:rPr>
        <w:t>: az EU-tagállamok kormányait képviselő intézmény, mely uniós jogszabályokat fogad el, és összehangolja az uniós szakpolitikákat</w:t>
      </w:r>
    </w:p>
    <w:p w14:paraId="1BDA8A77" w14:textId="77777777" w:rsidR="009C36B8" w:rsidRP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b/>
          <w:bCs/>
          <w:sz w:val="22"/>
          <w:szCs w:val="22"/>
        </w:rPr>
        <w:t>Tagok</w:t>
      </w:r>
      <w:r w:rsidRPr="009C36B8">
        <w:rPr>
          <w:sz w:val="22"/>
          <w:szCs w:val="22"/>
        </w:rPr>
        <w:t>: az uniós országoknak a megvitatandó szakpolitikai területért felelős miniszterei</w:t>
      </w:r>
    </w:p>
    <w:p w14:paraId="29FEC89B" w14:textId="77777777" w:rsid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b/>
          <w:bCs/>
          <w:sz w:val="22"/>
          <w:szCs w:val="22"/>
        </w:rPr>
        <w:t>Elnök</w:t>
      </w:r>
      <w:r w:rsidRPr="009C36B8">
        <w:rPr>
          <w:sz w:val="22"/>
          <w:szCs w:val="22"/>
        </w:rPr>
        <w:t>: rotációs alapon mindegyik uniós ország 6 hónapig tölti be az elnöki tisztet</w:t>
      </w:r>
      <w:r>
        <w:rPr>
          <w:sz w:val="22"/>
          <w:szCs w:val="22"/>
        </w:rPr>
        <w:t>.</w:t>
      </w:r>
    </w:p>
    <w:p w14:paraId="2E629FD3" w14:textId="77777777" w:rsid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 xml:space="preserve">A Tanács elnökségét </w:t>
      </w:r>
      <w:r w:rsidRPr="009C36B8">
        <w:rPr>
          <w:b/>
          <w:sz w:val="22"/>
          <w:szCs w:val="22"/>
          <w:u w:val="single"/>
        </w:rPr>
        <w:t>félévente más-más uniós tagállam adja</w:t>
      </w:r>
      <w:r w:rsidRPr="009C36B8">
        <w:rPr>
          <w:sz w:val="22"/>
          <w:szCs w:val="22"/>
        </w:rPr>
        <w:t>. E féléves időszak során minden szinten a soros elnökség vezeti a tanácsi üléseket, így biztosítva a Tanácsban az Unió munkájának folytonosságát.</w:t>
      </w:r>
    </w:p>
    <w:p w14:paraId="189A405D" w14:textId="77777777" w:rsidR="009C36B8" w:rsidRP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9C36B8">
        <w:rPr>
          <w:b/>
          <w:sz w:val="22"/>
          <w:szCs w:val="22"/>
        </w:rPr>
        <w:t>Az Európai Unió Tanácsának belga elnöksége: 2024. január 1. – június 30.</w:t>
      </w:r>
    </w:p>
    <w:p w14:paraId="70A3FA09" w14:textId="77777777" w:rsidR="009C36B8" w:rsidRP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Magyarország: 2024. július – december</w:t>
      </w:r>
    </w:p>
    <w:p w14:paraId="5DBC2BB2" w14:textId="77777777" w:rsidR="009C36B8" w:rsidRPr="009C36B8" w:rsidRDefault="009C36B8" w:rsidP="009C36B8">
      <w:pPr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Lengyelország: 2025. január–június</w:t>
      </w:r>
    </w:p>
    <w:p w14:paraId="16E53265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 Európai Unió Tanácsában – nem hivatalos nevén a Tanácsban – </w:t>
      </w:r>
      <w:r w:rsidRPr="009C36B8">
        <w:rPr>
          <w:b/>
          <w:bCs/>
          <w:sz w:val="22"/>
          <w:szCs w:val="22"/>
        </w:rPr>
        <w:t>az egyes EU-országok miniszterei</w:t>
      </w:r>
      <w:r w:rsidRPr="009C36B8">
        <w:rPr>
          <w:sz w:val="22"/>
          <w:szCs w:val="22"/>
        </w:rPr>
        <w:t> találkoznak egymással, hogy jogszabályokat vitassanak meg, fogadjanak el vagy módosítsanak, illetve hogy uniós szinten összehangolják a különböző szakpolitikákat. A miniszterek felhatalmazással bírnak arra nézve, hogy </w:t>
      </w:r>
      <w:r w:rsidRPr="009C36B8">
        <w:rPr>
          <w:b/>
          <w:bCs/>
          <w:sz w:val="22"/>
          <w:szCs w:val="22"/>
        </w:rPr>
        <w:t>kormányuk nevében kötelezettséget vállaljanak</w:t>
      </w:r>
      <w:r w:rsidRPr="009C36B8">
        <w:rPr>
          <w:sz w:val="22"/>
          <w:szCs w:val="22"/>
        </w:rPr>
        <w:t> a Tanács ülésein elfogadott intézkedések végrehajtására. A Tanács Brüsszelben ülésezik, kivéve három hónapot (április, június és október), amikor is az üléseknek Luxembourg ad otthont.</w:t>
      </w:r>
    </w:p>
    <w:p w14:paraId="71CB014A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 </w:t>
      </w:r>
      <w:hyperlink r:id="rId10" w:history="1">
        <w:r w:rsidRPr="009C36B8">
          <w:rPr>
            <w:rStyle w:val="Hiperhivatkozs"/>
            <w:color w:val="auto"/>
            <w:sz w:val="22"/>
            <w:szCs w:val="22"/>
          </w:rPr>
          <w:t>Európai Parlamenttel</w:t>
        </w:r>
      </w:hyperlink>
      <w:r w:rsidRPr="009C36B8">
        <w:rPr>
          <w:sz w:val="22"/>
          <w:szCs w:val="22"/>
        </w:rPr>
        <w:t> együtt a Tanács az Európai Unió </w:t>
      </w:r>
      <w:r w:rsidRPr="009C36B8">
        <w:rPr>
          <w:b/>
          <w:bCs/>
          <w:sz w:val="22"/>
          <w:szCs w:val="22"/>
        </w:rPr>
        <w:t>fő döntéshozatali szerve</w:t>
      </w:r>
      <w:r w:rsidRPr="009C36B8">
        <w:rPr>
          <w:sz w:val="22"/>
          <w:szCs w:val="22"/>
        </w:rPr>
        <w:t>.</w:t>
      </w:r>
    </w:p>
    <w:p w14:paraId="13FD615B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 Európai Unió Tanácsa nem tévesztendő össze:</w:t>
      </w:r>
    </w:p>
    <w:p w14:paraId="7A8CA211" w14:textId="77777777" w:rsidR="009C36B8" w:rsidRPr="009C36B8" w:rsidRDefault="009C36B8" w:rsidP="009C36B8">
      <w:pPr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 </w:t>
      </w:r>
      <w:hyperlink r:id="rId11" w:history="1">
        <w:r w:rsidRPr="009C36B8">
          <w:rPr>
            <w:rStyle w:val="Hiperhivatkozs"/>
            <w:color w:val="auto"/>
            <w:sz w:val="22"/>
            <w:szCs w:val="22"/>
          </w:rPr>
          <w:t>Európai Tanács</w:t>
        </w:r>
      </w:hyperlink>
      <w:r w:rsidRPr="009C36B8">
        <w:rPr>
          <w:sz w:val="22"/>
          <w:szCs w:val="22"/>
        </w:rPr>
        <w:t> elnevezésű uniós intézménnyel, melynek keretében az uniós országok vezetői találkoznak negyedévente, hogy meghatározzák az uniós szakpolitikai döntéshozatal általános irányvonalát;</w:t>
      </w:r>
    </w:p>
    <w:p w14:paraId="0032675B" w14:textId="77777777" w:rsidR="009C36B8" w:rsidRPr="009C36B8" w:rsidRDefault="009C36B8" w:rsidP="009C36B8">
      <w:pPr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sem az </w:t>
      </w:r>
      <w:hyperlink r:id="rId12" w:history="1">
        <w:r w:rsidRPr="009C36B8">
          <w:rPr>
            <w:rStyle w:val="Hiperhivatkozs"/>
            <w:color w:val="auto"/>
            <w:sz w:val="22"/>
            <w:szCs w:val="22"/>
          </w:rPr>
          <w:t>Európa Tanács</w:t>
        </w:r>
      </w:hyperlink>
      <w:r w:rsidRPr="009C36B8">
        <w:rPr>
          <w:sz w:val="22"/>
          <w:szCs w:val="22"/>
        </w:rPr>
        <w:t> nevű, az Európai Uniótól teljesen független szervezettel.</w:t>
      </w:r>
    </w:p>
    <w:p w14:paraId="28B3C73B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t>Milyen feladatokat lát el a Tanács?</w:t>
      </w:r>
    </w:p>
    <w:p w14:paraId="13EEEC9E" w14:textId="77777777" w:rsidR="009C36B8" w:rsidRPr="009C36B8" w:rsidRDefault="009C36B8" w:rsidP="009C36B8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 </w:t>
      </w:r>
      <w:hyperlink r:id="rId13" w:history="1">
        <w:r w:rsidRPr="009C36B8">
          <w:rPr>
            <w:rStyle w:val="Hiperhivatkozs"/>
            <w:color w:val="auto"/>
            <w:sz w:val="22"/>
            <w:szCs w:val="22"/>
          </w:rPr>
          <w:t>Európai Parlamenttel</w:t>
        </w:r>
      </w:hyperlink>
      <w:r w:rsidRPr="009C36B8">
        <w:rPr>
          <w:sz w:val="22"/>
          <w:szCs w:val="22"/>
        </w:rPr>
        <w:t> közösen </w:t>
      </w:r>
      <w:r w:rsidRPr="009C36B8">
        <w:rPr>
          <w:b/>
          <w:bCs/>
          <w:sz w:val="22"/>
          <w:szCs w:val="22"/>
        </w:rPr>
        <w:t>uniós jogszabályokat vitat meg és fogad el</w:t>
      </w:r>
      <w:r w:rsidRPr="009C36B8">
        <w:rPr>
          <w:sz w:val="22"/>
          <w:szCs w:val="22"/>
        </w:rPr>
        <w:t> az </w:t>
      </w:r>
      <w:hyperlink r:id="rId14" w:history="1">
        <w:r w:rsidRPr="009C36B8">
          <w:rPr>
            <w:rStyle w:val="Hiperhivatkozs"/>
            <w:color w:val="auto"/>
            <w:sz w:val="22"/>
            <w:szCs w:val="22"/>
          </w:rPr>
          <w:t>Európai Bizottságtól</w:t>
        </w:r>
      </w:hyperlink>
      <w:r w:rsidRPr="009C36B8">
        <w:rPr>
          <w:sz w:val="22"/>
          <w:szCs w:val="22"/>
        </w:rPr>
        <w:t> beérkező jogszabályjavaslatok alapján.</w:t>
      </w:r>
    </w:p>
    <w:p w14:paraId="4FF82484" w14:textId="77777777" w:rsidR="009C36B8" w:rsidRPr="009C36B8" w:rsidRDefault="009C36B8" w:rsidP="009C36B8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b/>
          <w:bCs/>
          <w:sz w:val="22"/>
          <w:szCs w:val="22"/>
        </w:rPr>
        <w:t>Összehangolja</w:t>
      </w:r>
      <w:r w:rsidRPr="009C36B8">
        <w:rPr>
          <w:sz w:val="22"/>
          <w:szCs w:val="22"/>
        </w:rPr>
        <w:t> az uniós országok szakpolitikáit.</w:t>
      </w:r>
    </w:p>
    <w:p w14:paraId="7D9DC1DA" w14:textId="77777777" w:rsidR="009C36B8" w:rsidRPr="009C36B8" w:rsidRDefault="009C36B8" w:rsidP="009C36B8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 </w:t>
      </w:r>
      <w:hyperlink r:id="rId15" w:history="1">
        <w:r w:rsidRPr="009C36B8">
          <w:rPr>
            <w:rStyle w:val="Hiperhivatkozs"/>
            <w:color w:val="auto"/>
            <w:sz w:val="22"/>
            <w:szCs w:val="22"/>
          </w:rPr>
          <w:t>Európai Tanács</w:t>
        </w:r>
      </w:hyperlink>
      <w:r w:rsidRPr="009C36B8">
        <w:rPr>
          <w:sz w:val="22"/>
          <w:szCs w:val="22"/>
        </w:rPr>
        <w:t> iránymutatásai alapján kialakítja az </w:t>
      </w:r>
      <w:r w:rsidRPr="009C36B8">
        <w:rPr>
          <w:b/>
          <w:bCs/>
          <w:sz w:val="22"/>
          <w:szCs w:val="22"/>
        </w:rPr>
        <w:t>EU kül- és biztonságpolitikáját</w:t>
      </w:r>
      <w:r w:rsidRPr="009C36B8">
        <w:rPr>
          <w:sz w:val="22"/>
          <w:szCs w:val="22"/>
        </w:rPr>
        <w:t>.</w:t>
      </w:r>
    </w:p>
    <w:p w14:paraId="2822C999" w14:textId="77777777" w:rsidR="009C36B8" w:rsidRPr="009C36B8" w:rsidRDefault="009C36B8" w:rsidP="009C36B8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b/>
          <w:bCs/>
          <w:sz w:val="22"/>
          <w:szCs w:val="22"/>
        </w:rPr>
        <w:t>Megállapodásokat</w:t>
      </w:r>
      <w:r w:rsidRPr="009C36B8">
        <w:rPr>
          <w:sz w:val="22"/>
          <w:szCs w:val="22"/>
        </w:rPr>
        <w:t> köt az EU és más országok vagy nemzetközi szervezetek között.</w:t>
      </w:r>
    </w:p>
    <w:p w14:paraId="599CC0BB" w14:textId="77777777" w:rsidR="009C36B8" w:rsidRPr="009C36B8" w:rsidRDefault="009C36B8" w:rsidP="009C36B8">
      <w:pPr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 Európai Parlamenttel közösen elfogadja az éves </w:t>
      </w:r>
      <w:hyperlink r:id="rId16" w:history="1">
        <w:r w:rsidRPr="009C36B8">
          <w:rPr>
            <w:rStyle w:val="Hiperhivatkozs"/>
            <w:color w:val="auto"/>
            <w:sz w:val="22"/>
            <w:szCs w:val="22"/>
          </w:rPr>
          <w:t>uniós költségvetést</w:t>
        </w:r>
      </w:hyperlink>
      <w:r w:rsidRPr="009C36B8">
        <w:rPr>
          <w:sz w:val="22"/>
          <w:szCs w:val="22"/>
        </w:rPr>
        <w:t>.</w:t>
      </w:r>
    </w:p>
    <w:p w14:paraId="6D9AB114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t>Összetétel</w:t>
      </w:r>
    </w:p>
    <w:p w14:paraId="628842BA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 Európai Unió Tanácsának </w:t>
      </w:r>
      <w:r w:rsidRPr="009C36B8">
        <w:rPr>
          <w:b/>
          <w:bCs/>
          <w:sz w:val="22"/>
          <w:szCs w:val="22"/>
        </w:rPr>
        <w:t>nincsenek állandó tagjai</w:t>
      </w:r>
      <w:r w:rsidRPr="009C36B8">
        <w:rPr>
          <w:sz w:val="22"/>
          <w:szCs w:val="22"/>
        </w:rPr>
        <w:t>. A Tanács </w:t>
      </w:r>
      <w:hyperlink r:id="rId17" w:history="1">
        <w:r w:rsidRPr="009C36B8">
          <w:rPr>
            <w:rStyle w:val="Hiperhivatkozs"/>
            <w:color w:val="auto"/>
            <w:sz w:val="22"/>
            <w:szCs w:val="22"/>
          </w:rPr>
          <w:t>10 különböző formációban</w:t>
        </w:r>
      </w:hyperlink>
      <w:r w:rsidRPr="009C36B8">
        <w:rPr>
          <w:sz w:val="22"/>
          <w:szCs w:val="22"/>
        </w:rPr>
        <w:t> ülésezik a megvitatásra kerülő szakpolitikai terület függvényében. Az egyes tagállamokat az adott formációnak megfelelően a kérdéses szakpolitikai területért felelős miniszterek képviselik az ülésen.</w:t>
      </w:r>
    </w:p>
    <w:p w14:paraId="2074BA28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Így például a Gazdasági és Pénzügyi Tanács ülésein (az ún. Ecofin Tanácsban) a tagállamok pénzügyminiszterei vesznek részt.</w:t>
      </w:r>
    </w:p>
    <w:p w14:paraId="3916492E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t>Az ülések elnöklete</w:t>
      </w:r>
    </w:p>
    <w:p w14:paraId="2702297A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 Külügyek Tanácsának állandó elnöke van: </w:t>
      </w:r>
      <w:hyperlink r:id="rId18" w:history="1">
        <w:r w:rsidRPr="009C36B8">
          <w:rPr>
            <w:rStyle w:val="Hiperhivatkozs"/>
            <w:color w:val="auto"/>
            <w:sz w:val="22"/>
            <w:szCs w:val="22"/>
          </w:rPr>
          <w:t>az Unió külügyi és biztonságpolitikai főképviselője</w:t>
        </w:r>
      </w:hyperlink>
      <w:r w:rsidRPr="009C36B8">
        <w:rPr>
          <w:sz w:val="22"/>
          <w:szCs w:val="22"/>
        </w:rPr>
        <w:t>. A Tanács összes többi ülésén az </w:t>
      </w:r>
      <w:hyperlink r:id="rId19" w:history="1">
        <w:r w:rsidRPr="009C36B8">
          <w:rPr>
            <w:rStyle w:val="Hiperhivatkozs"/>
            <w:color w:val="auto"/>
            <w:sz w:val="22"/>
            <w:szCs w:val="22"/>
          </w:rPr>
          <w:t>EU soros elnökségét</w:t>
        </w:r>
      </w:hyperlink>
      <w:r w:rsidRPr="009C36B8">
        <w:rPr>
          <w:sz w:val="22"/>
          <w:szCs w:val="22"/>
        </w:rPr>
        <w:t> betöltő országnak az a minisztere elnököl, aki az ülés tárgyát képező szakpolitikai területért felelős.</w:t>
      </w:r>
    </w:p>
    <w:p w14:paraId="18FDF6E7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Ha például Észtország tölti be a soros elnökséget, akkor a Környezetvédelmi Tanács elnöke az észt környezetvédelmi miniszter lesz.</w:t>
      </w:r>
    </w:p>
    <w:p w14:paraId="61F5BDA1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 különböző formációkban végzett munka </w:t>
      </w:r>
      <w:r w:rsidRPr="009C36B8">
        <w:rPr>
          <w:b/>
          <w:bCs/>
          <w:sz w:val="22"/>
          <w:szCs w:val="22"/>
        </w:rPr>
        <w:t>következetességét</w:t>
      </w:r>
      <w:r w:rsidRPr="009C36B8">
        <w:rPr>
          <w:sz w:val="22"/>
          <w:szCs w:val="22"/>
        </w:rPr>
        <w:t> az Általános Ügyek Tanácsa biztosítja az Állandó Képviselők Bizottságának támogatásával. Az Állandó Képviselők Bizottságát az uniós országok </w:t>
      </w:r>
      <w:hyperlink r:id="rId20" w:history="1">
        <w:r w:rsidRPr="009C36B8">
          <w:rPr>
            <w:rStyle w:val="Hiperhivatkozs"/>
            <w:color w:val="auto"/>
            <w:sz w:val="22"/>
            <w:szCs w:val="22"/>
          </w:rPr>
          <w:t>EU melletti állandó képviselői</w:t>
        </w:r>
      </w:hyperlink>
      <w:r w:rsidRPr="009C36B8">
        <w:rPr>
          <w:sz w:val="22"/>
          <w:szCs w:val="22"/>
        </w:rPr>
        <w:t>, vagyis a tagállamok EU mellé rendelt nagykövetei alkotják.</w:t>
      </w:r>
    </w:p>
    <w:p w14:paraId="2B78AECB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t>Euróövezet</w:t>
      </w:r>
    </w:p>
    <w:p w14:paraId="4FD66B66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 euróövezetbe tartozó országok </w:t>
      </w:r>
      <w:r w:rsidRPr="009C36B8">
        <w:rPr>
          <w:b/>
          <w:bCs/>
          <w:sz w:val="22"/>
          <w:szCs w:val="22"/>
        </w:rPr>
        <w:t>gazdaságpolitikáját</w:t>
      </w:r>
      <w:r w:rsidRPr="009C36B8">
        <w:rPr>
          <w:sz w:val="22"/>
          <w:szCs w:val="22"/>
        </w:rPr>
        <w:t> az </w:t>
      </w:r>
      <w:hyperlink r:id="rId21" w:history="1">
        <w:r w:rsidRPr="009C36B8">
          <w:rPr>
            <w:rStyle w:val="Hiperhivatkozs"/>
            <w:color w:val="auto"/>
            <w:sz w:val="22"/>
            <w:szCs w:val="22"/>
          </w:rPr>
          <w:t>eurócsoport</w:t>
        </w:r>
      </w:hyperlink>
      <w:r w:rsidRPr="009C36B8">
        <w:rPr>
          <w:sz w:val="22"/>
          <w:szCs w:val="22"/>
        </w:rPr>
        <w:t> hangolja össze, mely az euróövezeti országok gazdasági és pénzügyminisztereiből áll. Az eurócsoport mindig a Gazdasági és Pénzügyi Tanács ülése előtti napon ül össze. Az eurócsoport ülésein megszülető megállapodásokról másnap döntenek hivatalosan a Gazdasági és Pénzügyi Tanács tagjai – kizárólag az euróövezeti országok minisztereinek szavazataival.</w:t>
      </w:r>
    </w:p>
    <w:p w14:paraId="6FE31719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C36B8">
        <w:rPr>
          <w:b/>
          <w:bCs/>
          <w:sz w:val="22"/>
          <w:szCs w:val="22"/>
        </w:rPr>
        <w:lastRenderedPageBreak/>
        <w:t>Hogyan végzi munkáját a Tanács?</w:t>
      </w:r>
    </w:p>
    <w:p w14:paraId="75F9FB43" w14:textId="77777777" w:rsidR="009C36B8" w:rsidRPr="009C36B8" w:rsidRDefault="009C36B8" w:rsidP="009C36B8">
      <w:pPr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Az EU-országok miniszterei nyilvánosan üléseznek, amikor jogszabálytervezetekről tárgyalnak vagy szavaznak.</w:t>
      </w:r>
    </w:p>
    <w:p w14:paraId="122929CF" w14:textId="77777777" w:rsidR="009C36B8" w:rsidRPr="009C36B8" w:rsidRDefault="009C36B8" w:rsidP="009C36B8">
      <w:pPr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 döntések elfogadásához rendszerint ún. </w:t>
      </w:r>
      <w:hyperlink r:id="rId22" w:history="1">
        <w:r w:rsidRPr="009C36B8">
          <w:rPr>
            <w:rStyle w:val="Hiperhivatkozs"/>
            <w:b/>
            <w:bCs/>
            <w:color w:val="auto"/>
            <w:sz w:val="22"/>
            <w:szCs w:val="22"/>
          </w:rPr>
          <w:t>minősített többségre</w:t>
        </w:r>
      </w:hyperlink>
      <w:r w:rsidRPr="009C36B8">
        <w:rPr>
          <w:sz w:val="22"/>
          <w:szCs w:val="22"/>
        </w:rPr>
        <w:t> van szükség. A minősített többséghez az kell, hogy:</w:t>
      </w:r>
    </w:p>
    <w:p w14:paraId="5035B667" w14:textId="77777777" w:rsidR="009C36B8" w:rsidRPr="009C36B8" w:rsidRDefault="009C36B8" w:rsidP="009C36B8">
      <w:pPr>
        <w:numPr>
          <w:ilvl w:val="1"/>
          <w:numId w:val="18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 döntést az uniós országok 55%-a támogassa (az Uniót jelenleg 27 tagállam alkotja, így ez az arány </w:t>
      </w:r>
      <w:r w:rsidRPr="009C36B8">
        <w:rPr>
          <w:b/>
          <w:bCs/>
          <w:sz w:val="22"/>
          <w:szCs w:val="22"/>
        </w:rPr>
        <w:t>15 tagországnak</w:t>
      </w:r>
      <w:r w:rsidRPr="009C36B8">
        <w:rPr>
          <w:sz w:val="22"/>
          <w:szCs w:val="22"/>
        </w:rPr>
        <w:t> felel meg),</w:t>
      </w:r>
    </w:p>
    <w:p w14:paraId="37A35CD8" w14:textId="77777777" w:rsidR="009C36B8" w:rsidRPr="009C36B8" w:rsidRDefault="009C36B8" w:rsidP="009C36B8">
      <w:pPr>
        <w:numPr>
          <w:ilvl w:val="1"/>
          <w:numId w:val="18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továbbá hogy az igennel szavazó tagországok lakosainak száma együttesen elérje vagy meghaladja az Unió teljes lakosságának 65%-át.</w:t>
      </w:r>
    </w:p>
    <w:p w14:paraId="112D92A1" w14:textId="77777777" w:rsidR="009C36B8" w:rsidRPr="009C36B8" w:rsidRDefault="009C36B8" w:rsidP="009C36B8">
      <w:pPr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 </w:t>
      </w:r>
      <w:hyperlink r:id="rId23" w:history="1">
        <w:r w:rsidRPr="009C36B8">
          <w:rPr>
            <w:rStyle w:val="Hiperhivatkozs"/>
            <w:color w:val="auto"/>
            <w:sz w:val="22"/>
            <w:szCs w:val="22"/>
          </w:rPr>
          <w:t>Tanács nyilvános ülései itt követhetők élőben</w:t>
        </w:r>
      </w:hyperlink>
      <w:r w:rsidRPr="009C36B8">
        <w:rPr>
          <w:sz w:val="22"/>
          <w:szCs w:val="22"/>
        </w:rPr>
        <w:t>, illetve nézhetők meg utólag az EU bármely hivatalos nyelvén. Amikor a Tanács nyilvánosan ülésezik, az ülésről készült </w:t>
      </w:r>
      <w:hyperlink r:id="rId24" w:history="1">
        <w:r w:rsidRPr="009C36B8">
          <w:rPr>
            <w:rStyle w:val="Hiperhivatkozs"/>
            <w:color w:val="auto"/>
            <w:sz w:val="22"/>
            <w:szCs w:val="22"/>
          </w:rPr>
          <w:t>jegyzőkönyv</w:t>
        </w:r>
      </w:hyperlink>
      <w:r w:rsidRPr="009C36B8">
        <w:rPr>
          <w:sz w:val="22"/>
          <w:szCs w:val="22"/>
        </w:rPr>
        <w:t> és a </w:t>
      </w:r>
      <w:hyperlink r:id="rId25" w:history="1">
        <w:r w:rsidRPr="009C36B8">
          <w:rPr>
            <w:rStyle w:val="Hiperhivatkozs"/>
            <w:color w:val="auto"/>
            <w:sz w:val="22"/>
            <w:szCs w:val="22"/>
          </w:rPr>
          <w:t>szavazás eredménye</w:t>
        </w:r>
      </w:hyperlink>
      <w:r w:rsidRPr="009C36B8">
        <w:rPr>
          <w:sz w:val="22"/>
          <w:szCs w:val="22"/>
        </w:rPr>
        <w:t> is nyilvános.</w:t>
      </w:r>
    </w:p>
    <w:p w14:paraId="1C5EDAE5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Ahhoz, hogy </w:t>
      </w:r>
      <w:r w:rsidRPr="009C36B8">
        <w:rPr>
          <w:b/>
          <w:bCs/>
          <w:sz w:val="22"/>
          <w:szCs w:val="22"/>
        </w:rPr>
        <w:t>megakadályozhassák a döntés elfogadását</w:t>
      </w:r>
      <w:r w:rsidRPr="009C36B8">
        <w:rPr>
          <w:sz w:val="22"/>
          <w:szCs w:val="22"/>
        </w:rPr>
        <w:t>, legalább 4 </w:t>
      </w:r>
      <w:r w:rsidRPr="009C36B8">
        <w:rPr>
          <w:b/>
          <w:bCs/>
          <w:sz w:val="22"/>
          <w:szCs w:val="22"/>
        </w:rPr>
        <w:t>tagországnak</w:t>
      </w:r>
      <w:r w:rsidRPr="009C36B8">
        <w:rPr>
          <w:sz w:val="22"/>
          <w:szCs w:val="22"/>
        </w:rPr>
        <w:t> nemmel kell szavaznia. (További feltétel, hogy e 4 tagország népessége együttesen legalább 35%-át alkossa az EU teljes lakosságának.)</w:t>
      </w:r>
    </w:p>
    <w:p w14:paraId="7E0043B4" w14:textId="77777777" w:rsidR="009C36B8" w:rsidRPr="009C36B8" w:rsidRDefault="009C36B8" w:rsidP="009C36B8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b/>
          <w:bCs/>
          <w:sz w:val="22"/>
          <w:szCs w:val="22"/>
        </w:rPr>
        <w:t>Kivételt</w:t>
      </w:r>
      <w:r w:rsidRPr="009C36B8">
        <w:rPr>
          <w:sz w:val="22"/>
          <w:szCs w:val="22"/>
        </w:rPr>
        <w:t> képeznek az érzékeny témákkal – pl. a külpolitikai és az adóügyi kérdésekkel – kapcsolatos döntések, melyek meghozatalához a tagállamok </w:t>
      </w:r>
      <w:hyperlink r:id="rId26" w:history="1">
        <w:r w:rsidRPr="009C36B8">
          <w:rPr>
            <w:rStyle w:val="Hiperhivatkozs"/>
            <w:b/>
            <w:bCs/>
            <w:color w:val="auto"/>
            <w:sz w:val="22"/>
            <w:szCs w:val="22"/>
          </w:rPr>
          <w:t>egyhangú szavazatára</w:t>
        </w:r>
      </w:hyperlink>
      <w:r w:rsidRPr="009C36B8">
        <w:rPr>
          <w:sz w:val="22"/>
          <w:szCs w:val="22"/>
        </w:rPr>
        <w:t> (azaz az összes tagország támogatására) van szükség.</w:t>
      </w:r>
    </w:p>
    <w:p w14:paraId="6B32394A" w14:textId="77777777" w:rsidR="009C36B8" w:rsidRPr="009C36B8" w:rsidRDefault="009C36B8" w:rsidP="009C36B8">
      <w:pPr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C36B8">
        <w:rPr>
          <w:sz w:val="22"/>
          <w:szCs w:val="22"/>
        </w:rPr>
        <w:t>Eljárási és adminisztratív ügyekben a döntéshozatal </w:t>
      </w:r>
      <w:hyperlink r:id="rId27" w:history="1">
        <w:r w:rsidRPr="009C36B8">
          <w:rPr>
            <w:rStyle w:val="Hiperhivatkozs"/>
            <w:b/>
            <w:bCs/>
            <w:color w:val="auto"/>
            <w:sz w:val="22"/>
            <w:szCs w:val="22"/>
          </w:rPr>
          <w:t>egyszerű többséggel</w:t>
        </w:r>
      </w:hyperlink>
      <w:r w:rsidRPr="009C36B8">
        <w:rPr>
          <w:sz w:val="22"/>
          <w:szCs w:val="22"/>
        </w:rPr>
        <w:t> történik.</w:t>
      </w:r>
    </w:p>
    <w:p w14:paraId="00CCB11D" w14:textId="77777777" w:rsidR="009C36B8" w:rsidRPr="009C36B8" w:rsidRDefault="009C36B8" w:rsidP="009C36B8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7B3684C" w14:textId="77777777" w:rsidR="00F234C0" w:rsidRDefault="00F234C0" w:rsidP="005A6696">
      <w:pPr>
        <w:shd w:val="clear" w:color="auto" w:fill="FFFFFF"/>
        <w:autoSpaceDE w:val="0"/>
        <w:autoSpaceDN w:val="0"/>
        <w:adjustRightInd w:val="0"/>
        <w:jc w:val="center"/>
        <w:rPr>
          <w:b/>
          <w:sz w:val="22"/>
          <w:szCs w:val="22"/>
          <w:u w:val="single"/>
        </w:rPr>
      </w:pPr>
    </w:p>
    <w:p w14:paraId="48B4FF61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rPr>
          <w:b/>
          <w:sz w:val="28"/>
          <w:szCs w:val="28"/>
          <w:u w:val="single"/>
        </w:rPr>
      </w:pPr>
      <w:r w:rsidRPr="00B01260">
        <w:rPr>
          <w:b/>
          <w:sz w:val="28"/>
          <w:szCs w:val="28"/>
          <w:u w:val="single"/>
        </w:rPr>
        <w:t>Az Európai Parlament</w:t>
      </w:r>
    </w:p>
    <w:p w14:paraId="62B61463" w14:textId="77777777" w:rsidR="00B01260" w:rsidRPr="00B01260" w:rsidRDefault="00B01260" w:rsidP="00B01260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b/>
          <w:bCs/>
          <w:sz w:val="22"/>
          <w:szCs w:val="22"/>
        </w:rPr>
        <w:t>Szerep</w:t>
      </w:r>
      <w:r w:rsidRPr="00B01260">
        <w:rPr>
          <w:sz w:val="22"/>
          <w:szCs w:val="22"/>
        </w:rPr>
        <w:t>: jogalkotási, felügyeleti és költségvetési hatáskörrel rendelkező, közvetlenül választott uniós intézmény</w:t>
      </w:r>
    </w:p>
    <w:p w14:paraId="7E39063C" w14:textId="77777777" w:rsidR="00B01260" w:rsidRPr="00B01260" w:rsidRDefault="00B01260" w:rsidP="00B01260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b/>
          <w:bCs/>
          <w:sz w:val="22"/>
          <w:szCs w:val="22"/>
        </w:rPr>
        <w:t>Tagok</w:t>
      </w:r>
      <w:r w:rsidRPr="00B01260">
        <w:rPr>
          <w:sz w:val="22"/>
          <w:szCs w:val="22"/>
        </w:rPr>
        <w:t>: 705 európai parlamenti képviselő</w:t>
      </w:r>
    </w:p>
    <w:p w14:paraId="6CB117B1" w14:textId="77777777" w:rsidR="00B01260" w:rsidRPr="00B01260" w:rsidRDefault="00B01260" w:rsidP="00B01260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b/>
          <w:bCs/>
          <w:sz w:val="22"/>
          <w:szCs w:val="22"/>
        </w:rPr>
        <w:t>Elnök</w:t>
      </w:r>
      <w:r w:rsidRPr="00B01260">
        <w:rPr>
          <w:sz w:val="22"/>
          <w:szCs w:val="22"/>
        </w:rPr>
        <w:t>: Roberta Metsola</w:t>
      </w:r>
    </w:p>
    <w:p w14:paraId="60E6D0B8" w14:textId="77777777" w:rsidR="00B01260" w:rsidRPr="00B01260" w:rsidRDefault="00B01260" w:rsidP="00B01260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b/>
          <w:bCs/>
          <w:sz w:val="22"/>
          <w:szCs w:val="22"/>
        </w:rPr>
        <w:t>Alapítás éve</w:t>
      </w:r>
      <w:r w:rsidRPr="00B01260">
        <w:rPr>
          <w:sz w:val="22"/>
          <w:szCs w:val="22"/>
        </w:rPr>
        <w:t>: 1952-ben alapították „az Európai Szén- és Acélközösség Közgyűlése” néven, jelenlegi nevét 1962-ben kapta, az első közvetlen európai parlamenti választásokra pedig 1979-ben került sor</w:t>
      </w:r>
    </w:p>
    <w:p w14:paraId="11E20095" w14:textId="77777777" w:rsidR="00B01260" w:rsidRPr="00B01260" w:rsidRDefault="00B01260" w:rsidP="00B01260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b/>
          <w:bCs/>
          <w:sz w:val="22"/>
          <w:szCs w:val="22"/>
        </w:rPr>
        <w:t>Székhely</w:t>
      </w:r>
      <w:r w:rsidRPr="00B01260">
        <w:rPr>
          <w:sz w:val="22"/>
          <w:szCs w:val="22"/>
        </w:rPr>
        <w:t>: Strasbourg (Franciaország), Brüsszel (Belgium), Luxembourg (Luxemburg)</w:t>
      </w:r>
    </w:p>
    <w:p w14:paraId="263D1086" w14:textId="77777777" w:rsidR="00B01260" w:rsidRPr="00B01260" w:rsidRDefault="00B01260" w:rsidP="00B01260">
      <w:pPr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b/>
          <w:bCs/>
          <w:sz w:val="22"/>
          <w:szCs w:val="22"/>
        </w:rPr>
        <w:t>Honlap</w:t>
      </w:r>
      <w:r w:rsidRPr="00B01260">
        <w:rPr>
          <w:sz w:val="22"/>
          <w:szCs w:val="22"/>
        </w:rPr>
        <w:t>: </w:t>
      </w:r>
      <w:hyperlink r:id="rId28" w:history="1">
        <w:r w:rsidRPr="00B01260">
          <w:rPr>
            <w:rStyle w:val="Hiperhivatkozs"/>
            <w:color w:val="auto"/>
            <w:sz w:val="22"/>
            <w:szCs w:val="22"/>
          </w:rPr>
          <w:t>Európai Parlament</w:t>
        </w:r>
      </w:hyperlink>
    </w:p>
    <w:p w14:paraId="0FAFA798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Az Európai Parlament az EU </w:t>
      </w:r>
      <w:r w:rsidRPr="00B01260">
        <w:rPr>
          <w:b/>
          <w:bCs/>
          <w:sz w:val="22"/>
          <w:szCs w:val="22"/>
        </w:rPr>
        <w:t>jogalkotó intézménye</w:t>
      </w:r>
      <w:r w:rsidRPr="00B01260">
        <w:rPr>
          <w:sz w:val="22"/>
          <w:szCs w:val="22"/>
        </w:rPr>
        <w:t>, melynek tagjait ötévente </w:t>
      </w:r>
      <w:r w:rsidRPr="00B01260">
        <w:rPr>
          <w:b/>
          <w:bCs/>
          <w:sz w:val="22"/>
          <w:szCs w:val="22"/>
        </w:rPr>
        <w:t>közvetlenül választják meg az uniós választópolgárok</w:t>
      </w:r>
      <w:r w:rsidRPr="00B01260">
        <w:rPr>
          <w:sz w:val="22"/>
          <w:szCs w:val="22"/>
        </w:rPr>
        <w:t>. Legutóbb 2019 májusában voltak európai parlamenti választások.</w:t>
      </w:r>
    </w:p>
    <w:p w14:paraId="60BD2D8F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Választások</w:t>
      </w:r>
    </w:p>
    <w:p w14:paraId="5489C1C1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Az utolsó európai parlamenti választásokra 2019. május 23–26-án került sor.</w:t>
      </w:r>
    </w:p>
    <w:p w14:paraId="43DAFE27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Mi a Parlament feladata?</w:t>
      </w:r>
    </w:p>
    <w:p w14:paraId="4354ED5E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 Parlament </w:t>
      </w:r>
      <w:hyperlink r:id="rId29" w:history="1">
        <w:r w:rsidRPr="00B01260">
          <w:rPr>
            <w:rStyle w:val="Hiperhivatkozs"/>
            <w:color w:val="auto"/>
            <w:sz w:val="22"/>
            <w:szCs w:val="22"/>
          </w:rPr>
          <w:t>három fő feladatot</w:t>
        </w:r>
      </w:hyperlink>
      <w:r w:rsidRPr="00B01260">
        <w:rPr>
          <w:sz w:val="22"/>
          <w:szCs w:val="22"/>
        </w:rPr>
        <w:t> lát el:</w:t>
      </w:r>
    </w:p>
    <w:p w14:paraId="2C2308C4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Jogalkotás</w:t>
      </w:r>
    </w:p>
    <w:p w14:paraId="571403F8" w14:textId="77777777" w:rsidR="00B01260" w:rsidRPr="00B01260" w:rsidRDefault="00B01260" w:rsidP="00B01260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Uniós jogszabályokat fogad el az </w:t>
      </w:r>
      <w:hyperlink r:id="rId30" w:history="1">
        <w:r w:rsidRPr="00B01260">
          <w:rPr>
            <w:rStyle w:val="Hiperhivatkozs"/>
            <w:color w:val="auto"/>
            <w:sz w:val="22"/>
            <w:szCs w:val="22"/>
          </w:rPr>
          <w:t>Európai Unió Tanácsával</w:t>
        </w:r>
      </w:hyperlink>
      <w:r w:rsidRPr="00B01260">
        <w:rPr>
          <w:sz w:val="22"/>
          <w:szCs w:val="22"/>
        </w:rPr>
        <w:t> együtt, az </w:t>
      </w:r>
      <w:hyperlink r:id="rId31" w:history="1">
        <w:r w:rsidRPr="00B01260">
          <w:rPr>
            <w:rStyle w:val="Hiperhivatkozs"/>
            <w:color w:val="auto"/>
            <w:sz w:val="22"/>
            <w:szCs w:val="22"/>
          </w:rPr>
          <w:t>Európai Bizottság</w:t>
        </w:r>
      </w:hyperlink>
      <w:r w:rsidRPr="00B01260">
        <w:rPr>
          <w:sz w:val="22"/>
          <w:szCs w:val="22"/>
        </w:rPr>
        <w:t> által előterjesztett javaslatok alapján.</w:t>
      </w:r>
    </w:p>
    <w:p w14:paraId="35E926D9" w14:textId="77777777" w:rsidR="00B01260" w:rsidRPr="00B01260" w:rsidRDefault="00B01260" w:rsidP="00B01260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Nemzetközi megállapodások elfogadásáról határoz.</w:t>
      </w:r>
    </w:p>
    <w:p w14:paraId="4C841FEF" w14:textId="77777777" w:rsidR="00B01260" w:rsidRPr="00B01260" w:rsidRDefault="00B01260" w:rsidP="00B01260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Dönt az Európai Unió bővítéséről.</w:t>
      </w:r>
    </w:p>
    <w:p w14:paraId="03C9EA25" w14:textId="77777777" w:rsidR="00B01260" w:rsidRPr="00B01260" w:rsidRDefault="00B01260" w:rsidP="00B01260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Ellenőrzi a Bizottság </w:t>
      </w:r>
      <w:hyperlink r:id="rId32" w:history="1">
        <w:r w:rsidRPr="00B01260">
          <w:rPr>
            <w:rStyle w:val="Hiperhivatkozs"/>
            <w:color w:val="auto"/>
            <w:sz w:val="22"/>
            <w:szCs w:val="22"/>
          </w:rPr>
          <w:t>munkaprogramját</w:t>
        </w:r>
      </w:hyperlink>
      <w:r w:rsidRPr="00B01260">
        <w:rPr>
          <w:sz w:val="22"/>
          <w:szCs w:val="22"/>
        </w:rPr>
        <w:t>, és jogszabályjavaslatok előterjesztésére kéri fel az intézményt.</w:t>
      </w:r>
    </w:p>
    <w:p w14:paraId="74284A81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Felügyelet</w:t>
      </w:r>
    </w:p>
    <w:p w14:paraId="48BF387D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Demokratikus ellenőrzést gyakorol az összes uniós intézmény felett.</w:t>
      </w:r>
    </w:p>
    <w:p w14:paraId="6AE6F68A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Megválasztja a Bizottság elnökét, és jóváhagyja a </w:t>
      </w:r>
      <w:hyperlink r:id="rId33" w:history="1">
        <w:r w:rsidRPr="00B01260">
          <w:rPr>
            <w:rStyle w:val="Hiperhivatkozs"/>
            <w:color w:val="auto"/>
            <w:sz w:val="22"/>
            <w:szCs w:val="22"/>
          </w:rPr>
          <w:t>biztosi testületet</w:t>
        </w:r>
      </w:hyperlink>
      <w:r w:rsidRPr="00B01260">
        <w:rPr>
          <w:sz w:val="22"/>
          <w:szCs w:val="22"/>
        </w:rPr>
        <w:t>. Bizalmatlansági indítványt fogadhat el a Bizottsággal szemben, lemondásra kötelezve a testületet.</w:t>
      </w:r>
    </w:p>
    <w:p w14:paraId="398CF1E3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Mentesítést ad a Bizottságnak, azaz elfogadja a Bizottság zárszámadását az EU-költségvetés előző évi végrehajtásáról.</w:t>
      </w:r>
    </w:p>
    <w:p w14:paraId="6F285EB7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Kivizsgálja az uniós polgárok által benyújtott </w:t>
      </w:r>
      <w:r w:rsidRPr="00B01260">
        <w:rPr>
          <w:b/>
          <w:bCs/>
          <w:sz w:val="22"/>
          <w:szCs w:val="22"/>
        </w:rPr>
        <w:t>petíciókat</w:t>
      </w:r>
      <w:r w:rsidRPr="00B01260">
        <w:rPr>
          <w:sz w:val="22"/>
          <w:szCs w:val="22"/>
        </w:rPr>
        <w:t>, és egyéb </w:t>
      </w:r>
      <w:r w:rsidRPr="00B01260">
        <w:rPr>
          <w:b/>
          <w:bCs/>
          <w:sz w:val="22"/>
          <w:szCs w:val="22"/>
        </w:rPr>
        <w:t>vizsgálatokat</w:t>
      </w:r>
      <w:r w:rsidRPr="00B01260">
        <w:rPr>
          <w:sz w:val="22"/>
          <w:szCs w:val="22"/>
        </w:rPr>
        <w:t> indít.</w:t>
      </w:r>
    </w:p>
    <w:p w14:paraId="7AC676BB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 monetáris politika témájában megbeszéléseket folytat az </w:t>
      </w:r>
      <w:hyperlink r:id="rId34" w:history="1">
        <w:r w:rsidRPr="00B01260">
          <w:rPr>
            <w:rStyle w:val="Hiperhivatkozs"/>
            <w:color w:val="auto"/>
            <w:sz w:val="22"/>
            <w:szCs w:val="22"/>
          </w:rPr>
          <w:t>Európai Központi Bankkal</w:t>
        </w:r>
      </w:hyperlink>
      <w:r w:rsidRPr="00B01260">
        <w:rPr>
          <w:sz w:val="22"/>
          <w:szCs w:val="22"/>
        </w:rPr>
        <w:t>.</w:t>
      </w:r>
    </w:p>
    <w:p w14:paraId="2AC5E5A3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Kérdéseket intéz a Bizottsághoz és a Tanácshoz.</w:t>
      </w:r>
    </w:p>
    <w:p w14:paraId="050761E1" w14:textId="77777777" w:rsidR="00B01260" w:rsidRPr="00B01260" w:rsidRDefault="00B01260" w:rsidP="00B01260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Választási megfigyelést végez.</w:t>
      </w:r>
    </w:p>
    <w:p w14:paraId="0742A90B" w14:textId="77777777" w:rsidR="00A73CA9" w:rsidRDefault="00A73CA9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</w:p>
    <w:p w14:paraId="235BB63B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lastRenderedPageBreak/>
        <w:t>Költségvetés</w:t>
      </w:r>
    </w:p>
    <w:p w14:paraId="106AC7DC" w14:textId="77777777" w:rsidR="00B01260" w:rsidRPr="00B01260" w:rsidRDefault="00B01260" w:rsidP="00B0126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 Tanáccsal együtt kialakítja az uniós költségvetést.</w:t>
      </w:r>
    </w:p>
    <w:p w14:paraId="6B81EEE7" w14:textId="77777777" w:rsidR="00B01260" w:rsidRPr="00B01260" w:rsidRDefault="00B01260" w:rsidP="00B0126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Jóváhagyja az EU hosszú távra szóló költségvetését, az ún. többéves pénzügyi keretet.</w:t>
      </w:r>
    </w:p>
    <w:p w14:paraId="72B705A8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Összetétel</w:t>
      </w:r>
    </w:p>
    <w:p w14:paraId="7260F40A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Az egyes uniós tagállamok nagyjából a </w:t>
      </w:r>
      <w:r w:rsidRPr="00B01260">
        <w:rPr>
          <w:b/>
          <w:bCs/>
          <w:sz w:val="22"/>
          <w:szCs w:val="22"/>
        </w:rPr>
        <w:t>népességük arányában</w:t>
      </w:r>
      <w:r w:rsidRPr="00B01260">
        <w:rPr>
          <w:sz w:val="22"/>
          <w:szCs w:val="22"/>
        </w:rPr>
        <w:t> részesülnek az </w:t>
      </w:r>
      <w:hyperlink r:id="rId35" w:history="1">
        <w:r w:rsidRPr="00B01260">
          <w:rPr>
            <w:rStyle w:val="Hiperhivatkozs"/>
            <w:color w:val="auto"/>
            <w:sz w:val="22"/>
            <w:szCs w:val="22"/>
          </w:rPr>
          <w:t>európai parlamenti mandátumokból</w:t>
        </w:r>
      </w:hyperlink>
      <w:r w:rsidRPr="00B01260">
        <w:rPr>
          <w:sz w:val="22"/>
          <w:szCs w:val="22"/>
        </w:rPr>
        <w:t>, de a csökkenő (degresszív) arányosság elve szerint: egyik országnak sem lehet 6-nál kevesebb, illetve 96-nál több képviselője, a képviselők összlétszáma pedig nem haladhatja meg a 705 főt (704 képviselő plusz az elnök). A képviselők </w:t>
      </w:r>
      <w:hyperlink r:id="rId36" w:history="1">
        <w:r w:rsidRPr="00B01260">
          <w:rPr>
            <w:rStyle w:val="Hiperhivatkozs"/>
            <w:color w:val="auto"/>
            <w:sz w:val="22"/>
            <w:szCs w:val="22"/>
          </w:rPr>
          <w:t>politikai hovatartozásuk</w:t>
        </w:r>
      </w:hyperlink>
      <w:r w:rsidRPr="00B01260">
        <w:rPr>
          <w:sz w:val="22"/>
          <w:szCs w:val="22"/>
        </w:rPr>
        <w:t>, nem pedig állampolgárság szerint alkotnak csoportokat (frakciókat).</w:t>
      </w:r>
    </w:p>
    <w:p w14:paraId="0C7F2723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 Parlamentet az </w:t>
      </w:r>
      <w:hyperlink r:id="rId37" w:history="1">
        <w:r w:rsidRPr="00B01260">
          <w:rPr>
            <w:rStyle w:val="Hiperhivatkozs"/>
            <w:color w:val="auto"/>
            <w:sz w:val="22"/>
            <w:szCs w:val="22"/>
          </w:rPr>
          <w:t>elnök</w:t>
        </w:r>
      </w:hyperlink>
      <w:r w:rsidRPr="00B01260">
        <w:rPr>
          <w:sz w:val="22"/>
          <w:szCs w:val="22"/>
        </w:rPr>
        <w:t> </w:t>
      </w:r>
      <w:r w:rsidRPr="00B01260">
        <w:rPr>
          <w:b/>
          <w:bCs/>
          <w:sz w:val="22"/>
          <w:szCs w:val="22"/>
        </w:rPr>
        <w:t>képviseli</w:t>
      </w:r>
      <w:r w:rsidRPr="00B01260">
        <w:rPr>
          <w:sz w:val="22"/>
          <w:szCs w:val="22"/>
        </w:rPr>
        <w:t> a többi uniós intézmény és a külvilág felé, és az elnök mondja ki az utolsó szót az uniós költségvetés jóváhagyása során.</w:t>
      </w:r>
    </w:p>
    <w:p w14:paraId="050D14CD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Hogyan végzi munkáját a Parlament?</w:t>
      </w:r>
    </w:p>
    <w:p w14:paraId="61E3C0F5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A Parlament munkája két fő szakaszra bontható:</w:t>
      </w:r>
    </w:p>
    <w:p w14:paraId="796E5197" w14:textId="77777777" w:rsidR="00B01260" w:rsidRPr="00B01260" w:rsidRDefault="00B01260" w:rsidP="00B01260">
      <w:pPr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B01260">
        <w:rPr>
          <w:sz w:val="22"/>
          <w:szCs w:val="22"/>
        </w:rPr>
        <w:t>Jogszabályok előkészítése – </w:t>
      </w:r>
      <w:hyperlink r:id="rId38" w:history="1">
        <w:r w:rsidRPr="00B01260">
          <w:rPr>
            <w:rStyle w:val="Hiperhivatkozs"/>
            <w:b/>
            <w:bCs/>
            <w:color w:val="auto"/>
            <w:sz w:val="22"/>
            <w:szCs w:val="22"/>
          </w:rPr>
          <w:t>bizottságok</w:t>
        </w:r>
      </w:hyperlink>
      <w:r w:rsidRPr="00B01260">
        <w:rPr>
          <w:sz w:val="22"/>
          <w:szCs w:val="22"/>
        </w:rPr>
        <w:t>:</w:t>
      </w:r>
      <w:r w:rsidRPr="00B01260">
        <w:rPr>
          <w:sz w:val="22"/>
          <w:szCs w:val="22"/>
        </w:rPr>
        <w:br/>
        <w:t>Az Európai Parlamenten belül </w:t>
      </w:r>
      <w:r w:rsidRPr="00B01260">
        <w:rPr>
          <w:b/>
          <w:bCs/>
          <w:sz w:val="22"/>
          <w:szCs w:val="22"/>
        </w:rPr>
        <w:t>húsz</w:t>
      </w:r>
      <w:r w:rsidRPr="00B01260">
        <w:rPr>
          <w:sz w:val="22"/>
          <w:szCs w:val="22"/>
        </w:rPr>
        <w:t> bizottság és három albizottság működik. Mindegyikük egy adott szakpolitikai területtel foglalkozik. A bizottságok górcső alá veszik a jogszabályjavaslatokat, melyeket a képviselőcsoportok is megvitatnak. A képviselők és a képviselőcsoportok módosításokat terjeszthetnek elő, illetve a jogszabályjavaslat elutasítását is kezdeményezhetik.</w:t>
      </w:r>
    </w:p>
    <w:p w14:paraId="183CFEDA" w14:textId="77777777" w:rsidR="00B01260" w:rsidRPr="00B01260" w:rsidRDefault="00B01260" w:rsidP="00B01260">
      <w:pPr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B01260">
        <w:rPr>
          <w:sz w:val="22"/>
          <w:szCs w:val="22"/>
        </w:rPr>
        <w:t>Jogszabályjavaslatok elfogadása – </w:t>
      </w:r>
      <w:hyperlink r:id="rId39" w:history="1">
        <w:r w:rsidRPr="00B01260">
          <w:rPr>
            <w:rStyle w:val="Hiperhivatkozs"/>
            <w:b/>
            <w:bCs/>
            <w:color w:val="auto"/>
            <w:sz w:val="22"/>
            <w:szCs w:val="22"/>
          </w:rPr>
          <w:t>plenáris ülések</w:t>
        </w:r>
      </w:hyperlink>
      <w:r w:rsidRPr="00B01260">
        <w:rPr>
          <w:sz w:val="22"/>
          <w:szCs w:val="22"/>
        </w:rPr>
        <w:t>:</w:t>
      </w:r>
      <w:r w:rsidRPr="00B01260">
        <w:rPr>
          <w:sz w:val="22"/>
          <w:szCs w:val="22"/>
        </w:rPr>
        <w:br/>
        <w:t>Az összes európai parlamenti képviselő megjelenik az ülésteremben, hogy részt vegyen a jogszabályjavaslat és az előterjesztett módosítások sorsát eldöntő zárószavazáson. A plenáris üléseknek, melyek havonta négy napon át zajlanak, rendes körülmények között Strasbourg ad otthont, de néha további ülésekre is sor kerül Brüsszelben.</w:t>
      </w:r>
    </w:p>
    <w:p w14:paraId="7709A15F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B01260">
        <w:rPr>
          <w:b/>
          <w:bCs/>
          <w:sz w:val="22"/>
          <w:szCs w:val="22"/>
        </w:rPr>
        <w:t>A Parlament és Ön</w:t>
      </w:r>
    </w:p>
    <w:p w14:paraId="4780B1D9" w14:textId="77777777" w:rsidR="00B01260" w:rsidRPr="00B01260" w:rsidRDefault="00B01260" w:rsidP="00B01260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B01260">
        <w:rPr>
          <w:sz w:val="22"/>
          <w:szCs w:val="22"/>
        </w:rPr>
        <w:t>Ha Ön </w:t>
      </w:r>
      <w:r w:rsidRPr="00B01260">
        <w:rPr>
          <w:b/>
          <w:bCs/>
          <w:sz w:val="22"/>
          <w:szCs w:val="22"/>
        </w:rPr>
        <w:t>azt szeretné, hogy a Parlament intézkedjen</w:t>
      </w:r>
      <w:r w:rsidRPr="00B01260">
        <w:rPr>
          <w:sz w:val="22"/>
          <w:szCs w:val="22"/>
        </w:rPr>
        <w:t> valamilyen ügyben, </w:t>
      </w:r>
      <w:hyperlink r:id="rId40" w:history="1">
        <w:r w:rsidRPr="00B01260">
          <w:rPr>
            <w:rStyle w:val="Hiperhivatkozs"/>
            <w:color w:val="auto"/>
            <w:sz w:val="22"/>
            <w:szCs w:val="22"/>
          </w:rPr>
          <w:t>petíciót</w:t>
        </w:r>
      </w:hyperlink>
      <w:r w:rsidRPr="00B01260">
        <w:rPr>
          <w:sz w:val="22"/>
          <w:szCs w:val="22"/>
        </w:rPr>
        <w:t> nyújthat be az intézménynek (postai úton vagy az interneten).</w:t>
      </w:r>
    </w:p>
    <w:p w14:paraId="2F33A0E2" w14:textId="77777777" w:rsidR="0043414F" w:rsidRDefault="0043414F" w:rsidP="00A73CA9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  <w:u w:val="single"/>
        </w:rPr>
      </w:pPr>
    </w:p>
    <w:p w14:paraId="6AAFC9C7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Európai Bizottság </w:t>
      </w:r>
    </w:p>
    <w:p w14:paraId="74DCC2AA" w14:textId="77777777" w:rsidR="0043414F" w:rsidRPr="0043414F" w:rsidRDefault="0043414F" w:rsidP="0043414F">
      <w:pPr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b/>
          <w:bCs/>
          <w:sz w:val="22"/>
          <w:szCs w:val="22"/>
        </w:rPr>
        <w:t>Szerep</w:t>
      </w:r>
      <w:r w:rsidRPr="0043414F">
        <w:rPr>
          <w:sz w:val="22"/>
          <w:szCs w:val="22"/>
        </w:rPr>
        <w:t>: előmozdítja az EU általános érdekeinek érvényesülését azáltal, hogy jogszabályjavaslatokat dolgoz ki, érvényt szerez a már elfogadott uniós jogszabályoknak, továbbá végrehajtja a szakpolitikákat és az uniós költségvetést</w:t>
      </w:r>
    </w:p>
    <w:p w14:paraId="5424D8C3" w14:textId="77777777" w:rsidR="0043414F" w:rsidRPr="0043414F" w:rsidRDefault="0043414F" w:rsidP="0043414F">
      <w:pPr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b/>
          <w:bCs/>
          <w:sz w:val="22"/>
          <w:szCs w:val="22"/>
        </w:rPr>
        <w:t>Tagok</w:t>
      </w:r>
      <w:r w:rsidRPr="0043414F">
        <w:rPr>
          <w:sz w:val="22"/>
          <w:szCs w:val="22"/>
        </w:rPr>
        <w:t>: a biztosi testület, melybe mindegyik uniós tagállam 1 biztost delegál</w:t>
      </w:r>
    </w:p>
    <w:p w14:paraId="249C84FC" w14:textId="77777777" w:rsidR="0043414F" w:rsidRPr="0043414F" w:rsidRDefault="0043414F" w:rsidP="0043414F">
      <w:pPr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b/>
          <w:bCs/>
          <w:sz w:val="22"/>
          <w:szCs w:val="22"/>
        </w:rPr>
        <w:t>Elnök</w:t>
      </w:r>
      <w:r w:rsidRPr="0043414F">
        <w:rPr>
          <w:sz w:val="22"/>
          <w:szCs w:val="22"/>
        </w:rPr>
        <w:t>: Ursula von der Leyen</w:t>
      </w:r>
    </w:p>
    <w:p w14:paraId="23A690B7" w14:textId="77777777" w:rsidR="0043414F" w:rsidRPr="0043414F" w:rsidRDefault="0043414F" w:rsidP="0043414F">
      <w:pPr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b/>
          <w:bCs/>
          <w:sz w:val="22"/>
          <w:szCs w:val="22"/>
        </w:rPr>
        <w:t>Alapítás éve</w:t>
      </w:r>
      <w:r w:rsidRPr="0043414F">
        <w:rPr>
          <w:sz w:val="22"/>
          <w:szCs w:val="22"/>
        </w:rPr>
        <w:t>: 1958</w:t>
      </w:r>
    </w:p>
    <w:p w14:paraId="480A75CD" w14:textId="77777777" w:rsidR="0043414F" w:rsidRPr="000C0511" w:rsidRDefault="0043414F" w:rsidP="000C0511">
      <w:pPr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b/>
          <w:bCs/>
          <w:sz w:val="22"/>
          <w:szCs w:val="22"/>
        </w:rPr>
        <w:t>Székhely</w:t>
      </w:r>
      <w:r w:rsidRPr="0043414F">
        <w:rPr>
          <w:sz w:val="22"/>
          <w:szCs w:val="22"/>
        </w:rPr>
        <w:t>: Brüsszel (Belgium)</w:t>
      </w:r>
    </w:p>
    <w:p w14:paraId="54561196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0C0511">
        <w:rPr>
          <w:sz w:val="22"/>
          <w:szCs w:val="22"/>
        </w:rPr>
        <w:t>Az Európai Bizottság az EU </w:t>
      </w:r>
      <w:r w:rsidRPr="000C0511">
        <w:rPr>
          <w:b/>
          <w:bCs/>
          <w:sz w:val="22"/>
          <w:szCs w:val="22"/>
        </w:rPr>
        <w:t>politikailag független végrehajtó szerve</w:t>
      </w:r>
      <w:r w:rsidRPr="000C0511">
        <w:rPr>
          <w:sz w:val="22"/>
          <w:szCs w:val="22"/>
        </w:rPr>
        <w:t>. Amellett, hogy kizárólagos hatáskörével élve új uniós jogszabályjavaslatokat dolgoz ki, ez az intézmény hajtja végre az </w:t>
      </w:r>
      <w:hyperlink r:id="rId41" w:history="1">
        <w:r w:rsidRPr="000C0511">
          <w:rPr>
            <w:rStyle w:val="Hiperhivatkozs"/>
            <w:color w:val="auto"/>
            <w:sz w:val="22"/>
            <w:szCs w:val="22"/>
          </w:rPr>
          <w:t>Európai Parlament</w:t>
        </w:r>
      </w:hyperlink>
      <w:r w:rsidRPr="000C0511">
        <w:rPr>
          <w:sz w:val="22"/>
          <w:szCs w:val="22"/>
        </w:rPr>
        <w:t> és az </w:t>
      </w:r>
      <w:hyperlink r:id="rId42" w:history="1">
        <w:r w:rsidRPr="000C0511">
          <w:rPr>
            <w:rStyle w:val="Hiperhivatkozs"/>
            <w:color w:val="auto"/>
            <w:sz w:val="22"/>
            <w:szCs w:val="22"/>
          </w:rPr>
          <w:t>Európai Unió Tanácsa</w:t>
        </w:r>
      </w:hyperlink>
      <w:r w:rsidRPr="0043414F">
        <w:rPr>
          <w:sz w:val="22"/>
          <w:szCs w:val="22"/>
        </w:rPr>
        <w:t> által hozott döntéseket.</w:t>
      </w:r>
    </w:p>
    <w:p w14:paraId="04ED98B6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Milyen feladatokat lát el a Bizottság?</w:t>
      </w:r>
    </w:p>
    <w:p w14:paraId="2A084334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Jogszabályjavaslatokat dolgoz ki</w:t>
      </w:r>
    </w:p>
    <w:p w14:paraId="1A06E780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A Bizottság az egyedüli EU-intézmény, amely uniós jogszabályjavaslatokat terjeszt elfogadás céljából az Európai Parlament és a Tanács elé. A javaslatok:</w:t>
      </w:r>
    </w:p>
    <w:p w14:paraId="15EBE987" w14:textId="77777777" w:rsidR="0043414F" w:rsidRPr="0043414F" w:rsidRDefault="0043414F" w:rsidP="0043414F">
      <w:pPr>
        <w:numPr>
          <w:ilvl w:val="0"/>
          <w:numId w:val="26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arra irányulnak, hogy védelmezzék az Európai Unió és az uniós polgárok érdekeit olyan kérdésekben, melyeket nem lehet hatékonyan kezelni tagállami szinten;</w:t>
      </w:r>
    </w:p>
    <w:p w14:paraId="166A9339" w14:textId="77777777" w:rsidR="0043414F" w:rsidRPr="0043414F" w:rsidRDefault="0043414F" w:rsidP="0043414F">
      <w:pPr>
        <w:numPr>
          <w:ilvl w:val="0"/>
          <w:numId w:val="26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szakmailag megfelelően elő vannak készítve, mivel kidolgozásuk során a Bizottság szakértőkkel és a lakossággal is konzultál.</w:t>
      </w:r>
    </w:p>
    <w:p w14:paraId="119EA782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Végrehajtja az EU szakpolitikáit és elosztja az uniós forrásokat</w:t>
      </w:r>
    </w:p>
    <w:p w14:paraId="0E8CE9BE" w14:textId="77777777" w:rsidR="0043414F" w:rsidRPr="0043414F" w:rsidRDefault="0043414F" w:rsidP="0043414F">
      <w:pPr>
        <w:numPr>
          <w:ilvl w:val="0"/>
          <w:numId w:val="27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A Tanáccsal és a Parlamenttel közösen meghatározza az EU kiadási prioritásait.</w:t>
      </w:r>
    </w:p>
    <w:p w14:paraId="4EEFC463" w14:textId="77777777" w:rsidR="0043414F" w:rsidRPr="0043414F" w:rsidRDefault="0043414F" w:rsidP="0043414F">
      <w:pPr>
        <w:numPr>
          <w:ilvl w:val="0"/>
          <w:numId w:val="27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Kidolgozza az EU éves költségvetését, melynek jóváhagyásáról a Parlament és a Tanács dönt.</w:t>
      </w:r>
    </w:p>
    <w:p w14:paraId="5F4DE3CD" w14:textId="77777777" w:rsidR="0043414F" w:rsidRPr="00990A6D" w:rsidRDefault="0043414F" w:rsidP="0043414F">
      <w:pPr>
        <w:numPr>
          <w:ilvl w:val="0"/>
          <w:numId w:val="27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 xml:space="preserve">Felügyeli az uniós források elköltését. A Bizottság ez irányú tevékenységét </w:t>
      </w:r>
      <w:r w:rsidRPr="00990A6D">
        <w:rPr>
          <w:sz w:val="22"/>
          <w:szCs w:val="22"/>
        </w:rPr>
        <w:t>a </w:t>
      </w:r>
      <w:hyperlink r:id="rId43" w:history="1">
        <w:r w:rsidRPr="00990A6D">
          <w:rPr>
            <w:rStyle w:val="Hiperhivatkozs"/>
            <w:color w:val="auto"/>
            <w:sz w:val="22"/>
            <w:szCs w:val="22"/>
          </w:rPr>
          <w:t>Számvevőszék</w:t>
        </w:r>
      </w:hyperlink>
      <w:r w:rsidRPr="00990A6D">
        <w:rPr>
          <w:sz w:val="22"/>
          <w:szCs w:val="22"/>
        </w:rPr>
        <w:t> ellenőrzi.</w:t>
      </w:r>
    </w:p>
    <w:p w14:paraId="4A292782" w14:textId="77777777" w:rsidR="0043414F" w:rsidRPr="00990A6D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Érvényt szerez az uniós jogszabályoknak</w:t>
      </w:r>
    </w:p>
    <w:p w14:paraId="27DD7F9E" w14:textId="77777777" w:rsidR="0043414F" w:rsidRPr="0043414F" w:rsidRDefault="0043414F" w:rsidP="0043414F">
      <w:pPr>
        <w:numPr>
          <w:ilvl w:val="0"/>
          <w:numId w:val="28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Az Európai Unió Bíróságával közösen gondoskodik arról, hogy az EU jogszabályait mindegyik uniós ország megfelelően alkalmazza.</w:t>
      </w:r>
    </w:p>
    <w:p w14:paraId="77759E9F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lastRenderedPageBreak/>
        <w:t>Képviseli az Európai Uniót a nemzetközi színtéren</w:t>
      </w:r>
    </w:p>
    <w:p w14:paraId="76532BE0" w14:textId="77777777" w:rsidR="0043414F" w:rsidRPr="0043414F" w:rsidRDefault="0043414F" w:rsidP="0043414F">
      <w:pPr>
        <w:numPr>
          <w:ilvl w:val="0"/>
          <w:numId w:val="29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Az uniós országok nevében eljárva részt vesz a nemzetközi szervezetek munkájában, különösen a kereskedelempolitika és a humanitárius segítségnyújtás területén.</w:t>
      </w:r>
    </w:p>
    <w:p w14:paraId="6FC722CA" w14:textId="77777777" w:rsidR="0043414F" w:rsidRPr="0043414F" w:rsidRDefault="0043414F" w:rsidP="0043414F">
      <w:pPr>
        <w:numPr>
          <w:ilvl w:val="0"/>
          <w:numId w:val="29"/>
        </w:num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43414F">
        <w:rPr>
          <w:sz w:val="22"/>
          <w:szCs w:val="22"/>
        </w:rPr>
        <w:t>Nemzetközi megállapodások megkötésére irányuló tárgyalásokat folytat az EU képviseletében.</w:t>
      </w:r>
    </w:p>
    <w:p w14:paraId="458E874F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Összetétel</w:t>
      </w:r>
    </w:p>
    <w:p w14:paraId="07E9B925" w14:textId="77777777" w:rsidR="0043414F" w:rsidRPr="00990A6D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43414F">
        <w:rPr>
          <w:sz w:val="22"/>
          <w:szCs w:val="22"/>
        </w:rPr>
        <w:t>Az intézmény </w:t>
      </w:r>
      <w:r w:rsidRPr="0043414F">
        <w:rPr>
          <w:b/>
          <w:bCs/>
          <w:sz w:val="22"/>
          <w:szCs w:val="22"/>
        </w:rPr>
        <w:t>politikai vezetéséről</w:t>
      </w:r>
      <w:r w:rsidRPr="0043414F">
        <w:rPr>
          <w:sz w:val="22"/>
          <w:szCs w:val="22"/>
        </w:rPr>
        <w:t xml:space="preserve"> a biztosok testülete gondoskodik, melyet tagállamonként egy, összesen </w:t>
      </w:r>
      <w:r w:rsidRPr="00990A6D">
        <w:rPr>
          <w:sz w:val="22"/>
          <w:szCs w:val="22"/>
        </w:rPr>
        <w:t>tehát </w:t>
      </w:r>
      <w:hyperlink r:id="rId44" w:history="1">
        <w:r w:rsidRPr="00990A6D">
          <w:rPr>
            <w:rStyle w:val="Hiperhivatkozs"/>
            <w:color w:val="auto"/>
            <w:sz w:val="22"/>
            <w:szCs w:val="22"/>
          </w:rPr>
          <w:t>27 biztos</w:t>
        </w:r>
      </w:hyperlink>
      <w:r w:rsidRPr="00990A6D">
        <w:rPr>
          <w:sz w:val="22"/>
          <w:szCs w:val="22"/>
        </w:rPr>
        <w:t> alkot. A testület vezetője, a </w:t>
      </w:r>
      <w:hyperlink r:id="rId45" w:history="1">
        <w:r w:rsidRPr="00990A6D">
          <w:rPr>
            <w:rStyle w:val="Hiperhivatkozs"/>
            <w:color w:val="auto"/>
            <w:sz w:val="22"/>
            <w:szCs w:val="22"/>
          </w:rPr>
          <w:t>Bizottság elnöke</w:t>
        </w:r>
      </w:hyperlink>
      <w:r w:rsidRPr="00990A6D">
        <w:rPr>
          <w:sz w:val="22"/>
          <w:szCs w:val="22"/>
        </w:rPr>
        <w:t> dönt arról, hogy melyik biztos melyik szakpolitikai területért legyen felelős.</w:t>
      </w:r>
    </w:p>
    <w:p w14:paraId="2C7072F2" w14:textId="77777777" w:rsidR="0043414F" w:rsidRPr="00990A6D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biztosi testület tagjai a következők: a Bizottság elnöke, nyolc alelnök, köztük három ügyvezető alelnök és az Unió külügyi és biztonságpolitikai főképviselője, valamint 18 biztos. A biztosok mindegyike más-más szaktárcáért felel.</w:t>
      </w:r>
    </w:p>
    <w:p w14:paraId="70F671B9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Bizottságot </w:t>
      </w:r>
      <w:r w:rsidRPr="00990A6D">
        <w:rPr>
          <w:b/>
          <w:bCs/>
          <w:sz w:val="22"/>
          <w:szCs w:val="22"/>
        </w:rPr>
        <w:t>napi szinten</w:t>
      </w:r>
      <w:r w:rsidRPr="00990A6D">
        <w:rPr>
          <w:sz w:val="22"/>
          <w:szCs w:val="22"/>
        </w:rPr>
        <w:t> az intézmény dolgozói (ügyvédek, közgazdászok stb.) </w:t>
      </w:r>
      <w:r w:rsidRPr="00990A6D">
        <w:rPr>
          <w:b/>
          <w:bCs/>
          <w:sz w:val="22"/>
          <w:szCs w:val="22"/>
        </w:rPr>
        <w:t>működtetik</w:t>
      </w:r>
      <w:r w:rsidRPr="00990A6D">
        <w:rPr>
          <w:sz w:val="22"/>
          <w:szCs w:val="22"/>
        </w:rPr>
        <w:t>, akik </w:t>
      </w:r>
      <w:hyperlink r:id="rId46" w:history="1">
        <w:r w:rsidRPr="00990A6D">
          <w:rPr>
            <w:rStyle w:val="Hiperhivatkozs"/>
            <w:color w:val="auto"/>
            <w:sz w:val="22"/>
            <w:szCs w:val="22"/>
          </w:rPr>
          <w:t>főigazgatóságoknak</w:t>
        </w:r>
      </w:hyperlink>
      <w:r w:rsidRPr="00990A6D">
        <w:rPr>
          <w:sz w:val="22"/>
          <w:szCs w:val="22"/>
        </w:rPr>
        <w:t> nevezett szervezeti egységekben végzik munkájukat. A főigazgatóságok mindegyike </w:t>
      </w:r>
      <w:r w:rsidRPr="00990A6D">
        <w:rPr>
          <w:b/>
          <w:bCs/>
          <w:sz w:val="22"/>
          <w:szCs w:val="22"/>
        </w:rPr>
        <w:t>meghatározott szakpolitikai</w:t>
      </w:r>
      <w:r w:rsidRPr="0043414F">
        <w:rPr>
          <w:b/>
          <w:bCs/>
          <w:sz w:val="22"/>
          <w:szCs w:val="22"/>
        </w:rPr>
        <w:t xml:space="preserve"> területért</w:t>
      </w:r>
      <w:r w:rsidRPr="0043414F">
        <w:rPr>
          <w:sz w:val="22"/>
          <w:szCs w:val="22"/>
        </w:rPr>
        <w:t> felelős.</w:t>
      </w:r>
    </w:p>
    <w:p w14:paraId="3975AECF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Az elnök kinevezése</w:t>
      </w:r>
    </w:p>
    <w:p w14:paraId="72C0048D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43414F">
        <w:rPr>
          <w:sz w:val="22"/>
          <w:szCs w:val="22"/>
        </w:rPr>
        <w:t>Az európai bizottsági elnöki posztra az Európai Tanácsban ülésező állam- és kormányfők állítanak jelöltet az európai parlamenti választások eredményének figyelembevételével. A jelöltnek az európai parlamenti képviselők többségének támogatását el kell nyernie ahhoz, hogy megválasszák.</w:t>
      </w:r>
    </w:p>
    <w:p w14:paraId="4B7B8EC2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Az alelnökök és biztosok kiválasztása</w:t>
      </w:r>
    </w:p>
    <w:p w14:paraId="5E2073EE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43414F">
        <w:rPr>
          <w:sz w:val="22"/>
          <w:szCs w:val="22"/>
        </w:rPr>
        <w:t>Az elnökjelölt – az uniós országok indítványai alapján – kiválasztja, kiket javasol az alelnöki és a biztosi tisztségekre. Az alelnök- és biztosjelöltek listáját jóvá kell hagyniuk az Európai Tanács tagjainak, azaz a tagállamok vezetőinek.</w:t>
      </w:r>
    </w:p>
    <w:p w14:paraId="1E0C47EE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43414F">
        <w:rPr>
          <w:sz w:val="22"/>
          <w:szCs w:val="22"/>
        </w:rPr>
        <w:t>Mindegyik jelölt meghallgatáson vesz részt az Európai Parlament előtt, hogy ismertesse a pozícióval kapcsolatos elképzeléseit, és megválaszolja a képviselők kérdéseit. Ezt követően a Parlament tagjai szavaznak arról, hogy jóváhagyják-e a jelöltekből álló testület egészét. Végezetül az Európai Tanács minősített többséggel kinevezi a hivatalba lépő Bizottságot.</w:t>
      </w:r>
    </w:p>
    <w:p w14:paraId="58304077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43414F">
        <w:rPr>
          <w:sz w:val="22"/>
          <w:szCs w:val="22"/>
        </w:rPr>
        <w:t>A most hivatalban lévő Bizottság megbízatása 2024. október 31-ig tart.</w:t>
      </w:r>
    </w:p>
    <w:p w14:paraId="4E25E840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Hogyan végzi munkáját a Bizottság?</w:t>
      </w:r>
    </w:p>
    <w:p w14:paraId="1F4BC2FB" w14:textId="77777777" w:rsidR="0043414F" w:rsidRPr="0043414F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43414F">
        <w:rPr>
          <w:b/>
          <w:bCs/>
          <w:sz w:val="22"/>
          <w:szCs w:val="22"/>
        </w:rPr>
        <w:t>Stratégiai tervezés</w:t>
      </w:r>
    </w:p>
    <w:p w14:paraId="3883E7F5" w14:textId="77777777" w:rsidR="0043414F" w:rsidRPr="000C0511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43414F">
        <w:rPr>
          <w:sz w:val="22"/>
          <w:szCs w:val="22"/>
        </w:rPr>
        <w:t xml:space="preserve">Az elnök jelöli ki a Bizottság szakpolitikai tevékenységének irányvonalát, amelynek mentén a biztosok együttesen stratégiai célkitűzéseket határoznak meg, és kidolgozzák </w:t>
      </w:r>
      <w:r w:rsidRPr="000C0511">
        <w:rPr>
          <w:sz w:val="22"/>
          <w:szCs w:val="22"/>
        </w:rPr>
        <w:t>az </w:t>
      </w:r>
      <w:hyperlink r:id="rId47" w:history="1">
        <w:r w:rsidRPr="000C0511">
          <w:rPr>
            <w:rStyle w:val="Hiperhivatkozs"/>
            <w:color w:val="auto"/>
            <w:sz w:val="22"/>
            <w:szCs w:val="22"/>
          </w:rPr>
          <w:t>éves munkaprogramot</w:t>
        </w:r>
      </w:hyperlink>
      <w:r w:rsidRPr="000C0511">
        <w:rPr>
          <w:sz w:val="22"/>
          <w:szCs w:val="22"/>
        </w:rPr>
        <w:t>.</w:t>
      </w:r>
    </w:p>
    <w:p w14:paraId="37667480" w14:textId="77777777" w:rsidR="0043414F" w:rsidRPr="000C0511" w:rsidRDefault="0043414F" w:rsidP="0043414F">
      <w:pPr>
        <w:shd w:val="clear" w:color="auto" w:fill="FFFFFF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0C0511">
        <w:rPr>
          <w:b/>
          <w:bCs/>
          <w:sz w:val="22"/>
          <w:szCs w:val="22"/>
        </w:rPr>
        <w:t>Testületi döntéshozatal</w:t>
      </w:r>
    </w:p>
    <w:p w14:paraId="70902BD0" w14:textId="77777777" w:rsidR="0043414F" w:rsidRPr="000C0511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C0511">
        <w:rPr>
          <w:sz w:val="22"/>
          <w:szCs w:val="22"/>
        </w:rPr>
        <w:t>A Bizottság testületileg felelős az általa meghozott döntésekért. A biztosok a döntéshozatal során egymással egyenrangúak, és a meghozott döntésekért azonos mértékben felelnek. Az egyes biztosok egyénileg nem hozhatnak döntéseket, kivéve ha erre bizonyos helyzetekben felhatalmazást kapnak.</w:t>
      </w:r>
    </w:p>
    <w:p w14:paraId="65EDB82E" w14:textId="77777777" w:rsidR="0043414F" w:rsidRPr="000C0511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C0511">
        <w:rPr>
          <w:sz w:val="22"/>
          <w:szCs w:val="22"/>
        </w:rPr>
        <w:t>Az alelnökök az elnök nevében járnak el, és több biztossal közösen koordinálják a felelősségi körükbe tartozó területeken folyó munkát. A Bizottság </w:t>
      </w:r>
      <w:hyperlink r:id="rId48" w:history="1">
        <w:r w:rsidRPr="000C0511">
          <w:rPr>
            <w:rStyle w:val="Hiperhivatkozs"/>
            <w:color w:val="auto"/>
            <w:sz w:val="22"/>
            <w:szCs w:val="22"/>
          </w:rPr>
          <w:t>kiemelt fontosságú projekteket</w:t>
        </w:r>
      </w:hyperlink>
      <w:r w:rsidRPr="000C0511">
        <w:rPr>
          <w:sz w:val="22"/>
          <w:szCs w:val="22"/>
        </w:rPr>
        <w:t> határoz meg annak érdekében, hogy a biztosok szorosan együttműködjenek egymással, ugyanakkor rugalmasan végezhessék munkájukat.</w:t>
      </w:r>
    </w:p>
    <w:p w14:paraId="6BBFB305" w14:textId="77777777" w:rsidR="0043414F" w:rsidRPr="000C0511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C0511">
        <w:rPr>
          <w:sz w:val="22"/>
          <w:szCs w:val="22"/>
        </w:rPr>
        <w:t>Az alelnökök a biztosok támogatásával javaslatokat terjesztenek a testület egésze elé. A testület rendszerint konszenzussal dönt, de időnként az is előfordul, hogy szavazással határoz a benyújtott javaslatokról. Utóbbi esetben a biztosok egyszerű többséggel hoznak döntést a kérdésben. A szavazás során a biztosok fejenként egy szavazattal rendelkeznek.</w:t>
      </w:r>
    </w:p>
    <w:p w14:paraId="3443BFC0" w14:textId="77777777" w:rsidR="0043414F" w:rsidRPr="000C0511" w:rsidRDefault="0043414F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C0511">
        <w:rPr>
          <w:sz w:val="22"/>
          <w:szCs w:val="22"/>
        </w:rPr>
        <w:t>A biztosi testület döntéseinek megvalósításával az adott szakpolitikai területért felelős </w:t>
      </w:r>
      <w:hyperlink r:id="rId49" w:history="1">
        <w:r w:rsidRPr="000C0511">
          <w:rPr>
            <w:rStyle w:val="Hiperhivatkozs"/>
            <w:color w:val="auto"/>
            <w:sz w:val="22"/>
            <w:szCs w:val="22"/>
          </w:rPr>
          <w:t>főigazgatóság</w:t>
        </w:r>
      </w:hyperlink>
      <w:r w:rsidRPr="000C0511">
        <w:rPr>
          <w:sz w:val="22"/>
          <w:szCs w:val="22"/>
        </w:rPr>
        <w:t> foglalkozik (a főigazgató irányítása alatt, aki az illetékes biztosnak tartozik</w:t>
      </w:r>
      <w:r w:rsidRPr="0043414F">
        <w:rPr>
          <w:sz w:val="22"/>
          <w:szCs w:val="22"/>
        </w:rPr>
        <w:t xml:space="preserve"> beszámolási kötelezettséggel). Ez a gyakorlatban az esetek </w:t>
      </w:r>
      <w:r w:rsidRPr="000C0511">
        <w:rPr>
          <w:sz w:val="22"/>
          <w:szCs w:val="22"/>
        </w:rPr>
        <w:t>többségében </w:t>
      </w:r>
      <w:hyperlink r:id="rId50" w:history="1">
        <w:r w:rsidRPr="000C0511">
          <w:rPr>
            <w:rStyle w:val="Hiperhivatkozs"/>
            <w:color w:val="auto"/>
            <w:sz w:val="22"/>
            <w:szCs w:val="22"/>
          </w:rPr>
          <w:t>jogalkotási javaslattervezetek</w:t>
        </w:r>
      </w:hyperlink>
      <w:r w:rsidRPr="000C0511">
        <w:rPr>
          <w:sz w:val="22"/>
          <w:szCs w:val="22"/>
        </w:rPr>
        <w:t> kidolgozását jelenti.</w:t>
      </w:r>
    </w:p>
    <w:p w14:paraId="2620092F" w14:textId="77777777" w:rsidR="0043414F" w:rsidRPr="0043414F" w:rsidRDefault="0043414F" w:rsidP="0043414F">
      <w:p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  <w:r w:rsidRPr="000C0511">
        <w:rPr>
          <w:sz w:val="22"/>
          <w:szCs w:val="22"/>
        </w:rPr>
        <w:t>A tervezeteket ezt követően a főigazgatóságok felterjesztik a biztosok elé, akik heti üléseiken döntenek róluk. Az elfogadott szövegeket – immár hivatalos jogalkotási javaslat formájában – a Bizottság megküldi a Tanácsnak és a Parlamentnek, a jogalkotási folyamat további résztvevőinek</w:t>
      </w:r>
      <w:r w:rsidRPr="0043414F">
        <w:rPr>
          <w:sz w:val="22"/>
          <w:szCs w:val="22"/>
        </w:rPr>
        <w:t>.</w:t>
      </w:r>
    </w:p>
    <w:p w14:paraId="360D2126" w14:textId="77777777" w:rsidR="00F234C0" w:rsidRDefault="00F234C0" w:rsidP="009C36B8">
      <w:p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</w:p>
    <w:p w14:paraId="30BD76D0" w14:textId="77777777" w:rsidR="000C0511" w:rsidRDefault="000C0511" w:rsidP="009C36B8">
      <w:pPr>
        <w:shd w:val="clear" w:color="auto" w:fill="FFFFFF"/>
        <w:autoSpaceDE w:val="0"/>
        <w:autoSpaceDN w:val="0"/>
        <w:adjustRightInd w:val="0"/>
        <w:rPr>
          <w:sz w:val="22"/>
          <w:szCs w:val="22"/>
        </w:rPr>
      </w:pPr>
    </w:p>
    <w:p w14:paraId="6F83D264" w14:textId="77777777" w:rsidR="000C0511" w:rsidRPr="000C0511" w:rsidRDefault="000C0511" w:rsidP="009C36B8">
      <w:pPr>
        <w:shd w:val="clear" w:color="auto" w:fill="FFFFFF"/>
        <w:autoSpaceDE w:val="0"/>
        <w:autoSpaceDN w:val="0"/>
        <w:adjustRightInd w:val="0"/>
        <w:rPr>
          <w:b/>
          <w:sz w:val="32"/>
          <w:szCs w:val="32"/>
        </w:rPr>
      </w:pPr>
      <w:r w:rsidRPr="000C0511">
        <w:rPr>
          <w:b/>
          <w:sz w:val="32"/>
          <w:szCs w:val="32"/>
        </w:rPr>
        <w:lastRenderedPageBreak/>
        <w:t>Magyarország és az Európai Unió</w:t>
      </w:r>
    </w:p>
    <w:p w14:paraId="2F2B3573" w14:textId="77777777" w:rsidR="000C0511" w:rsidRPr="000C0511" w:rsidRDefault="000C0511" w:rsidP="009C36B8">
      <w:pPr>
        <w:shd w:val="clear" w:color="auto" w:fill="FFFFFF"/>
        <w:autoSpaceDE w:val="0"/>
        <w:autoSpaceDN w:val="0"/>
        <w:adjustRightInd w:val="0"/>
        <w:rPr>
          <w:b/>
          <w:sz w:val="32"/>
          <w:szCs w:val="32"/>
        </w:rPr>
      </w:pPr>
    </w:p>
    <w:p w14:paraId="27AE3EA4" w14:textId="77777777" w:rsidR="000C0511" w:rsidRDefault="000C0511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C0511">
        <w:rPr>
          <w:b/>
          <w:sz w:val="22"/>
          <w:szCs w:val="22"/>
        </w:rPr>
        <w:t xml:space="preserve">Magyarország 2004. </w:t>
      </w:r>
      <w:r w:rsidR="00990A6D">
        <w:rPr>
          <w:b/>
          <w:sz w:val="22"/>
          <w:szCs w:val="22"/>
        </w:rPr>
        <w:t xml:space="preserve">május 1-je </w:t>
      </w:r>
      <w:r w:rsidRPr="000C0511">
        <w:rPr>
          <w:b/>
          <w:sz w:val="22"/>
          <w:szCs w:val="22"/>
        </w:rPr>
        <w:t>óta az Európai Unió teljes jogú tagja</w:t>
      </w:r>
      <w:r w:rsidRPr="000C0511">
        <w:rPr>
          <w:sz w:val="22"/>
          <w:szCs w:val="22"/>
        </w:rPr>
        <w:t>. A több évig tartó csatlakozási tárgyalások lezárulta után az EU-val való csatlakozási szerződést 2003 áprilisában írták alá Athénban.</w:t>
      </w:r>
    </w:p>
    <w:p w14:paraId="62A5E674" w14:textId="77777777" w:rsidR="000A0A02" w:rsidRPr="000A0A02" w:rsidRDefault="000A0A02" w:rsidP="000A0A0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A0A02">
        <w:rPr>
          <w:sz w:val="22"/>
          <w:szCs w:val="22"/>
        </w:rPr>
        <w:t>Magyarország 2007. december 21-én vált a </w:t>
      </w:r>
      <w:r w:rsidRPr="000A0A02">
        <w:rPr>
          <w:b/>
          <w:bCs/>
          <w:sz w:val="22"/>
          <w:szCs w:val="22"/>
        </w:rPr>
        <w:t>schengeni megállapodás</w:t>
      </w:r>
      <w:r w:rsidRPr="000A0A02">
        <w:rPr>
          <w:sz w:val="22"/>
          <w:szCs w:val="22"/>
        </w:rPr>
        <w:t> teljes jogú tagjává és ezzel a közös, belső határellenőrzések nélküli európai térség részévé.</w:t>
      </w:r>
    </w:p>
    <w:p w14:paraId="1186D7EB" w14:textId="77777777" w:rsidR="000A0A02" w:rsidRPr="000A0A02" w:rsidRDefault="000A0A02" w:rsidP="000A0A0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A0A02">
        <w:rPr>
          <w:sz w:val="22"/>
          <w:szCs w:val="22"/>
        </w:rPr>
        <w:t>2011. január 1-től Magyarország látta el az EU Tanácsának soros féléves elnökségét.</w:t>
      </w:r>
    </w:p>
    <w:p w14:paraId="7D161BCC" w14:textId="77777777" w:rsidR="000A0A02" w:rsidRPr="000A0A02" w:rsidRDefault="000A0A02" w:rsidP="000A0A0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A0A02">
        <w:rPr>
          <w:b/>
          <w:bCs/>
          <w:sz w:val="22"/>
          <w:szCs w:val="22"/>
        </w:rPr>
        <w:t>Magyarország az európai uniós támogatások egyik legnagyobb haszonélvezője</w:t>
      </w:r>
      <w:r w:rsidRPr="000A0A02">
        <w:rPr>
          <w:sz w:val="22"/>
          <w:szCs w:val="22"/>
        </w:rPr>
        <w:t>. Az országba naponta átlagosan több mint 3 milliárd forinttal több EU-s pénz érkezik, mint amennyit Magyarország az Unió költségvetésébe befizet.</w:t>
      </w:r>
    </w:p>
    <w:p w14:paraId="5435619C" w14:textId="77777777" w:rsidR="000A0A02" w:rsidRPr="000A0A02" w:rsidRDefault="000A0A02" w:rsidP="000A0A0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A0A02">
        <w:rPr>
          <w:b/>
          <w:sz w:val="22"/>
          <w:szCs w:val="22"/>
        </w:rPr>
        <w:t>A csatlakozással Magyarország a világ legfejlettebb és legnagyobb egységes piacának vált szerves részévé,</w:t>
      </w:r>
      <w:r w:rsidRPr="000A0A02">
        <w:rPr>
          <w:sz w:val="22"/>
          <w:szCs w:val="22"/>
        </w:rPr>
        <w:t xml:space="preserve"> és a többi országgal egyenrangú szereplője lett az uniós döntéshozatalnak. Az EU-nak köszönhetően a magyar polgárok is szabadon utazhatnak, tanulhatnak, dolgozhatnak bármelyik uniós tagállamban. A határok átjárhatósága a határon túli magyarokkal való kapcsolattartást is megkönnyítette.</w:t>
      </w:r>
    </w:p>
    <w:p w14:paraId="1EEE8B4B" w14:textId="77777777" w:rsidR="000A0A02" w:rsidRPr="000A0A02" w:rsidRDefault="000A0A02" w:rsidP="000A0A02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0A0A02">
        <w:rPr>
          <w:sz w:val="22"/>
          <w:szCs w:val="22"/>
        </w:rPr>
        <w:t>Az egységes európai piacnak köszönhetően nemcsak olcsóbban vásárolunk, ráadásul biztonságosabb termékeket, de a magyar vállalatok és gazdálkodók is óriási lehetőségekhez jutnak. Az agrárkivitel például a csatlakozás óta csaknem a két és f</w:t>
      </w:r>
      <w:r w:rsidR="00990A6D">
        <w:rPr>
          <w:sz w:val="22"/>
          <w:szCs w:val="22"/>
        </w:rPr>
        <w:t>élszeresére nőtt, és nagy</w:t>
      </w:r>
      <w:r w:rsidRPr="000A0A02">
        <w:rPr>
          <w:sz w:val="22"/>
          <w:szCs w:val="22"/>
        </w:rPr>
        <w:t>mértékben az EU-tagságnak köszönhető, hogy számos világvállalat Magyarországon telepedett meg, ezzel is jelentősen támogatva az ország fejlődését.</w:t>
      </w:r>
    </w:p>
    <w:p w14:paraId="40628C1F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A Bizottság magyar tagja</w:t>
      </w:r>
    </w:p>
    <w:p w14:paraId="1FA64CDE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9DF9EB0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Az Európai Bizottság </w:t>
      </w:r>
      <w:r w:rsidRPr="00990A6D">
        <w:rPr>
          <w:b/>
          <w:bCs/>
          <w:sz w:val="22"/>
          <w:szCs w:val="22"/>
        </w:rPr>
        <w:t>magyar tagja </w:t>
      </w:r>
      <w:hyperlink r:id="rId51" w:history="1">
        <w:r w:rsidRPr="00990A6D">
          <w:rPr>
            <w:rStyle w:val="Hiperhivatkozs"/>
            <w:b/>
            <w:bCs/>
            <w:color w:val="auto"/>
            <w:sz w:val="22"/>
            <w:szCs w:val="22"/>
          </w:rPr>
          <w:t>Várhelyi Olivér</w:t>
        </w:r>
      </w:hyperlink>
      <w:r w:rsidRPr="00990A6D">
        <w:rPr>
          <w:sz w:val="22"/>
          <w:szCs w:val="22"/>
        </w:rPr>
        <w:t> szomszédságpolitikáért és bővítésért felelős biztos.</w:t>
      </w:r>
    </w:p>
    <w:p w14:paraId="22D7AF10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Főbb feladatai közé tartozik többek között:</w:t>
      </w:r>
    </w:p>
    <w:p w14:paraId="4763CC95" w14:textId="77777777" w:rsidR="00990A6D" w:rsidRPr="00990A6D" w:rsidRDefault="00990A6D" w:rsidP="00990A6D">
      <w:pPr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b/>
          <w:bCs/>
          <w:sz w:val="22"/>
          <w:szCs w:val="22"/>
        </w:rPr>
        <w:t>az EU szomszédos országaival</w:t>
      </w:r>
      <w:r w:rsidRPr="00990A6D">
        <w:rPr>
          <w:sz w:val="22"/>
          <w:szCs w:val="22"/>
        </w:rPr>
        <w:t> fenntartott kapcsolatok megerősítése</w:t>
      </w:r>
      <w:r w:rsidRPr="00990A6D">
        <w:rPr>
          <w:b/>
          <w:bCs/>
          <w:sz w:val="22"/>
          <w:szCs w:val="22"/>
        </w:rPr>
        <w:t>,</w:t>
      </w:r>
    </w:p>
    <w:p w14:paraId="5AAC4CD0" w14:textId="77777777" w:rsidR="00990A6D" w:rsidRPr="00990A6D" w:rsidRDefault="00990A6D" w:rsidP="00990A6D">
      <w:pPr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csatlakozási folyamat folytatása a </w:t>
      </w:r>
      <w:r w:rsidRPr="00990A6D">
        <w:rPr>
          <w:b/>
          <w:bCs/>
          <w:sz w:val="22"/>
          <w:szCs w:val="22"/>
        </w:rPr>
        <w:t>Nyugat-Balkán</w:t>
      </w:r>
      <w:r w:rsidRPr="00990A6D">
        <w:rPr>
          <w:sz w:val="22"/>
          <w:szCs w:val="22"/>
        </w:rPr>
        <w:t> országaival,</w:t>
      </w:r>
    </w:p>
    <w:p w14:paraId="1F0BBBDB" w14:textId="77777777" w:rsidR="00990A6D" w:rsidRPr="00990A6D" w:rsidRDefault="00990A6D" w:rsidP="00990A6D">
      <w:pPr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szoros együttműködés </w:t>
      </w:r>
      <w:r w:rsidRPr="00990A6D">
        <w:rPr>
          <w:b/>
          <w:bCs/>
          <w:sz w:val="22"/>
          <w:szCs w:val="22"/>
        </w:rPr>
        <w:t>Törökországgal</w:t>
      </w:r>
      <w:r w:rsidRPr="00990A6D">
        <w:rPr>
          <w:sz w:val="22"/>
          <w:szCs w:val="22"/>
        </w:rPr>
        <w:t>, a közös kihívások kezelése,</w:t>
      </w:r>
    </w:p>
    <w:p w14:paraId="20327071" w14:textId="77777777" w:rsidR="00990A6D" w:rsidRPr="00990A6D" w:rsidRDefault="00990A6D" w:rsidP="00990A6D">
      <w:pPr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 </w:t>
      </w:r>
      <w:r w:rsidRPr="00990A6D">
        <w:rPr>
          <w:b/>
          <w:bCs/>
          <w:sz w:val="22"/>
          <w:szCs w:val="22"/>
        </w:rPr>
        <w:t>keleti partnerországokkal</w:t>
      </w:r>
      <w:r w:rsidRPr="00990A6D">
        <w:rPr>
          <w:sz w:val="22"/>
          <w:szCs w:val="22"/>
        </w:rPr>
        <w:t> fenntartott kapcsolatok elmélyítése, és új, hosszú távú politikai célkitűzések megfogalmazása a keleti partnerségre vonatkozóan,</w:t>
      </w:r>
    </w:p>
    <w:p w14:paraId="4A105526" w14:textId="77777777" w:rsidR="00990A6D" w:rsidRPr="00990A6D" w:rsidRDefault="00990A6D" w:rsidP="00990A6D">
      <w:pPr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az </w:t>
      </w:r>
      <w:r w:rsidRPr="00990A6D">
        <w:rPr>
          <w:b/>
          <w:bCs/>
          <w:sz w:val="22"/>
          <w:szCs w:val="22"/>
        </w:rPr>
        <w:t>Ukrajnával, Grúziával</w:t>
      </w:r>
      <w:r w:rsidRPr="00990A6D">
        <w:rPr>
          <w:sz w:val="22"/>
          <w:szCs w:val="22"/>
        </w:rPr>
        <w:t> és </w:t>
      </w:r>
      <w:r w:rsidRPr="00990A6D">
        <w:rPr>
          <w:b/>
          <w:bCs/>
          <w:sz w:val="22"/>
          <w:szCs w:val="22"/>
        </w:rPr>
        <w:t>Moldovával</w:t>
      </w:r>
      <w:r w:rsidRPr="00990A6D">
        <w:rPr>
          <w:sz w:val="22"/>
          <w:szCs w:val="22"/>
        </w:rPr>
        <w:t> megkötött társulási megállapodás végrehajtásának, valamint az ezekkel az országokkal létrehozandó mélyreható és átfogó szabadkereskedelmi térségek kiépítésének felgyorsítása.</w:t>
      </w:r>
    </w:p>
    <w:p w14:paraId="6F9F7230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A Bizottság korábbi magyar tagjai</w:t>
      </w:r>
    </w:p>
    <w:p w14:paraId="52EC7E0B" w14:textId="77777777" w:rsidR="00990A6D" w:rsidRPr="00990A6D" w:rsidRDefault="00990A6D" w:rsidP="00990A6D">
      <w:pPr>
        <w:numPr>
          <w:ilvl w:val="0"/>
          <w:numId w:val="3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2014-2019</w:t>
      </w:r>
    </w:p>
    <w:p w14:paraId="55AC4755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Navracsics Tibor - kultúra, oktatás, ifjúságpolitika és sport</w:t>
      </w:r>
    </w:p>
    <w:p w14:paraId="4D3971D4" w14:textId="77777777" w:rsidR="00990A6D" w:rsidRPr="00990A6D" w:rsidRDefault="00990A6D" w:rsidP="00990A6D">
      <w:pPr>
        <w:numPr>
          <w:ilvl w:val="0"/>
          <w:numId w:val="3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2010-2014</w:t>
      </w:r>
    </w:p>
    <w:p w14:paraId="2FD0A5B6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Andor László - foglalkoztatás, szociális ügyek és társadalmi összetartozás</w:t>
      </w:r>
    </w:p>
    <w:p w14:paraId="72720CD5" w14:textId="77777777" w:rsidR="00990A6D" w:rsidRPr="00990A6D" w:rsidRDefault="00990A6D" w:rsidP="00990A6D">
      <w:pPr>
        <w:numPr>
          <w:ilvl w:val="0"/>
          <w:numId w:val="3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2004-2009</w:t>
      </w:r>
    </w:p>
    <w:p w14:paraId="1C633FCB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Kovács László – adó- és vámügyek</w:t>
      </w:r>
    </w:p>
    <w:p w14:paraId="2692FE54" w14:textId="77777777" w:rsidR="00990A6D" w:rsidRPr="00990A6D" w:rsidRDefault="00990A6D" w:rsidP="00990A6D">
      <w:pPr>
        <w:numPr>
          <w:ilvl w:val="0"/>
          <w:numId w:val="31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2004</w:t>
      </w:r>
    </w:p>
    <w:p w14:paraId="70339D1A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Balázs Péter – regionális politika</w:t>
      </w:r>
    </w:p>
    <w:p w14:paraId="071EDE51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Magyarok más uniós intézményekben</w:t>
      </w:r>
    </w:p>
    <w:p w14:paraId="4643843F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Magyarország </w:t>
      </w:r>
      <w:r w:rsidRPr="00990A6D">
        <w:rPr>
          <w:b/>
          <w:bCs/>
          <w:sz w:val="22"/>
          <w:szCs w:val="22"/>
        </w:rPr>
        <w:t>21 képviselőt delegál az Európai Parlamentbe</w:t>
      </w:r>
      <w:r w:rsidRPr="00990A6D">
        <w:rPr>
          <w:sz w:val="22"/>
          <w:szCs w:val="22"/>
        </w:rPr>
        <w:t>. Magyar képviselők és delegáltak további uniós intézmények munkájában is fontos szerepet játszanak. </w:t>
      </w:r>
    </w:p>
    <w:p w14:paraId="27352EEB" w14:textId="77777777" w:rsidR="000A0A02" w:rsidRDefault="000A0A02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E55B288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Magyarország az EU-ban</w:t>
      </w:r>
    </w:p>
    <w:p w14:paraId="78AED7FB" w14:textId="77777777" w:rsid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</w:p>
    <w:p w14:paraId="66A0AA72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Európai Parlament</w:t>
      </w:r>
    </w:p>
    <w:p w14:paraId="3CB7D7C4" w14:textId="77777777" w:rsid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Magyarország 21 képviselőt delegál az </w:t>
      </w:r>
      <w:hyperlink r:id="rId52" w:history="1">
        <w:r w:rsidRPr="00990A6D">
          <w:rPr>
            <w:rStyle w:val="Hiperhivatkozs"/>
            <w:color w:val="auto"/>
            <w:sz w:val="22"/>
            <w:szCs w:val="22"/>
          </w:rPr>
          <w:t>Európai Parlamentbe</w:t>
        </w:r>
      </w:hyperlink>
      <w:r w:rsidRPr="00990A6D">
        <w:rPr>
          <w:sz w:val="22"/>
          <w:szCs w:val="22"/>
        </w:rPr>
        <w:t>. Ha szeretné megtudni, ki képviseli a magyar választópolgárokat az Európai Par</w:t>
      </w:r>
      <w:r w:rsidR="005C5BC7">
        <w:rPr>
          <w:sz w:val="22"/>
          <w:szCs w:val="22"/>
        </w:rPr>
        <w:t>lamentben.</w:t>
      </w:r>
    </w:p>
    <w:p w14:paraId="73DD59CF" w14:textId="77777777" w:rsidR="005C5BC7" w:rsidRP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5C5BC7">
        <w:rPr>
          <w:b/>
          <w:bCs/>
          <w:sz w:val="22"/>
          <w:szCs w:val="22"/>
        </w:rPr>
        <w:t xml:space="preserve">Európai </w:t>
      </w:r>
      <w:r>
        <w:rPr>
          <w:b/>
          <w:bCs/>
          <w:sz w:val="22"/>
          <w:szCs w:val="22"/>
        </w:rPr>
        <w:t xml:space="preserve">Unió - </w:t>
      </w:r>
      <w:r w:rsidRPr="005C5BC7">
        <w:rPr>
          <w:b/>
          <w:bCs/>
          <w:sz w:val="22"/>
          <w:szCs w:val="22"/>
        </w:rPr>
        <w:t>választások</w:t>
      </w:r>
    </w:p>
    <w:p w14:paraId="0DCB51B7" w14:textId="77777777" w:rsid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2024. június 6-9.</w:t>
      </w:r>
    </w:p>
    <w:p w14:paraId="4C0A822B" w14:textId="77777777" w:rsidR="005C5BC7" w:rsidRPr="00990A6D" w:rsidRDefault="005C5BC7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A30774C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Az Európai Unió Tanácsa</w:t>
      </w:r>
    </w:p>
    <w:p w14:paraId="405D89FB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Az </w:t>
      </w:r>
      <w:hyperlink r:id="rId53" w:history="1">
        <w:r w:rsidRPr="00990A6D">
          <w:rPr>
            <w:rStyle w:val="Hiperhivatkozs"/>
            <w:color w:val="auto"/>
            <w:sz w:val="22"/>
            <w:szCs w:val="22"/>
          </w:rPr>
          <w:t>Európai Unió Tanácsában</w:t>
        </w:r>
      </w:hyperlink>
      <w:r w:rsidRPr="00990A6D">
        <w:rPr>
          <w:sz w:val="22"/>
          <w:szCs w:val="22"/>
        </w:rPr>
        <w:t> a tagállami miniszterek üléseznek. Rendszeres találkozóikon megtárgyalják és elfogadják az uniós jogszabályokat, és összehangolják a szakpolitikai intézkedéseket. A Tanács ülésein a magyar kormány </w:t>
      </w:r>
      <w:hyperlink r:id="rId54" w:history="1">
        <w:r w:rsidRPr="00990A6D">
          <w:rPr>
            <w:rStyle w:val="Hiperhivatkozs"/>
            <w:color w:val="auto"/>
            <w:sz w:val="22"/>
            <w:szCs w:val="22"/>
          </w:rPr>
          <w:t>képviselői</w:t>
        </w:r>
      </w:hyperlink>
      <w:r w:rsidRPr="00990A6D">
        <w:rPr>
          <w:sz w:val="22"/>
          <w:szCs w:val="22"/>
        </w:rPr>
        <w:t> is rendszeresen részt vesznek – hogy éppen ki, az attól függ, hogy az ülésen melyik szakpolitikai terület kérdései vannak napirenden.</w:t>
      </w:r>
    </w:p>
    <w:p w14:paraId="5F83472F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Az Európai Unió Tanácsának elnöksége</w:t>
      </w:r>
    </w:p>
    <w:p w14:paraId="4A4ED095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 xml:space="preserve">Az EU Tanácsának nincs állandó elnöke, aki egyedül áll az intézmény élén (szemben például a Bizottsággal és a Parlamenttel). A testület munkáját félévente más ország irányítja – az a tagállam, amelyik betölti a Tanács hathavonta </w:t>
      </w:r>
      <w:proofErr w:type="spellStart"/>
      <w:r w:rsidRPr="00990A6D">
        <w:rPr>
          <w:sz w:val="22"/>
          <w:szCs w:val="22"/>
        </w:rPr>
        <w:t>cserélődő</w:t>
      </w:r>
      <w:proofErr w:type="spellEnd"/>
      <w:r w:rsidRPr="00990A6D">
        <w:rPr>
          <w:sz w:val="22"/>
          <w:szCs w:val="22"/>
        </w:rPr>
        <w:t xml:space="preserve"> soros elnöki tisztségét.</w:t>
      </w:r>
    </w:p>
    <w:p w14:paraId="4CA4BD4B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E hat hónap alatt a soros elnökséget ellátó ország miniszterei elnökölik a Tanács üléseit, segítenek kialakítani a találkozók napirendjét az egyes szakpolitikai területeken, és egyeztetnek a többi uniós intézménnyel.</w:t>
      </w:r>
    </w:p>
    <w:p w14:paraId="66FEC5ED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magyar soros elnökség időszaka:</w:t>
      </w:r>
    </w:p>
    <w:p w14:paraId="56FC1393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2011. január–június</w:t>
      </w:r>
    </w:p>
    <w:p w14:paraId="1F87DF9F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hyperlink r:id="rId55" w:history="1">
        <w:r w:rsidRPr="00990A6D">
          <w:rPr>
            <w:rStyle w:val="Hiperhivatkozs"/>
            <w:color w:val="auto"/>
            <w:sz w:val="22"/>
            <w:szCs w:val="22"/>
          </w:rPr>
          <w:t>Az Európai Unió Tanácsának elnöksége</w:t>
        </w:r>
      </w:hyperlink>
    </w:p>
    <w:p w14:paraId="3A9A9BD9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hyperlink r:id="rId56" w:history="1">
        <w:r w:rsidRPr="00990A6D">
          <w:rPr>
            <w:rStyle w:val="Hiperhivatkozs"/>
            <w:color w:val="auto"/>
            <w:sz w:val="22"/>
            <w:szCs w:val="22"/>
          </w:rPr>
          <w:t>Az EU Tanácsának jelenlegi elnöksége</w:t>
        </w:r>
      </w:hyperlink>
    </w:p>
    <w:p w14:paraId="58599970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Európai Bizottság</w:t>
      </w:r>
    </w:p>
    <w:p w14:paraId="00605414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Az </w:t>
      </w:r>
      <w:hyperlink r:id="rId57" w:history="1">
        <w:r w:rsidRPr="00990A6D">
          <w:rPr>
            <w:rStyle w:val="Hiperhivatkozs"/>
            <w:color w:val="auto"/>
            <w:sz w:val="22"/>
            <w:szCs w:val="22"/>
          </w:rPr>
          <w:t>Európai Bizottság</w:t>
        </w:r>
      </w:hyperlink>
      <w:r w:rsidRPr="00990A6D">
        <w:rPr>
          <w:sz w:val="22"/>
          <w:szCs w:val="22"/>
        </w:rPr>
        <w:t> magyar tagja </w:t>
      </w:r>
      <w:hyperlink r:id="rId58" w:history="1">
        <w:r w:rsidRPr="00990A6D">
          <w:rPr>
            <w:rStyle w:val="Hiperhivatkozs"/>
            <w:color w:val="auto"/>
            <w:sz w:val="22"/>
            <w:szCs w:val="22"/>
          </w:rPr>
          <w:t>Várhelyi Olivér</w:t>
        </w:r>
      </w:hyperlink>
      <w:r w:rsidRPr="00990A6D">
        <w:rPr>
          <w:sz w:val="22"/>
          <w:szCs w:val="22"/>
        </w:rPr>
        <w:t>, aki a szomszédságpolitikáért és a bővítésért felel.</w:t>
      </w:r>
    </w:p>
    <w:p w14:paraId="0A863672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Bizottság az egyes EU-országokban helyi irodát, ún. képviseletet működtet.</w:t>
      </w:r>
    </w:p>
    <w:p w14:paraId="59E36936" w14:textId="77777777" w:rsid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hyperlink r:id="rId59" w:history="1">
        <w:r w:rsidRPr="00990A6D">
          <w:rPr>
            <w:rStyle w:val="Hiperhivatkozs"/>
            <w:color w:val="auto"/>
            <w:sz w:val="22"/>
            <w:szCs w:val="22"/>
          </w:rPr>
          <w:t>A Bizottság Magyarországi Képviselete</w:t>
        </w:r>
      </w:hyperlink>
    </w:p>
    <w:p w14:paraId="044834DF" w14:textId="77777777" w:rsidR="005C5BC7" w:rsidRP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5C5BC7">
        <w:rPr>
          <w:b/>
          <w:bCs/>
          <w:sz w:val="22"/>
          <w:szCs w:val="22"/>
        </w:rPr>
        <w:t>A Bizottság korábbi magyar tagjai</w:t>
      </w:r>
    </w:p>
    <w:p w14:paraId="612107A8" w14:textId="77777777" w:rsidR="005C5BC7" w:rsidRPr="005C5BC7" w:rsidRDefault="005C5BC7" w:rsidP="005C5BC7">
      <w:pPr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2014-2019</w:t>
      </w:r>
    </w:p>
    <w:p w14:paraId="4B2F9E28" w14:textId="77777777" w:rsidR="005C5BC7" w:rsidRP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Navracsics Tibor - kultúra, oktatás, ifjúságpolitika és sport</w:t>
      </w:r>
    </w:p>
    <w:p w14:paraId="7CD35479" w14:textId="77777777" w:rsidR="005C5BC7" w:rsidRPr="005C5BC7" w:rsidRDefault="005C5BC7" w:rsidP="005C5BC7">
      <w:pPr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2010-2014</w:t>
      </w:r>
    </w:p>
    <w:p w14:paraId="525C8E08" w14:textId="77777777" w:rsidR="005C5BC7" w:rsidRP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Andor László - foglalkoztatás, szociális ügyek és társadalmi összetartozás</w:t>
      </w:r>
    </w:p>
    <w:p w14:paraId="43C1AE49" w14:textId="77777777" w:rsidR="005C5BC7" w:rsidRPr="005C5BC7" w:rsidRDefault="005C5BC7" w:rsidP="005C5BC7">
      <w:pPr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2004-2009</w:t>
      </w:r>
    </w:p>
    <w:p w14:paraId="7847F724" w14:textId="77777777" w:rsidR="005C5BC7" w:rsidRP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Kovács László – adó- és vámügyek</w:t>
      </w:r>
    </w:p>
    <w:p w14:paraId="7BE10AFF" w14:textId="77777777" w:rsidR="005C5BC7" w:rsidRPr="005C5BC7" w:rsidRDefault="005C5BC7" w:rsidP="005C5BC7">
      <w:pPr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2004</w:t>
      </w:r>
    </w:p>
    <w:p w14:paraId="036FE0A3" w14:textId="77777777" w:rsidR="005C5BC7" w:rsidRPr="005C5BC7" w:rsidRDefault="005C5BC7" w:rsidP="005C5BC7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5C5BC7">
        <w:rPr>
          <w:sz w:val="22"/>
          <w:szCs w:val="22"/>
        </w:rPr>
        <w:t>Balázs Péter – regionális politika</w:t>
      </w:r>
    </w:p>
    <w:p w14:paraId="76097466" w14:textId="77777777" w:rsidR="005C5BC7" w:rsidRPr="00990A6D" w:rsidRDefault="005C5BC7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3C36D2E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Európai Gazdasági és Szociális Bizottság</w:t>
      </w:r>
    </w:p>
    <w:p w14:paraId="5B406EED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Magyarországnak </w:t>
      </w:r>
      <w:hyperlink r:id="rId60" w:anchor="/?mandate=mem&amp;language=hu&amp;country=HU&amp;v=1508232446346" w:history="1">
        <w:r w:rsidRPr="00990A6D">
          <w:rPr>
            <w:rStyle w:val="Hiperhivatkozs"/>
            <w:color w:val="auto"/>
            <w:sz w:val="22"/>
            <w:szCs w:val="22"/>
          </w:rPr>
          <w:t>12 képviselője</w:t>
        </w:r>
      </w:hyperlink>
      <w:r w:rsidRPr="00990A6D">
        <w:rPr>
          <w:sz w:val="22"/>
          <w:szCs w:val="22"/>
        </w:rPr>
        <w:t> van az </w:t>
      </w:r>
      <w:hyperlink r:id="rId61" w:history="1">
        <w:r w:rsidRPr="00990A6D">
          <w:rPr>
            <w:rStyle w:val="Hiperhivatkozs"/>
            <w:color w:val="auto"/>
            <w:sz w:val="22"/>
            <w:szCs w:val="22"/>
          </w:rPr>
          <w:t>Európai Gazdasági és Szociális Bizottságban</w:t>
        </w:r>
      </w:hyperlink>
      <w:r w:rsidRPr="00990A6D">
        <w:rPr>
          <w:sz w:val="22"/>
          <w:szCs w:val="22"/>
        </w:rPr>
        <w:t>. Az Európai Gazdasági és Szociális Bizottság a munkaadók, a munkavállalók és más társadalmi érdekcsoportok képviseletét látja el. Uniós tanácsadó szervként azzal kapcsolatban kérik ki a véleményét, hogy a javasolt jogszabályok milyen változásokat eredményezhetnek a tagállamok munkaerőpiaci és társadalmi viszonyaiban.</w:t>
      </w:r>
    </w:p>
    <w:p w14:paraId="51EC658B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Régiók Európai Bizottsága</w:t>
      </w:r>
    </w:p>
    <w:p w14:paraId="75007177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Magyarországnak 12 </w:t>
      </w:r>
      <w:hyperlink r:id="rId62" w:anchor="/?mandate=mem&amp;language=hu&amp;country=HU&amp;v=1508232497539" w:history="1">
        <w:r w:rsidRPr="00990A6D">
          <w:rPr>
            <w:rStyle w:val="Hiperhivatkozs"/>
            <w:color w:val="auto"/>
            <w:sz w:val="22"/>
            <w:szCs w:val="22"/>
          </w:rPr>
          <w:t>képviselője</w:t>
        </w:r>
      </w:hyperlink>
      <w:r w:rsidRPr="00990A6D">
        <w:rPr>
          <w:sz w:val="22"/>
          <w:szCs w:val="22"/>
        </w:rPr>
        <w:t> van a </w:t>
      </w:r>
      <w:hyperlink r:id="rId63" w:history="1">
        <w:r w:rsidRPr="00990A6D">
          <w:rPr>
            <w:rStyle w:val="Hiperhivatkozs"/>
            <w:color w:val="auto"/>
            <w:sz w:val="22"/>
            <w:szCs w:val="22"/>
          </w:rPr>
          <w:t>Régiók Európai Bizottságában</w:t>
        </w:r>
      </w:hyperlink>
      <w:r w:rsidRPr="00990A6D">
        <w:rPr>
          <w:sz w:val="22"/>
          <w:szCs w:val="22"/>
        </w:rPr>
        <w:t>, a regionális és helyi képviselők európai uniós közgyűlésében. A Régiók Európai Bizottsága tanácsadó szerv, melynek véleményét annak érdekében kérik ki, hogy az uniós régiók érdekei kellő súllyal essenek latba az uniós jogalkotás során.</w:t>
      </w:r>
    </w:p>
    <w:p w14:paraId="2D0DD89E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Az EU melletti állandó képviselet</w:t>
      </w:r>
    </w:p>
    <w:p w14:paraId="073BFEF1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Magyarország a brüsszeli </w:t>
      </w:r>
      <w:hyperlink r:id="rId64" w:history="1">
        <w:r w:rsidRPr="00990A6D">
          <w:rPr>
            <w:rStyle w:val="Hiperhivatkozs"/>
            <w:color w:val="auto"/>
            <w:sz w:val="22"/>
            <w:szCs w:val="22"/>
          </w:rPr>
          <w:t>állandó képviseletén</w:t>
        </w:r>
      </w:hyperlink>
      <w:r w:rsidRPr="00990A6D">
        <w:rPr>
          <w:sz w:val="22"/>
          <w:szCs w:val="22"/>
        </w:rPr>
        <w:t> keresztül is kapcsolatot tart az uniós intézményekkel. A brüsszeli állandó képviselet tulajdonképpen nagykövetségi funkciót lát el: feladata, hogy az ország érdekeit és céljait a lehető leghatékonyabban érvényesítse az EU-ban.</w:t>
      </w:r>
    </w:p>
    <w:p w14:paraId="23B0195A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Költségvetés és finanszírozás</w:t>
      </w:r>
    </w:p>
    <w:p w14:paraId="35C95535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Mennyit fizet be Magyarország a közös kasszába, és mennyit kap onnan?</w:t>
      </w:r>
    </w:p>
    <w:p w14:paraId="07D69EFC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Az EU méltányosan, az országok anyagi lehetőségeinek figyelembevételével állapítja meg, hogy az egyes tagállamoknak mennyit kell befizetniük az uniós költségvetésbe. Minél nagyobb gazdasággal rendelkezik az adott ország, annál többel járul hozzá a közös kasszához.</w:t>
      </w:r>
      <w:r w:rsidRPr="00990A6D">
        <w:rPr>
          <w:sz w:val="22"/>
          <w:szCs w:val="22"/>
        </w:rPr>
        <w:br/>
        <w:t>Az uniós költségvetés célja nem az anyagi javak újraelosztása, hanem hogy forrásokat biztosítson olyan közérdekű célok megvalósításához, amelyek minden európai számára fontosak. </w:t>
      </w:r>
    </w:p>
    <w:p w14:paraId="4F9DDD06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Adatok az EU költségvetéséről, bevételeiről és kiadásairól:</w:t>
      </w:r>
    </w:p>
    <w:p w14:paraId="763500D9" w14:textId="77777777" w:rsidR="00990A6D" w:rsidRPr="00990A6D" w:rsidRDefault="00990A6D" w:rsidP="00990A6D">
      <w:pPr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hyperlink r:id="rId65" w:history="1">
        <w:r w:rsidRPr="00990A6D">
          <w:rPr>
            <w:rStyle w:val="Hiperhivatkozs"/>
            <w:color w:val="auto"/>
            <w:sz w:val="22"/>
            <w:szCs w:val="22"/>
          </w:rPr>
          <w:t>Uniós költségvetés</w:t>
        </w:r>
      </w:hyperlink>
    </w:p>
    <w:p w14:paraId="6A6E8495" w14:textId="77777777" w:rsidR="00990A6D" w:rsidRPr="00990A6D" w:rsidRDefault="00990A6D" w:rsidP="00990A6D">
      <w:pPr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hyperlink r:id="rId66" w:history="1">
        <w:r w:rsidRPr="00990A6D">
          <w:rPr>
            <w:rStyle w:val="Hiperhivatkozs"/>
            <w:color w:val="auto"/>
            <w:sz w:val="22"/>
            <w:szCs w:val="22"/>
          </w:rPr>
          <w:t>Uniós kiadások és bevételek éves és országok szerinti bontásban</w:t>
        </w:r>
      </w:hyperlink>
    </w:p>
    <w:p w14:paraId="2CE13CCB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 w:rsidRPr="00990A6D">
        <w:rPr>
          <w:b/>
          <w:bCs/>
          <w:sz w:val="22"/>
          <w:szCs w:val="22"/>
        </w:rPr>
        <w:t>Uniós finanszírozású projektek Magyarországban </w:t>
      </w:r>
    </w:p>
    <w:p w14:paraId="57E60A77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Magyarország által az uniós költségvetésbe befizetett pénz – a többi tagállam befizetéseihez hasonlóan – EU-szerte számos program és projekt finanszírozását teszi lehetővé, így például utak építését, a tudományos kutatás támogatását és a környezet védelmét.</w:t>
      </w:r>
    </w:p>
    <w:p w14:paraId="2F2C6574" w14:textId="77777777" w:rsidR="005C5BC7" w:rsidRDefault="005C5BC7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sz w:val="22"/>
          <w:szCs w:val="22"/>
        </w:rPr>
      </w:pPr>
    </w:p>
    <w:p w14:paraId="553CCE09" w14:textId="77777777" w:rsidR="005C5BC7" w:rsidRPr="005C5BC7" w:rsidRDefault="005C5BC7" w:rsidP="00990A6D">
      <w:pPr>
        <w:shd w:val="clear" w:color="auto" w:fill="FFFFFF"/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5C5BC7">
        <w:rPr>
          <w:b/>
          <w:sz w:val="22"/>
          <w:szCs w:val="22"/>
        </w:rPr>
        <w:t>Gazdasági kapcsolatok</w:t>
      </w:r>
    </w:p>
    <w:p w14:paraId="18B90045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Az EU-n belüli kereskedelem a magyar export 78%-át teszi ki (ezen belül a kivitel 28%-a Németországba, valamint 5–5%-a Romániába, Szlovákiába, Ausztriába és Olaszországba irányul). Ami az EU-n kívülre irányuló exportot illeti, a magyar termékek 3%-a az Egyesült Államokban, 3%-a pedig az Egyesült Királyságban talál vevőre.</w:t>
      </w:r>
    </w:p>
    <w:p w14:paraId="0C4C181C" w14:textId="77777777" w:rsidR="00990A6D" w:rsidRPr="00990A6D" w:rsidRDefault="00990A6D" w:rsidP="00990A6D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990A6D">
        <w:rPr>
          <w:sz w:val="22"/>
          <w:szCs w:val="22"/>
        </w:rPr>
        <w:t>A Magyarországra behozott termékek 71%-a tagországból érkezik (24%-uk Németországból, 6%-uk Lengyelországból, 5%-uk pedig Hollandiából). Ami a nem uniós országokat illeti, a Kínából érkező import részaránya 9%, a Koreai Köztársaságból behozott termékeké pedig 4%.</w:t>
      </w:r>
    </w:p>
    <w:p w14:paraId="5E4590C2" w14:textId="77777777" w:rsidR="00990A6D" w:rsidRPr="00990A6D" w:rsidRDefault="00990A6D" w:rsidP="000C051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</w:p>
    <w:sectPr w:rsidR="00990A6D" w:rsidRPr="00990A6D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characterSet="windows-125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windows-125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45B4184"/>
    <w:multiLevelType w:val="multilevel"/>
    <w:tmpl w:val="37B2FD2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3D1"/>
    <w:multiLevelType w:val="multilevel"/>
    <w:tmpl w:val="7730CBA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0B60008C"/>
    <w:multiLevelType w:val="multilevel"/>
    <w:tmpl w:val="57C469F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0E5F"/>
    <w:multiLevelType w:val="hybridMultilevel"/>
    <w:tmpl w:val="E49A8058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4" w15:restartNumberingAfterBreak="0">
    <w:nsid w:val="11C67A69"/>
    <w:multiLevelType w:val="multilevel"/>
    <w:tmpl w:val="A26EDE7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1693"/>
    <w:multiLevelType w:val="multilevel"/>
    <w:tmpl w:val="6FB2810A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6" w15:restartNumberingAfterBreak="0">
    <w:nsid w:val="15563FC6"/>
    <w:multiLevelType w:val="hybridMultilevel"/>
    <w:tmpl w:val="50123A74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16475CFF"/>
    <w:multiLevelType w:val="multilevel"/>
    <w:tmpl w:val="B6AEBC9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2D071267"/>
    <w:multiLevelType w:val="hybridMultilevel"/>
    <w:tmpl w:val="E2509852"/>
    <w:lvl w:ilvl="0" w:tplc="040E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E0019" w:tentative="1">
      <w:start w:val="1"/>
      <w:numFmt w:val="lowerLetter"/>
      <w:lvlText w:val="%2."/>
      <w:lvlJc w:val="start"/>
      <w:pPr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9" w15:restartNumberingAfterBreak="0">
    <w:nsid w:val="2E4258BF"/>
    <w:multiLevelType w:val="multilevel"/>
    <w:tmpl w:val="C682157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F01FE"/>
    <w:multiLevelType w:val="hybridMultilevel"/>
    <w:tmpl w:val="23945D44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310B1D65"/>
    <w:multiLevelType w:val="hybridMultilevel"/>
    <w:tmpl w:val="E5CC4AF4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351D5807"/>
    <w:multiLevelType w:val="multilevel"/>
    <w:tmpl w:val="9918948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86AC6"/>
    <w:multiLevelType w:val="multilevel"/>
    <w:tmpl w:val="F61E9AE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14" w15:restartNumberingAfterBreak="0">
    <w:nsid w:val="3A6561F2"/>
    <w:multiLevelType w:val="multilevel"/>
    <w:tmpl w:val="A62A1BAE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5" w15:restartNumberingAfterBreak="0">
    <w:nsid w:val="3BE20AC2"/>
    <w:multiLevelType w:val="multilevel"/>
    <w:tmpl w:val="F22E969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91E28"/>
    <w:multiLevelType w:val="multilevel"/>
    <w:tmpl w:val="289EA58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80C5C"/>
    <w:multiLevelType w:val="multilevel"/>
    <w:tmpl w:val="A5F0587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44628"/>
    <w:multiLevelType w:val="multilevel"/>
    <w:tmpl w:val="4538065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17333"/>
    <w:multiLevelType w:val="multilevel"/>
    <w:tmpl w:val="9AFC3B9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F182D"/>
    <w:multiLevelType w:val="hybridMultilevel"/>
    <w:tmpl w:val="F01AAA2A"/>
    <w:lvl w:ilvl="0" w:tplc="040E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E0019" w:tentative="1">
      <w:start w:val="1"/>
      <w:numFmt w:val="lowerLetter"/>
      <w:lvlText w:val="%2."/>
      <w:lvlJc w:val="start"/>
      <w:pPr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1" w15:restartNumberingAfterBreak="0">
    <w:nsid w:val="5B3429A9"/>
    <w:multiLevelType w:val="hybridMultilevel"/>
    <w:tmpl w:val="7842E0C6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2" w15:restartNumberingAfterBreak="0">
    <w:nsid w:val="615D7BB0"/>
    <w:multiLevelType w:val="multilevel"/>
    <w:tmpl w:val="C62C3D20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3" w15:restartNumberingAfterBreak="0">
    <w:nsid w:val="620D4C63"/>
    <w:multiLevelType w:val="multilevel"/>
    <w:tmpl w:val="8D6605E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04768"/>
    <w:multiLevelType w:val="hybridMultilevel"/>
    <w:tmpl w:val="2C1217BC"/>
    <w:lvl w:ilvl="0" w:tplc="040E000F">
      <w:start w:val="1"/>
      <w:numFmt w:val="decimal"/>
      <w:lvlText w:val="%1."/>
      <w:lvlJc w:val="start"/>
      <w:pPr>
        <w:ind w:start="36pt" w:hanging="18pt"/>
      </w:pPr>
    </w:lvl>
    <w:lvl w:ilvl="1" w:tplc="040E0019" w:tentative="1">
      <w:start w:val="1"/>
      <w:numFmt w:val="lowerLetter"/>
      <w:lvlText w:val="%2."/>
      <w:lvlJc w:val="start"/>
      <w:pPr>
        <w:ind w:start="72pt" w:hanging="18pt"/>
      </w:pPr>
    </w:lvl>
    <w:lvl w:ilvl="2" w:tplc="040E001B" w:tentative="1">
      <w:start w:val="1"/>
      <w:numFmt w:val="lowerRoman"/>
      <w:lvlText w:val="%3."/>
      <w:lvlJc w:val="end"/>
      <w:pPr>
        <w:ind w:start="108pt" w:hanging="9pt"/>
      </w:pPr>
    </w:lvl>
    <w:lvl w:ilvl="3" w:tplc="040E000F" w:tentative="1">
      <w:start w:val="1"/>
      <w:numFmt w:val="decimal"/>
      <w:lvlText w:val="%4."/>
      <w:lvlJc w:val="start"/>
      <w:pPr>
        <w:ind w:start="144pt" w:hanging="18pt"/>
      </w:pPr>
    </w:lvl>
    <w:lvl w:ilvl="4" w:tplc="040E0019" w:tentative="1">
      <w:start w:val="1"/>
      <w:numFmt w:val="lowerLetter"/>
      <w:lvlText w:val="%5."/>
      <w:lvlJc w:val="start"/>
      <w:pPr>
        <w:ind w:start="180pt" w:hanging="18pt"/>
      </w:pPr>
    </w:lvl>
    <w:lvl w:ilvl="5" w:tplc="040E001B" w:tentative="1">
      <w:start w:val="1"/>
      <w:numFmt w:val="lowerRoman"/>
      <w:lvlText w:val="%6."/>
      <w:lvlJc w:val="end"/>
      <w:pPr>
        <w:ind w:start="216pt" w:hanging="9pt"/>
      </w:pPr>
    </w:lvl>
    <w:lvl w:ilvl="6" w:tplc="040E000F" w:tentative="1">
      <w:start w:val="1"/>
      <w:numFmt w:val="decimal"/>
      <w:lvlText w:val="%7."/>
      <w:lvlJc w:val="start"/>
      <w:pPr>
        <w:ind w:start="252pt" w:hanging="18pt"/>
      </w:pPr>
    </w:lvl>
    <w:lvl w:ilvl="7" w:tplc="040E0019" w:tentative="1">
      <w:start w:val="1"/>
      <w:numFmt w:val="lowerLetter"/>
      <w:lvlText w:val="%8."/>
      <w:lvlJc w:val="start"/>
      <w:pPr>
        <w:ind w:start="288pt" w:hanging="18pt"/>
      </w:pPr>
    </w:lvl>
    <w:lvl w:ilvl="8" w:tplc="040E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5" w15:restartNumberingAfterBreak="0">
    <w:nsid w:val="688D2EE1"/>
    <w:multiLevelType w:val="multilevel"/>
    <w:tmpl w:val="72CEAE7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C3EE3"/>
    <w:multiLevelType w:val="hybridMultilevel"/>
    <w:tmpl w:val="962A6D60"/>
    <w:lvl w:ilvl="0" w:tplc="040E0001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27" w15:restartNumberingAfterBreak="0">
    <w:nsid w:val="6F2C4A38"/>
    <w:multiLevelType w:val="hybridMultilevel"/>
    <w:tmpl w:val="98187104"/>
    <w:lvl w:ilvl="0" w:tplc="040E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8" w15:restartNumberingAfterBreak="0">
    <w:nsid w:val="703D347B"/>
    <w:multiLevelType w:val="multilevel"/>
    <w:tmpl w:val="3A22AFC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D5810"/>
    <w:multiLevelType w:val="multilevel"/>
    <w:tmpl w:val="6FEC153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01886"/>
    <w:multiLevelType w:val="multilevel"/>
    <w:tmpl w:val="E14A7A5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93A33"/>
    <w:multiLevelType w:val="hybridMultilevel"/>
    <w:tmpl w:val="CE1EEDFC"/>
    <w:lvl w:ilvl="0" w:tplc="040E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2" w15:restartNumberingAfterBreak="0">
    <w:nsid w:val="7F76385B"/>
    <w:multiLevelType w:val="multilevel"/>
    <w:tmpl w:val="983A500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num w:numId="1" w16cid:durableId="1101225025">
    <w:abstractNumId w:val="27"/>
  </w:num>
  <w:num w:numId="2" w16cid:durableId="1665358767">
    <w:abstractNumId w:val="3"/>
  </w:num>
  <w:num w:numId="3" w16cid:durableId="115298270">
    <w:abstractNumId w:val="6"/>
  </w:num>
  <w:num w:numId="4" w16cid:durableId="1170296591">
    <w:abstractNumId w:val="21"/>
  </w:num>
  <w:num w:numId="5" w16cid:durableId="715154981">
    <w:abstractNumId w:val="10"/>
  </w:num>
  <w:num w:numId="6" w16cid:durableId="1552034430">
    <w:abstractNumId w:val="20"/>
  </w:num>
  <w:num w:numId="7" w16cid:durableId="1428815950">
    <w:abstractNumId w:val="8"/>
  </w:num>
  <w:num w:numId="8" w16cid:durableId="1719278936">
    <w:abstractNumId w:val="31"/>
  </w:num>
  <w:num w:numId="9" w16cid:durableId="1558857626">
    <w:abstractNumId w:val="32"/>
  </w:num>
  <w:num w:numId="10" w16cid:durableId="869343475">
    <w:abstractNumId w:val="22"/>
  </w:num>
  <w:num w:numId="11" w16cid:durableId="807626302">
    <w:abstractNumId w:val="13"/>
  </w:num>
  <w:num w:numId="12" w16cid:durableId="517161638">
    <w:abstractNumId w:val="24"/>
  </w:num>
  <w:num w:numId="13" w16cid:durableId="590771457">
    <w:abstractNumId w:val="26"/>
  </w:num>
  <w:num w:numId="14" w16cid:durableId="105009744">
    <w:abstractNumId w:val="11"/>
  </w:num>
  <w:num w:numId="15" w16cid:durableId="2111703909">
    <w:abstractNumId w:val="1"/>
  </w:num>
  <w:num w:numId="16" w16cid:durableId="1688629960">
    <w:abstractNumId w:val="4"/>
  </w:num>
  <w:num w:numId="17" w16cid:durableId="927347697">
    <w:abstractNumId w:val="17"/>
  </w:num>
  <w:num w:numId="18" w16cid:durableId="1813325442">
    <w:abstractNumId w:val="12"/>
  </w:num>
  <w:num w:numId="19" w16cid:durableId="144512118">
    <w:abstractNumId w:val="7"/>
  </w:num>
  <w:num w:numId="20" w16cid:durableId="676033967">
    <w:abstractNumId w:val="23"/>
  </w:num>
  <w:num w:numId="21" w16cid:durableId="80763118">
    <w:abstractNumId w:val="30"/>
  </w:num>
  <w:num w:numId="22" w16cid:durableId="1981613569">
    <w:abstractNumId w:val="28"/>
  </w:num>
  <w:num w:numId="23" w16cid:durableId="337848938">
    <w:abstractNumId w:val="18"/>
  </w:num>
  <w:num w:numId="24" w16cid:durableId="1685277111">
    <w:abstractNumId w:val="19"/>
  </w:num>
  <w:num w:numId="25" w16cid:durableId="643655535">
    <w:abstractNumId w:val="0"/>
  </w:num>
  <w:num w:numId="26" w16cid:durableId="1609849969">
    <w:abstractNumId w:val="15"/>
  </w:num>
  <w:num w:numId="27" w16cid:durableId="698245071">
    <w:abstractNumId w:val="25"/>
  </w:num>
  <w:num w:numId="28" w16cid:durableId="1183978736">
    <w:abstractNumId w:val="2"/>
  </w:num>
  <w:num w:numId="29" w16cid:durableId="2080907448">
    <w:abstractNumId w:val="16"/>
  </w:num>
  <w:num w:numId="30" w16cid:durableId="1901750120">
    <w:abstractNumId w:val="29"/>
  </w:num>
  <w:num w:numId="31" w16cid:durableId="1595819823">
    <w:abstractNumId w:val="14"/>
  </w:num>
  <w:num w:numId="32" w16cid:durableId="357510048">
    <w:abstractNumId w:val="9"/>
  </w:num>
  <w:num w:numId="33" w16cid:durableId="1421752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noPunctuationKerning/>
  <w:characterSpacingControl w:val="doNotCompress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149"/>
    <w:rsid w:val="00005588"/>
    <w:rsid w:val="00011DA7"/>
    <w:rsid w:val="0002261E"/>
    <w:rsid w:val="0003273D"/>
    <w:rsid w:val="00044FBA"/>
    <w:rsid w:val="000A0A02"/>
    <w:rsid w:val="000B4C39"/>
    <w:rsid w:val="000C0511"/>
    <w:rsid w:val="000C5C9A"/>
    <w:rsid w:val="000C6A01"/>
    <w:rsid w:val="000C6EDE"/>
    <w:rsid w:val="001150A9"/>
    <w:rsid w:val="0015558A"/>
    <w:rsid w:val="00172E4F"/>
    <w:rsid w:val="001829A4"/>
    <w:rsid w:val="001F4C43"/>
    <w:rsid w:val="001F59E3"/>
    <w:rsid w:val="00202897"/>
    <w:rsid w:val="00221FD3"/>
    <w:rsid w:val="0024681A"/>
    <w:rsid w:val="002C03C9"/>
    <w:rsid w:val="002D087D"/>
    <w:rsid w:val="002D5A39"/>
    <w:rsid w:val="00302F7F"/>
    <w:rsid w:val="003115A8"/>
    <w:rsid w:val="00314545"/>
    <w:rsid w:val="0032305D"/>
    <w:rsid w:val="003317A8"/>
    <w:rsid w:val="00354D25"/>
    <w:rsid w:val="00360CA6"/>
    <w:rsid w:val="003C2A03"/>
    <w:rsid w:val="00403509"/>
    <w:rsid w:val="00404149"/>
    <w:rsid w:val="0043414F"/>
    <w:rsid w:val="004520A6"/>
    <w:rsid w:val="004F7065"/>
    <w:rsid w:val="005005DC"/>
    <w:rsid w:val="00503F25"/>
    <w:rsid w:val="00511C3C"/>
    <w:rsid w:val="005130C1"/>
    <w:rsid w:val="0053453C"/>
    <w:rsid w:val="00574E25"/>
    <w:rsid w:val="00584329"/>
    <w:rsid w:val="005A6696"/>
    <w:rsid w:val="005B1BB4"/>
    <w:rsid w:val="005B6450"/>
    <w:rsid w:val="005B6DA6"/>
    <w:rsid w:val="005C5BC7"/>
    <w:rsid w:val="0061466E"/>
    <w:rsid w:val="00621107"/>
    <w:rsid w:val="00626B1F"/>
    <w:rsid w:val="006324C3"/>
    <w:rsid w:val="006951D7"/>
    <w:rsid w:val="006B2CBE"/>
    <w:rsid w:val="006C093E"/>
    <w:rsid w:val="006D48FE"/>
    <w:rsid w:val="00704809"/>
    <w:rsid w:val="00727069"/>
    <w:rsid w:val="00756B14"/>
    <w:rsid w:val="00761462"/>
    <w:rsid w:val="008126F1"/>
    <w:rsid w:val="0082029B"/>
    <w:rsid w:val="0085473E"/>
    <w:rsid w:val="00861653"/>
    <w:rsid w:val="008842D5"/>
    <w:rsid w:val="00907832"/>
    <w:rsid w:val="00907CB3"/>
    <w:rsid w:val="00975D77"/>
    <w:rsid w:val="0098083F"/>
    <w:rsid w:val="00990A6D"/>
    <w:rsid w:val="0099167A"/>
    <w:rsid w:val="009C36B8"/>
    <w:rsid w:val="009C3703"/>
    <w:rsid w:val="009E5740"/>
    <w:rsid w:val="00A31977"/>
    <w:rsid w:val="00A33485"/>
    <w:rsid w:val="00A37A97"/>
    <w:rsid w:val="00A454C8"/>
    <w:rsid w:val="00A5423D"/>
    <w:rsid w:val="00A6012F"/>
    <w:rsid w:val="00A73CA9"/>
    <w:rsid w:val="00AA25BD"/>
    <w:rsid w:val="00AA6970"/>
    <w:rsid w:val="00B01260"/>
    <w:rsid w:val="00B1328D"/>
    <w:rsid w:val="00B430B3"/>
    <w:rsid w:val="00B615C8"/>
    <w:rsid w:val="00B65B83"/>
    <w:rsid w:val="00B827D9"/>
    <w:rsid w:val="00BD06B0"/>
    <w:rsid w:val="00BE0815"/>
    <w:rsid w:val="00BF52B4"/>
    <w:rsid w:val="00C1001D"/>
    <w:rsid w:val="00C24C32"/>
    <w:rsid w:val="00C360FE"/>
    <w:rsid w:val="00C8110C"/>
    <w:rsid w:val="00C85EF7"/>
    <w:rsid w:val="00C97CC7"/>
    <w:rsid w:val="00CC7AC7"/>
    <w:rsid w:val="00CE159B"/>
    <w:rsid w:val="00CF52F9"/>
    <w:rsid w:val="00D0797F"/>
    <w:rsid w:val="00D120A0"/>
    <w:rsid w:val="00D33870"/>
    <w:rsid w:val="00D67F65"/>
    <w:rsid w:val="00D70987"/>
    <w:rsid w:val="00D76C97"/>
    <w:rsid w:val="00D81E32"/>
    <w:rsid w:val="00D95CD9"/>
    <w:rsid w:val="00DC5E76"/>
    <w:rsid w:val="00DD3478"/>
    <w:rsid w:val="00E14C74"/>
    <w:rsid w:val="00E21709"/>
    <w:rsid w:val="00E518C6"/>
    <w:rsid w:val="00EB252C"/>
    <w:rsid w:val="00ED1DE5"/>
    <w:rsid w:val="00F234C0"/>
    <w:rsid w:val="00F25665"/>
    <w:rsid w:val="00F33C7A"/>
    <w:rsid w:val="00F36F15"/>
    <w:rsid w:val="00F37558"/>
    <w:rsid w:val="00F54E7D"/>
    <w:rsid w:val="00F80567"/>
    <w:rsid w:val="00FB7F38"/>
    <w:rsid w:val="00FC4A5E"/>
    <w:rsid w:val="00FE073A"/>
    <w:rsid w:val="00FF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3D4719C1"/>
  <w15:chartTrackingRefBased/>
  <w15:docId w15:val="{6CAF16C9-C642-4EE4-A3C0-059FA0461CB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C5BC7"/>
    <w:pPr>
      <w:keepNext/>
      <w:spacing w:before="12pt" w:after="3pt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C36B8"/>
    <w:pPr>
      <w:keepNext/>
      <w:spacing w:before="12pt" w:after="3pt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4D25"/>
    <w:pPr>
      <w:keepNext/>
      <w:spacing w:before="12pt" w:after="3pt"/>
      <w:outlineLvl w:val="2"/>
    </w:pPr>
    <w:rPr>
      <w:rFonts w:ascii="Calibri Light" w:hAnsi="Calibri Light"/>
      <w:b/>
      <w:bCs/>
      <w:sz w:val="26"/>
      <w:szCs w:val="26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01260"/>
    <w:pPr>
      <w:spacing w:before="12pt" w:after="3pt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emlista">
    <w:name w:val="No List"/>
    <w:semiHidden/>
  </w:style>
  <w:style w:type="character" w:styleId="Hiperhivatkozs">
    <w:name w:val="Hyperlink"/>
    <w:uiPriority w:val="99"/>
    <w:unhideWhenUsed/>
    <w:rsid w:val="005B6450"/>
    <w:rPr>
      <w:color w:val="0000FF"/>
      <w:u w:val="single"/>
    </w:rPr>
  </w:style>
  <w:style w:type="paragraph" w:styleId="NormlWeb">
    <w:name w:val="Normal (Web)"/>
    <w:basedOn w:val="Norml"/>
    <w:uiPriority w:val="99"/>
    <w:unhideWhenUsed/>
    <w:rsid w:val="00C97CC7"/>
    <w:pPr>
      <w:spacing w:before="5pt" w:beforeAutospacing="1" w:after="5pt" w:afterAutospacing="1"/>
    </w:pPr>
  </w:style>
  <w:style w:type="character" w:customStyle="1" w:styleId="apple-converted-space">
    <w:name w:val="apple-converted-space"/>
    <w:rsid w:val="00C97CC7"/>
  </w:style>
  <w:style w:type="character" w:styleId="Kiemels2">
    <w:name w:val="Strong"/>
    <w:uiPriority w:val="22"/>
    <w:qFormat/>
    <w:rsid w:val="0099167A"/>
    <w:rPr>
      <w:b/>
      <w:bCs/>
    </w:rPr>
  </w:style>
  <w:style w:type="character" w:styleId="Kiemels">
    <w:name w:val="Emphasis"/>
    <w:uiPriority w:val="20"/>
    <w:qFormat/>
    <w:rsid w:val="00B65B83"/>
    <w:rPr>
      <w:i/>
      <w:i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C03C9"/>
    <w:rPr>
      <w:rFonts w:ascii="Segoe UI" w:hAnsi="Segoe UI"/>
      <w:sz w:val="18"/>
      <w:szCs w:val="18"/>
      <w:lang w:val="x-none" w:eastAsia="x-none"/>
    </w:rPr>
  </w:style>
  <w:style w:type="character" w:customStyle="1" w:styleId="BuborkszvegChar">
    <w:name w:val="Buborékszöveg Char"/>
    <w:link w:val="Buborkszveg"/>
    <w:uiPriority w:val="99"/>
    <w:semiHidden/>
    <w:rsid w:val="002C03C9"/>
    <w:rPr>
      <w:rFonts w:ascii="Segoe UI" w:hAnsi="Segoe UI" w:cs="Segoe UI"/>
      <w:sz w:val="18"/>
      <w:szCs w:val="18"/>
    </w:rPr>
  </w:style>
  <w:style w:type="character" w:customStyle="1" w:styleId="Cmsor2Char">
    <w:name w:val="Címsor 2 Char"/>
    <w:link w:val="Cmsor2"/>
    <w:uiPriority w:val="9"/>
    <w:semiHidden/>
    <w:rsid w:val="009C36B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Cmsor3Char">
    <w:name w:val="Címsor 3 Char"/>
    <w:link w:val="Cmsor3"/>
    <w:uiPriority w:val="9"/>
    <w:semiHidden/>
    <w:rsid w:val="00354D25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Cmsor5Char">
    <w:name w:val="Címsor 5 Char"/>
    <w:link w:val="Cmsor5"/>
    <w:uiPriority w:val="9"/>
    <w:semiHidden/>
    <w:rsid w:val="00B0126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Cmsor1Char">
    <w:name w:val="Címsor 1 Char"/>
    <w:link w:val="Cmsor1"/>
    <w:uiPriority w:val="9"/>
    <w:rsid w:val="005C5BC7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199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2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239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222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9806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4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294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69">
          <w:marLeft w:val="0pt"/>
          <w:marRight w:val="0pt"/>
          <w:marTop w:val="7.5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881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4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638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56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0230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5011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200801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8613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849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09306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798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258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3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81112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946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5009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24204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708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4876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6680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22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5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8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1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3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5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7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249">
          <w:marLeft w:val="16.80pt"/>
          <w:marRight w:val="0pt"/>
          <w:marTop w:val="6pt"/>
          <w:marBottom w:val="9.6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6206">
              <w:marLeft w:val="0pt"/>
              <w:marRight w:val="0pt"/>
              <w:marTop w:val="0pt"/>
              <w:marBottom w:val="0pt"/>
              <w:divBdr>
                <w:top w:val="single" w:sz="6" w:space="2" w:color="CCCCCC"/>
                <w:left w:val="single" w:sz="6" w:space="2" w:color="CCCCCC"/>
                <w:bottom w:val="single" w:sz="6" w:space="2" w:color="CCCCCC"/>
                <w:right w:val="single" w:sz="6" w:space="2" w:color="CCCCCC"/>
              </w:divBdr>
            </w:div>
          </w:divsChild>
        </w:div>
      </w:divsChild>
    </w:div>
    <w:div w:id="10042402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72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81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783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98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4456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547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340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471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861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42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119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37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77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8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6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2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3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4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3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2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purl.oclc.org/ooxml/officeDocument/relationships/hyperlink" Target="https://www.consilium.europa.eu/hu/council-eu/voting-system/unanimity/" TargetMode="External"/><Relationship Id="rId21" Type="http://purl.oclc.org/ooxml/officeDocument/relationships/hyperlink" Target="https://www.consilium.europa.eu/hu/eurogroup/" TargetMode="External"/><Relationship Id="rId34" Type="http://purl.oclc.org/ooxml/officeDocument/relationships/hyperlink" Target="https://european-union.europa.eu/institutions-law-budget/institutions-and-bodies/search-all-eu-institutions-and-bodies/european-central-bank-ecb_hu" TargetMode="External"/><Relationship Id="rId42" Type="http://purl.oclc.org/ooxml/officeDocument/relationships/hyperlink" Target="https://european-union.europa.eu/institutions-law-budget/institutions-and-bodies/search-all-eu-institutions-and-bodies/council-european-union_hu" TargetMode="External"/><Relationship Id="rId47" Type="http://purl.oclc.org/ooxml/officeDocument/relationships/hyperlink" Target="https://ec.europa.eu/info/strategy-documents_hu" TargetMode="External"/><Relationship Id="rId50" Type="http://purl.oclc.org/ooxml/officeDocument/relationships/hyperlink" Target="https://european-union.europa.eu/institutions-law-budget/law/types-legislation_hu" TargetMode="External"/><Relationship Id="rId55" Type="http://purl.oclc.org/ooxml/officeDocument/relationships/hyperlink" Target="https://www.consilium.europa.eu/hu/council-eu/presidency-council-eu/" TargetMode="External"/><Relationship Id="rId63" Type="http://purl.oclc.org/ooxml/officeDocument/relationships/hyperlink" Target="https://european-union.europa.eu/institutions-law-budget/institutions-and-bodies/search-all-eu-institutions-and-bodies/european-committee-regions-cor_hu" TargetMode="External"/><Relationship Id="rId68" Type="http://purl.oclc.org/ooxml/officeDocument/relationships/theme" Target="theme/theme1.xml"/><Relationship Id="rId7" Type="http://purl.oclc.org/ooxml/officeDocument/relationships/hyperlink" Target="https://hu.wikipedia.org/wiki/Az_Eur%C3%B3pai_Tan%C3%A1cs_eln%C3%B6ke" TargetMode="External"/><Relationship Id="rId2" Type="http://purl.oclc.org/ooxml/officeDocument/relationships/numbering" Target="numbering.xml"/><Relationship Id="rId16" Type="http://purl.oclc.org/ooxml/officeDocument/relationships/hyperlink" Target="https://european-union.europa.eu/institutions-law-budget/budget/how-eu-budget-adopted_hu" TargetMode="External"/><Relationship Id="rId29" Type="http://purl.oclc.org/ooxml/officeDocument/relationships/hyperlink" Target="https://www.europarl.europa.eu/about-parliament/hu/powers-and-procedures/legislative-powers" TargetMode="External"/><Relationship Id="rId11" Type="http://purl.oclc.org/ooxml/officeDocument/relationships/hyperlink" Target="https://www.consilium.europa.eu/hu/european-council/" TargetMode="External"/><Relationship Id="rId24" Type="http://purl.oclc.org/ooxml/officeDocument/relationships/hyperlink" Target="https://www.consilium.europa.eu/hu/documents-publications/public-register/public-register-search/results/?AllLanguagesSearch=False&amp;OnlyPublicDocuments=False&amp;SubjectMatters=PV%20CONS&amp;DocumentLanguage=HU" TargetMode="External"/><Relationship Id="rId32" Type="http://purl.oclc.org/ooxml/officeDocument/relationships/hyperlink" Target="https://commission.europa.eu/strategy-and-policy/strategic-planning/how-priorities-are-set_hu" TargetMode="External"/><Relationship Id="rId37" Type="http://purl.oclc.org/ooxml/officeDocument/relationships/hyperlink" Target="https://the-president.europarl.europa.eu/en" TargetMode="External"/><Relationship Id="rId40" Type="http://purl.oclc.org/ooxml/officeDocument/relationships/hyperlink" Target="https://www.europarl.europa.eu/at-your-service/hu/be-heard/petitions" TargetMode="External"/><Relationship Id="rId45" Type="http://purl.oclc.org/ooxml/officeDocument/relationships/hyperlink" Target="https://ec.europa.eu/commission/commissioners/2019-2024/president_en" TargetMode="External"/><Relationship Id="rId53" Type="http://purl.oclc.org/ooxml/officeDocument/relationships/hyperlink" Target="https://european-union.europa.eu/institutions-law-budget/institutions-and-bodies/search-all-eu-institutions-and-bodies/council-european-union_hu" TargetMode="External"/><Relationship Id="rId58" Type="http://purl.oclc.org/ooxml/officeDocument/relationships/hyperlink" Target="https://ec.europa.eu/commission/commissioners/2019-2024/varhelyi_hu" TargetMode="External"/><Relationship Id="rId66" Type="http://purl.oclc.org/ooxml/officeDocument/relationships/hyperlink" Target="https://ec.europa.eu/info/strategy/eu-budget/long-term-eu-budget/2021-2027_hu" TargetMode="External"/><Relationship Id="rId5" Type="http://purl.oclc.org/ooxml/officeDocument/relationships/webSettings" Target="webSettings.xml"/><Relationship Id="rId61" Type="http://purl.oclc.org/ooxml/officeDocument/relationships/hyperlink" Target="https://european-union.europa.eu/institutions-law-budget/institutions-and-bodies/search-all-eu-institutions-and-bodies/european-economic-and-social-committee-eesc_hu" TargetMode="External"/><Relationship Id="rId19" Type="http://purl.oclc.org/ooxml/officeDocument/relationships/hyperlink" Target="https://www.consilium.europa.eu/hu/council-eu/presidency-council-eu/" TargetMode="External"/><Relationship Id="rId14" Type="http://purl.oclc.org/ooxml/officeDocument/relationships/hyperlink" Target="https://european-union.europa.eu/institutions-law-budget/institutions-and-bodies/search-all-eu-institutions-and-bodies/european-commission_hu" TargetMode="External"/><Relationship Id="rId22" Type="http://purl.oclc.org/ooxml/officeDocument/relationships/hyperlink" Target="https://www.consilium.europa.eu/hu/council-eu/voting-system/qualified-majority/" TargetMode="External"/><Relationship Id="rId27" Type="http://purl.oclc.org/ooxml/officeDocument/relationships/hyperlink" Target="https://www.consilium.europa.eu/hu/council-eu/voting-system/simple-majority/" TargetMode="External"/><Relationship Id="rId30" Type="http://purl.oclc.org/ooxml/officeDocument/relationships/hyperlink" Target="https://european-union.europa.eu/institutions-law-budget/institutions-and-bodies/search-all-eu-institutions-and-bodies/council-european-union_hu" TargetMode="External"/><Relationship Id="rId35" Type="http://purl.oclc.org/ooxml/officeDocument/relationships/hyperlink" Target="https://www.europarl.europa.eu/meps/hu/home" TargetMode="External"/><Relationship Id="rId43" Type="http://purl.oclc.org/ooxml/officeDocument/relationships/hyperlink" Target="https://european-union.europa.eu/institutions-law-budget/institutions-and-bodies/search-all-eu-institutions-and-bodies/european-court-auditors-eca_hu" TargetMode="External"/><Relationship Id="rId48" Type="http://purl.oclc.org/ooxml/officeDocument/relationships/hyperlink" Target="https://ec.europa.eu/info/strategy/priorities-2019-2024_hu" TargetMode="External"/><Relationship Id="rId56" Type="http://purl.oclc.org/ooxml/officeDocument/relationships/hyperlink" Target="https://belgian-presidency.consilium.europa.eu/" TargetMode="External"/><Relationship Id="rId64" Type="http://purl.oclc.org/ooxml/officeDocument/relationships/hyperlink" Target="https://hungary.representation.ec.europa.eu/index_hu" TargetMode="External"/><Relationship Id="rId8" Type="http://purl.oclc.org/ooxml/officeDocument/relationships/image" Target="media/image1.png"/><Relationship Id="rId51" Type="http://purl.oclc.org/ooxml/officeDocument/relationships/hyperlink" Target="https://ec.europa.eu/commission/commissioners/2019-2024/varhelyi_hu" TargetMode="External"/><Relationship Id="rId3" Type="http://purl.oclc.org/ooxml/officeDocument/relationships/styles" Target="styles.xml"/><Relationship Id="rId12" Type="http://purl.oclc.org/ooxml/officeDocument/relationships/hyperlink" Target="https://www.coe.int/en/web/portal/home" TargetMode="External"/><Relationship Id="rId17" Type="http://purl.oclc.org/ooxml/officeDocument/relationships/hyperlink" Target="https://www.consilium.europa.eu/hu/council-eu/configurations/" TargetMode="External"/><Relationship Id="rId25" Type="http://purl.oclc.org/ooxml/officeDocument/relationships/hyperlink" Target="https://www.consilium.europa.eu/hu/general-secretariat/corporate-policies/transparency/open-data/voting-results/" TargetMode="External"/><Relationship Id="rId33" Type="http://purl.oclc.org/ooxml/officeDocument/relationships/hyperlink" Target="https://commissioners.ec.europa.eu/index_hu" TargetMode="External"/><Relationship Id="rId38" Type="http://purl.oclc.org/ooxml/officeDocument/relationships/hyperlink" Target="https://www.europarl.europa.eu/committees/hu/home" TargetMode="External"/><Relationship Id="rId46" Type="http://purl.oclc.org/ooxml/officeDocument/relationships/hyperlink" Target="https://ec.europa.eu/info/departments_hu" TargetMode="External"/><Relationship Id="rId59" Type="http://purl.oclc.org/ooxml/officeDocument/relationships/hyperlink" Target="https://ec.europa.eu/hungary/home_hu" TargetMode="External"/><Relationship Id="rId67" Type="http://purl.oclc.org/ooxml/officeDocument/relationships/fontTable" Target="fontTable.xml"/><Relationship Id="rId20" Type="http://purl.oclc.org/ooxml/officeDocument/relationships/hyperlink" Target="https://op.europa.eu/hu/web/who-is-who%20" TargetMode="External"/><Relationship Id="rId41" Type="http://purl.oclc.org/ooxml/officeDocument/relationships/hyperlink" Target="https://european-union.europa.eu/institutions-law-budget/institutions-and-bodies/search-all-eu-institutions-and-bodies/european-parliament_hu" TargetMode="External"/><Relationship Id="rId54" Type="http://purl.oclc.org/ooxml/officeDocument/relationships/hyperlink" Target="https://op.europa.eu/hu/web/who-is-who/organization/-/organization/GOVREP/MDR_GOVREP_MDR2_GOVREP_HUN" TargetMode="External"/><Relationship Id="rId62" Type="http://purl.oclc.org/ooxml/officeDocument/relationships/hyperlink" Target="http://memberspage.cor.europa.eu/Search/Home" TargetMode="External"/><Relationship Id="rId1" Type="http://purl.oclc.org/ooxml/officeDocument/relationships/customXml" Target="../customXml/item1.xml"/><Relationship Id="rId6" Type="http://purl.oclc.org/ooxml/officeDocument/relationships/hyperlink" Target="https://hu.wikipedia.org/wiki/Lisszaboni_szerz%C5%91d%C3%A9s" TargetMode="External"/><Relationship Id="rId15" Type="http://purl.oclc.org/ooxml/officeDocument/relationships/hyperlink" Target="https://european-union.europa.eu/institutions-law-budget/institutions-and-bodies/search-all-eu-institutions-and-bodies/european-council_hu" TargetMode="External"/><Relationship Id="rId23" Type="http://purl.oclc.org/ooxml/officeDocument/relationships/hyperlink" Target="https://video.consilium.europa.eu/home/hu" TargetMode="External"/><Relationship Id="rId28" Type="http://purl.oclc.org/ooxml/officeDocument/relationships/hyperlink" Target="https://www.europarl.europa.eu/portal/hu" TargetMode="External"/><Relationship Id="rId36" Type="http://purl.oclc.org/ooxml/officeDocument/relationships/hyperlink" Target="https://www.europarl.europa.eu/meps/hu/home" TargetMode="External"/><Relationship Id="rId49" Type="http://purl.oclc.org/ooxml/officeDocument/relationships/hyperlink" Target="https://ec.europa.eu/info/departments_hu" TargetMode="External"/><Relationship Id="rId57" Type="http://purl.oclc.org/ooxml/officeDocument/relationships/hyperlink" Target="https://european-union.europa.eu/institutions-law-budget/institutions-and-bodies/institutions-and-bodies-profiles/european-commission_hu" TargetMode="External"/><Relationship Id="rId10" Type="http://purl.oclc.org/ooxml/officeDocument/relationships/hyperlink" Target="https://www.europarl.europa.eu/portal/hu" TargetMode="External"/><Relationship Id="rId31" Type="http://purl.oclc.org/ooxml/officeDocument/relationships/hyperlink" Target="https://european-union.europa.eu/institutions-law-budget/institutions-and-bodies/search-all-eu-institutions-and-bodies/european-commission_hu" TargetMode="External"/><Relationship Id="rId44" Type="http://purl.oclc.org/ooxml/officeDocument/relationships/hyperlink" Target="https://ec.europa.eu/commission/commissioners/2019-2024_hu" TargetMode="External"/><Relationship Id="rId52" Type="http://purl.oclc.org/ooxml/officeDocument/relationships/hyperlink" Target="https://european-union.europa.eu/institutions-law-budget/institutions-and-bodies/search-all-eu-institutions-and-bodies/european-parliament_hu" TargetMode="External"/><Relationship Id="rId60" Type="http://purl.oclc.org/ooxml/officeDocument/relationships/hyperlink" Target="http://memberspage.eesc.europa.eu/Search/Home" TargetMode="External"/><Relationship Id="rId65" Type="http://purl.oclc.org/ooxml/officeDocument/relationships/hyperlink" Target="https://european-union.europa.eu/institutions-law-budget/budget_hu" TargetMode="External"/><Relationship Id="rId4" Type="http://purl.oclc.org/ooxml/officeDocument/relationships/settings" Target="settings.xml"/><Relationship Id="rId9" Type="http://purl.oclc.org/ooxml/officeDocument/relationships/image" Target="media/image2.png"/><Relationship Id="rId13" Type="http://purl.oclc.org/ooxml/officeDocument/relationships/hyperlink" Target="https://european-union.europa.eu/institutions-law-budget/institutions-and-bodies/search-all-eu-institutions-and-bodies/european-parliament_hu" TargetMode="External"/><Relationship Id="rId18" Type="http://purl.oclc.org/ooxml/officeDocument/relationships/hyperlink" Target="https://www.eeas.europa.eu/eeas/high-representative-vice-president_en" TargetMode="External"/><Relationship Id="rId39" Type="http://purl.oclc.org/ooxml/officeDocument/relationships/hyperlink" Target="http://www.europarl.europa.eu/plenary/hu/home.html" TargetMode="External"/></Relationships>
</file>

<file path=word/theme/theme1.xml><?xml version="1.0" encoding="utf-8"?>
<a:theme xmlns:a="http://purl.oclc.org/ooxml/drawingml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3BE989D-1DA3-4057-8DEC-97F86C57536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11</Pages>
  <Words>5257</Words>
  <Characters>36277</Characters>
  <Application>Microsoft Office Word</Application>
  <DocSecurity>0</DocSecurity>
  <Lines>302</Lines>
  <Paragraphs>82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18</vt:lpstr>
    </vt:vector>
  </TitlesOfParts>
  <Company/>
  <LinksUpToDate>false</LinksUpToDate>
  <CharactersWithSpaces>41452</CharactersWithSpaces>
  <SharedDoc>false</SharedDoc>
  <HLinks>
    <vt:vector size="354" baseType="variant">
      <vt:variant>
        <vt:i4>131195</vt:i4>
      </vt:variant>
      <vt:variant>
        <vt:i4>174</vt:i4>
      </vt:variant>
      <vt:variant>
        <vt:i4>0</vt:i4>
      </vt:variant>
      <vt:variant>
        <vt:i4>5</vt:i4>
      </vt:variant>
      <vt:variant>
        <vt:lpwstr>https://ec.europa.eu/info/strategy/eu-budget/long-term-eu-budget/2021-2027_hu</vt:lpwstr>
      </vt:variant>
      <vt:variant>
        <vt:lpwstr/>
      </vt:variant>
      <vt:variant>
        <vt:i4>65578</vt:i4>
      </vt:variant>
      <vt:variant>
        <vt:i4>171</vt:i4>
      </vt:variant>
      <vt:variant>
        <vt:i4>0</vt:i4>
      </vt:variant>
      <vt:variant>
        <vt:i4>5</vt:i4>
      </vt:variant>
      <vt:variant>
        <vt:lpwstr>https://european-union.europa.eu/institutions-law-budget/budget_hu</vt:lpwstr>
      </vt:variant>
      <vt:variant>
        <vt:lpwstr/>
      </vt:variant>
      <vt:variant>
        <vt:i4>6815839</vt:i4>
      </vt:variant>
      <vt:variant>
        <vt:i4>168</vt:i4>
      </vt:variant>
      <vt:variant>
        <vt:i4>0</vt:i4>
      </vt:variant>
      <vt:variant>
        <vt:i4>5</vt:i4>
      </vt:variant>
      <vt:variant>
        <vt:lpwstr>https://hungary.representation.ec.europa.eu/index_hu</vt:lpwstr>
      </vt:variant>
      <vt:variant>
        <vt:lpwstr/>
      </vt:variant>
      <vt:variant>
        <vt:i4>4128777</vt:i4>
      </vt:variant>
      <vt:variant>
        <vt:i4>165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https://european-union.europa.eu/institutions-law-budget/institutions-and-bodies/search-all-eu-institutions-and-bodies/european-committee-regions-cor_hu</vt:lpwstr>
      </vt:variant>
      <vt:variant>
        <vt:lpwstr/>
      </vt:variant>
      <vt:variant>
        <vt:i4>4522073</vt:i4>
      </vt:variant>
      <vt:variant>
        <vt:i4>162</vt:i4>
      </vt:variant>
      <vt:variant>
        <vt:i4>0</vt:i4>
      </vt:variant>
      <vt:variant>
        <vt:i4>5</vt:i4>
      </vt:variant>
      <vt:variant>
        <vt:lpwstr>http://memberspage.cor.europa.eu/Search/Home</vt:lpwstr>
      </vt:variant>
      <vt:variant>
        <vt:lpwstr>/?mandate=mem&amp;language=hu&amp;country=HU&amp;v=1508232497539</vt:lpwstr>
      </vt:variant>
      <vt:variant>
        <vt:i4>65592</vt:i4>
      </vt:variant>
      <vt:variant>
        <vt:i4>159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https://european-union.europa.eu/institutions-law-budget/institutions-and-bodies/search-all-eu-institutions-and-bodies/european-economic-and-social-committee-eesc_hu</vt:lpwstr>
      </vt:variant>
      <vt:variant>
        <vt:lpwstr/>
      </vt:variant>
      <vt:variant>
        <vt:i4>4915294</vt:i4>
      </vt:variant>
      <vt:variant>
        <vt:i4>156</vt:i4>
      </vt:variant>
      <vt:variant>
        <vt:i4>0</vt:i4>
      </vt:variant>
      <vt:variant>
        <vt:i4>5</vt:i4>
      </vt:variant>
      <vt:variant>
        <vt:lpwstr>http://memberspage.eesc.europa.eu/Search/Home</vt:lpwstr>
      </vt:variant>
      <vt:variant>
        <vt:lpwstr>/?mandate=mem&amp;language=hu&amp;country=HU&amp;v=1508232446346</vt:lpwstr>
      </vt:variant>
      <vt:variant>
        <vt:i4>8323095</vt:i4>
      </vt:variant>
      <vt:variant>
        <vt:i4>153</vt:i4>
      </vt:variant>
      <vt:variant>
        <vt:i4>0</vt:i4>
      </vt:variant>
      <vt:variant>
        <vt:i4>5</vt:i4>
      </vt:variant>
      <vt:variant>
        <vt:lpwstr>https://ec.europa.eu/hungary/home_hu</vt:lpwstr>
      </vt:variant>
      <vt:variant>
        <vt:lpwstr/>
      </vt:variant>
      <vt:variant>
        <vt:i4>7536716</vt:i4>
      </vt:variant>
      <vt:variant>
        <vt:i4>150</vt:i4>
      </vt:variant>
      <vt:variant>
        <vt:i4>0</vt:i4>
      </vt:variant>
      <vt:variant>
        <vt:i4>5</vt:i4>
      </vt:variant>
      <vt:variant>
        <vt:lpwstr>https://ec.europa.eu/commission/commissioners/2019-2024/varhelyi_hu</vt:lpwstr>
      </vt:variant>
      <vt:variant>
        <vt:lpwstr/>
      </vt:variant>
      <vt:variant>
        <vt:i4>3407896</vt:i4>
      </vt:variant>
      <vt:variant>
        <vt:i4>147</vt:i4>
      </vt:variant>
      <vt:variant>
        <vt:i4>0</vt:i4>
      </vt:variant>
      <vt:variant>
        <vt:i4>5</vt:i4>
      </vt:variant>
      <vt:variant>
        <vt:lpwstr>https://european-union.europa.eu/institutions-law-budget/institutions-and-bodies/institutions-and-bodies-profiles/european-commission_hu</vt:lpwstr>
      </vt:variant>
      <vt:variant>
        <vt:lpwstr/>
      </vt:variant>
      <vt:variant>
        <vt:i4>7405608</vt:i4>
      </vt:variant>
      <vt:variant>
        <vt:i4>144</vt:i4>
      </vt:variant>
      <vt:variant>
        <vt:i4>0</vt:i4>
      </vt:variant>
      <vt:variant>
        <vt:i4>5</vt:i4>
      </vt:variant>
      <vt:variant>
        <vt:lpwstr>https://belgian-presidency.consilium.europa.eu/</vt:lpwstr>
      </vt:variant>
      <vt:variant>
        <vt:lpwstr/>
      </vt:variant>
      <vt:variant>
        <vt:i4>5570572</vt:i4>
      </vt:variant>
      <vt:variant>
        <vt:i4>141</vt:i4>
      </vt:variant>
      <vt:variant>
        <vt:i4>0</vt:i4>
      </vt:variant>
      <vt:variant>
        <vt:i4>5</vt:i4>
      </vt:variant>
      <vt:variant>
        <vt:lpwstr>https://www.consilium.europa.eu/hu/council-eu/presidency-council-eu/</vt:lpwstr>
      </vt:variant>
      <vt:variant>
        <vt:lpwstr/>
      </vt:variant>
      <vt:variant>
        <vt:i4>4390915</vt:i4>
      </vt:variant>
      <vt:variant>
        <vt:i4>138</vt:i4>
      </vt:variant>
      <vt:variant>
        <vt:i4>0</vt:i4>
      </vt:variant>
      <vt:variant>
        <vt:i4>5</vt:i4>
      </vt:variant>
      <vt:variant>
        <vt:lpwstr>https://op.europa.eu/hu/web/who-is-who/organization/-/organization/GOVREP/MDR_GOVREP_MDR2_GOVREP_HUN</vt:lpwstr>
      </vt:variant>
      <vt:variant>
        <vt:lpwstr/>
      </vt:variant>
      <vt:variant>
        <vt:i4>3735632</vt:i4>
      </vt:variant>
      <vt:variant>
        <vt:i4>135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https://european-union.europa.eu/institutions-law-budget/institutions-and-bodies/search-all-eu-institutions-and-bodies/council-european-union_hu</vt:lpwstr>
      </vt:variant>
      <vt:variant>
        <vt:lpwstr/>
      </vt:variant>
      <vt:variant>
        <vt:i4>1966136</vt:i4>
      </vt:variant>
      <vt:variant>
        <vt:i4>132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https://european-union.europa.eu/institutions-law-budget/institutions-and-bodies/search-all-eu-institutions-and-bodies/european-parliament_hu</vt:lpwstr>
      </vt:variant>
      <vt:variant>
        <vt:lpwstr/>
      </vt:variant>
      <vt:variant>
        <vt:i4>7536716</vt:i4>
      </vt:variant>
      <vt:variant>
        <vt:i4>129</vt:i4>
      </vt:variant>
      <vt:variant>
        <vt:i4>0</vt:i4>
      </vt:variant>
      <vt:variant>
        <vt:i4>5</vt:i4>
      </vt:variant>
      <vt:variant>
        <vt:lpwstr>https://ec.europa.eu/commission/commissioners/2019-2024/varhelyi_hu</vt:lpwstr>
      </vt:variant>
      <vt:variant>
        <vt:lpwstr/>
      </vt:variant>
      <vt:variant>
        <vt:i4>5374079</vt:i4>
      </vt:variant>
      <vt:variant>
        <vt:i4>126</vt:i4>
      </vt:variant>
      <vt:variant>
        <vt:i4>0</vt:i4>
      </vt:variant>
      <vt:variant>
        <vt:i4>5</vt:i4>
      </vt:variant>
      <vt:variant>
        <vt:lpwstr>https://european-union.europa.eu/institutions-law-budget/law/types-legislation_hu</vt:lpwstr>
      </vt:variant>
      <vt:variant>
        <vt:lpwstr/>
      </vt:variant>
      <vt:variant>
        <vt:i4>2424901</vt:i4>
      </vt:variant>
      <vt:variant>
        <vt:i4>123</vt:i4>
      </vt:variant>
      <vt:variant>
        <vt:i4>0</vt:i4>
      </vt:variant>
      <vt:variant>
        <vt:i4>5</vt:i4>
      </vt:variant>
      <vt:variant>
        <vt:lpwstr>https://ec.europa.eu/info/departments_hu</vt:lpwstr>
      </vt:variant>
      <vt:variant>
        <vt:lpwstr/>
      </vt:variant>
      <vt:variant>
        <vt:i4>1245226</vt:i4>
      </vt:variant>
      <vt:variant>
        <vt:i4>120</vt:i4>
      </vt:variant>
      <vt:variant>
        <vt:i4>0</vt:i4>
      </vt:variant>
      <vt:variant>
        <vt:i4>5</vt:i4>
      </vt:variant>
      <vt:variant>
        <vt:lpwstr>https://ec.europa.eu/info/strategy/priorities-2019-2024_hu</vt:lpwstr>
      </vt:variant>
      <vt:variant>
        <vt:lpwstr/>
      </vt:variant>
      <vt:variant>
        <vt:i4>7864400</vt:i4>
      </vt:variant>
      <vt:variant>
        <vt:i4>117</vt:i4>
      </vt:variant>
      <vt:variant>
        <vt:i4>0</vt:i4>
      </vt:variant>
      <vt:variant>
        <vt:i4>5</vt:i4>
      </vt:variant>
      <vt:variant>
        <vt:lpwstr>https://ec.europa.eu/info/strategy-documents_hu</vt:lpwstr>
      </vt:variant>
      <vt:variant>
        <vt:lpwstr/>
      </vt:variant>
      <vt:variant>
        <vt:i4>2424901</vt:i4>
      </vt:variant>
      <vt:variant>
        <vt:i4>114</vt:i4>
      </vt:variant>
      <vt:variant>
        <vt:i4>0</vt:i4>
      </vt:variant>
      <vt:variant>
        <vt:i4>5</vt:i4>
      </vt:variant>
      <vt:variant>
        <vt:lpwstr>https://ec.europa.eu/info/departments_hu</vt:lpwstr>
      </vt:variant>
      <vt:variant>
        <vt:lpwstr/>
      </vt:variant>
      <vt:variant>
        <vt:i4>2949123</vt:i4>
      </vt:variant>
      <vt:variant>
        <vt:i4>111</vt:i4>
      </vt:variant>
      <vt:variant>
        <vt:i4>0</vt:i4>
      </vt:variant>
      <vt:variant>
        <vt:i4>5</vt:i4>
      </vt:variant>
      <vt:variant>
        <vt:lpwstr>https://ec.europa.eu/commission/commissioners/2019-2024/president_en</vt:lpwstr>
      </vt:variant>
      <vt:variant>
        <vt:lpwstr/>
      </vt:variant>
      <vt:variant>
        <vt:i4>1179747</vt:i4>
      </vt:variant>
      <vt:variant>
        <vt:i4>108</vt:i4>
      </vt:variant>
      <vt:variant>
        <vt:i4>0</vt:i4>
      </vt:variant>
      <vt:variant>
        <vt:i4>5</vt:i4>
      </vt:variant>
      <vt:variant>
        <vt:lpwstr>https://ec.europa.eu/commission/commissioners/2019-2024_hu</vt:lpwstr>
      </vt:variant>
      <vt:variant>
        <vt:lpwstr/>
      </vt:variant>
      <vt:variant>
        <vt:i4>5701759</vt:i4>
      </vt:variant>
      <vt:variant>
        <vt:i4>105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https://european-union.europa.eu/institutions-law-budget/institutions-and-bodies/search-all-eu-institutions-and-bodies/european-court-auditors-eca_hu</vt:lpwstr>
      </vt:variant>
      <vt:variant>
        <vt:lpwstr/>
      </vt:variant>
      <vt:variant>
        <vt:i4>3735632</vt:i4>
      </vt:variant>
      <vt:variant>
        <vt:i4>102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https://european-union.europa.eu/institutions-law-budget/institutions-and-bodies/search-all-eu-institutions-and-bodies/council-european-union_hu</vt:lpwstr>
      </vt:variant>
      <vt:variant>
        <vt:lpwstr/>
      </vt:variant>
      <vt:variant>
        <vt:i4>1966136</vt:i4>
      </vt:variant>
      <vt:variant>
        <vt:i4>99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https://european-union.europa.eu/institutions-law-budget/institutions-and-bodies/search-all-eu-institutions-and-bodies/european-parliament_hu</vt:lpwstr>
      </vt:variant>
      <vt:variant>
        <vt:lpwstr/>
      </vt:variant>
      <vt:variant>
        <vt:i4>1835081</vt:i4>
      </vt:variant>
      <vt:variant>
        <vt:i4>96</vt:i4>
      </vt:variant>
      <vt:variant>
        <vt:i4>0</vt:i4>
      </vt:variant>
      <vt:variant>
        <vt:i4>5</vt:i4>
      </vt:variant>
      <vt:variant>
        <vt:lpwstr>https://www.europarl.europa.eu/at-your-service/hu/be-heard/petitions</vt:lpwstr>
      </vt:variant>
      <vt:variant>
        <vt:lpwstr/>
      </vt:variant>
      <vt:variant>
        <vt:i4>3670078</vt:i4>
      </vt:variant>
      <vt:variant>
        <vt:i4>93</vt:i4>
      </vt:variant>
      <vt:variant>
        <vt:i4>0</vt:i4>
      </vt:variant>
      <vt:variant>
        <vt:i4>5</vt:i4>
      </vt:variant>
      <vt:variant>
        <vt:lpwstr>http://www.europarl.europa.eu/plenary/hu/home.html</vt:lpwstr>
      </vt:variant>
      <vt:variant>
        <vt:lpwstr/>
      </vt:variant>
      <vt:variant>
        <vt:i4>4849666</vt:i4>
      </vt:variant>
      <vt:variant>
        <vt:i4>90</vt:i4>
      </vt:variant>
      <vt:variant>
        <vt:i4>0</vt:i4>
      </vt:variant>
      <vt:variant>
        <vt:i4>5</vt:i4>
      </vt:variant>
      <vt:variant>
        <vt:lpwstr>https://www.europarl.europa.eu/committees/hu/home</vt:lpwstr>
      </vt:variant>
      <vt:variant>
        <vt:lpwstr/>
      </vt:variant>
      <vt:variant>
        <vt:i4>4128822</vt:i4>
      </vt:variant>
      <vt:variant>
        <vt:i4>87</vt:i4>
      </vt:variant>
      <vt:variant>
        <vt:i4>0</vt:i4>
      </vt:variant>
      <vt:variant>
        <vt:i4>5</vt:i4>
      </vt:variant>
      <vt:variant>
        <vt:lpwstr>https://the-president.europarl.europa.eu/en</vt:lpwstr>
      </vt:variant>
      <vt:variant>
        <vt:lpwstr/>
      </vt:variant>
      <vt:variant>
        <vt:i4>2162804</vt:i4>
      </vt:variant>
      <vt:variant>
        <vt:i4>84</vt:i4>
      </vt:variant>
      <vt:variant>
        <vt:i4>0</vt:i4>
      </vt:variant>
      <vt:variant>
        <vt:i4>5</vt:i4>
      </vt:variant>
      <vt:variant>
        <vt:lpwstr>https://www.europarl.europa.eu/meps/hu/home</vt:lpwstr>
      </vt:variant>
      <vt:variant>
        <vt:lpwstr/>
      </vt:variant>
      <vt:variant>
        <vt:i4>2162804</vt:i4>
      </vt:variant>
      <vt:variant>
        <vt:i4>81</vt:i4>
      </vt:variant>
      <vt:variant>
        <vt:i4>0</vt:i4>
      </vt:variant>
      <vt:variant>
        <vt:i4>5</vt:i4>
      </vt:variant>
      <vt:variant>
        <vt:lpwstr>https://www.europarl.europa.eu/meps/hu/home</vt:lpwstr>
      </vt:variant>
      <vt:variant>
        <vt:lpwstr/>
      </vt:variant>
      <vt:variant>
        <vt:i4>3342337</vt:i4>
      </vt:variant>
      <vt:variant>
        <vt:i4>78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https://european-union.europa.eu/institutions-law-budget/institutions-and-bodies/search-all-eu-institutions-and-bodies/european-central-bank-ecb_hu</vt:lpwstr>
      </vt:variant>
      <vt:variant>
        <vt:lpwstr/>
      </vt:variant>
      <vt:variant>
        <vt:i4>7929859</vt:i4>
      </vt:variant>
      <vt:variant>
        <vt:i4>75</vt:i4>
      </vt:variant>
      <vt:variant>
        <vt:i4>0</vt:i4>
      </vt:variant>
      <vt:variant>
        <vt:i4>5</vt:i4>
      </vt:variant>
      <vt:variant>
        <vt:lpwstr>https://commissioners.ec.europa.eu/index_hu</vt:lpwstr>
      </vt:variant>
      <vt:variant>
        <vt:lpwstr/>
      </vt:variant>
      <vt:variant>
        <vt:i4>5242989</vt:i4>
      </vt:variant>
      <vt:variant>
        <vt:i4>72</vt:i4>
      </vt:variant>
      <vt:variant>
        <vt:i4>0</vt:i4>
      </vt:variant>
      <vt:variant>
        <vt:i4>5</vt:i4>
      </vt:variant>
      <vt:variant>
        <vt:lpwstr>https://commission.europa.eu/strategy-and-policy/strategic-planning/how-priorities-are-set_hu</vt:lpwstr>
      </vt:variant>
      <vt:variant>
        <vt:lpwstr/>
      </vt:variant>
      <vt:variant>
        <vt:i4>1376299</vt:i4>
      </vt:variant>
      <vt:variant>
        <vt:i4>69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https://european-union.europa.eu/institutions-law-budget/institutions-and-bodies/search-all-eu-institutions-and-bodies/european-commission_hu</vt:lpwstr>
      </vt:variant>
      <vt:variant>
        <vt:lpwstr/>
      </vt:variant>
      <vt:variant>
        <vt:i4>3735632</vt:i4>
      </vt:variant>
      <vt:variant>
        <vt:i4>66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https://european-union.europa.eu/institutions-law-budget/institutions-and-bodies/search-all-eu-institutions-and-bodies/council-european-union_hu</vt:lpwstr>
      </vt:variant>
      <vt:variant>
        <vt:lpwstr/>
      </vt:variant>
      <vt:variant>
        <vt:i4>2359350</vt:i4>
      </vt:variant>
      <vt:variant>
        <vt:i4>63</vt:i4>
      </vt:variant>
      <vt:variant>
        <vt:i4>0</vt:i4>
      </vt:variant>
      <vt:variant>
        <vt:i4>5</vt:i4>
      </vt:variant>
      <vt:variant>
        <vt:lpwstr>https://www.europarl.europa.eu/about-parliament/hu/powers-and-procedures/legislative-powers</vt:lpwstr>
      </vt:variant>
      <vt:variant>
        <vt:lpwstr/>
      </vt:variant>
      <vt:variant>
        <vt:i4>5898325</vt:i4>
      </vt:variant>
      <vt:variant>
        <vt:i4>60</vt:i4>
      </vt:variant>
      <vt:variant>
        <vt:i4>0</vt:i4>
      </vt:variant>
      <vt:variant>
        <vt:i4>5</vt:i4>
      </vt:variant>
      <vt:variant>
        <vt:lpwstr>https://www.europarl.europa.eu/portal/hu</vt:lpwstr>
      </vt:variant>
      <vt:variant>
        <vt:lpwstr/>
      </vt:variant>
      <vt:variant>
        <vt:i4>851979</vt:i4>
      </vt:variant>
      <vt:variant>
        <vt:i4>57</vt:i4>
      </vt:variant>
      <vt:variant>
        <vt:i4>0</vt:i4>
      </vt:variant>
      <vt:variant>
        <vt:i4>5</vt:i4>
      </vt:variant>
      <vt:variant>
        <vt:lpwstr>https://www.consilium.europa.eu/hu/council-eu/voting-system/simple-majority/</vt:lpwstr>
      </vt:variant>
      <vt:variant>
        <vt:lpwstr/>
      </vt:variant>
      <vt:variant>
        <vt:i4>6881319</vt:i4>
      </vt:variant>
      <vt:variant>
        <vt:i4>54</vt:i4>
      </vt:variant>
      <vt:variant>
        <vt:i4>0</vt:i4>
      </vt:variant>
      <vt:variant>
        <vt:i4>5</vt:i4>
      </vt:variant>
      <vt:variant>
        <vt:lpwstr>https://www.consilium.europa.eu/hu/council-eu/voting-system/unanimity/</vt:lpwstr>
      </vt:variant>
      <vt:variant>
        <vt:lpwstr/>
      </vt:variant>
      <vt:variant>
        <vt:i4>5373968</vt:i4>
      </vt:variant>
      <vt:variant>
        <vt:i4>51</vt:i4>
      </vt:variant>
      <vt:variant>
        <vt:i4>0</vt:i4>
      </vt:variant>
      <vt:variant>
        <vt:i4>5</vt:i4>
      </vt:variant>
      <vt:variant>
        <vt:lpwstr>https://www.consilium.europa.eu/hu/general-secretariat/corporate-policies/transparency/open-data/voting-results/</vt:lpwstr>
      </vt:variant>
      <vt:variant>
        <vt:lpwstr/>
      </vt:variant>
      <vt:variant>
        <vt:i4>1376321</vt:i4>
      </vt:variant>
      <vt:variant>
        <vt:i4>48</vt:i4>
      </vt:variant>
      <vt:variant>
        <vt:i4>0</vt:i4>
      </vt:variant>
      <vt:variant>
        <vt:i4>5</vt:i4>
      </vt:variant>
      <vt:variant>
        <vt:lpwstr>https://www.consilium.europa.eu/hu/documents-publications/public-register/public-register-search/results/?AllLanguagesSearch=False&amp;OnlyPublicDocuments=False&amp;SubjectMatters=PV%20CONS&amp;DocumentLanguage=HU</vt:lpwstr>
      </vt:variant>
      <vt:variant>
        <vt:lpwstr/>
      </vt:variant>
      <vt:variant>
        <vt:i4>4915275</vt:i4>
      </vt:variant>
      <vt:variant>
        <vt:i4>45</vt:i4>
      </vt:variant>
      <vt:variant>
        <vt:i4>0</vt:i4>
      </vt:variant>
      <vt:variant>
        <vt:i4>5</vt:i4>
      </vt:variant>
      <vt:variant>
        <vt:lpwstr>https://video.consilium.europa.eu/home/hu</vt:lpwstr>
      </vt:variant>
      <vt:variant>
        <vt:lpwstr/>
      </vt:variant>
      <vt:variant>
        <vt:i4>7733311</vt:i4>
      </vt:variant>
      <vt:variant>
        <vt:i4>42</vt:i4>
      </vt:variant>
      <vt:variant>
        <vt:i4>0</vt:i4>
      </vt:variant>
      <vt:variant>
        <vt:i4>5</vt:i4>
      </vt:variant>
      <vt:variant>
        <vt:lpwstr>https://www.consilium.europa.eu/hu/council-eu/voting-system/qualified-majority/</vt:lpwstr>
      </vt:variant>
      <vt:variant>
        <vt:lpwstr/>
      </vt:variant>
      <vt:variant>
        <vt:i4>4718662</vt:i4>
      </vt:variant>
      <vt:variant>
        <vt:i4>39</vt:i4>
      </vt:variant>
      <vt:variant>
        <vt:i4>0</vt:i4>
      </vt:variant>
      <vt:variant>
        <vt:i4>5</vt:i4>
      </vt:variant>
      <vt:variant>
        <vt:lpwstr>https://www.consilium.europa.eu/hu/eurogroup/</vt:lpwstr>
      </vt:variant>
      <vt:variant>
        <vt:lpwstr/>
      </vt:variant>
      <vt:variant>
        <vt:i4>8257636</vt:i4>
      </vt:variant>
      <vt:variant>
        <vt:i4>36</vt:i4>
      </vt:variant>
      <vt:variant>
        <vt:i4>0</vt:i4>
      </vt:variant>
      <vt:variant>
        <vt:i4>5</vt:i4>
      </vt:variant>
      <vt:variant>
        <vt:lpwstr>https://op.europa.eu/hu/web/who-is-who</vt:lpwstr>
      </vt:variant>
      <vt:variant>
        <vt:lpwstr/>
      </vt:variant>
      <vt:variant>
        <vt:i4>5570572</vt:i4>
      </vt:variant>
      <vt:variant>
        <vt:i4>33</vt:i4>
      </vt:variant>
      <vt:variant>
        <vt:i4>0</vt:i4>
      </vt:variant>
      <vt:variant>
        <vt:i4>5</vt:i4>
      </vt:variant>
      <vt:variant>
        <vt:lpwstr>https://www.consilium.europa.eu/hu/council-eu/presidency-council-eu/</vt:lpwstr>
      </vt:variant>
      <vt:variant>
        <vt:lpwstr/>
      </vt:variant>
      <vt:variant>
        <vt:i4>1376356</vt:i4>
      </vt:variant>
      <vt:variant>
        <vt:i4>30</vt:i4>
      </vt:variant>
      <vt:variant>
        <vt:i4>0</vt:i4>
      </vt:variant>
      <vt:variant>
        <vt:i4>5</vt:i4>
      </vt:variant>
      <vt:variant>
        <vt:lpwstr>https://www.eeas.europa.eu/eeas/high-representative-vice-president_en</vt:lpwstr>
      </vt:variant>
      <vt:variant>
        <vt:lpwstr/>
      </vt:variant>
      <vt:variant>
        <vt:i4>28</vt:i4>
      </vt:variant>
      <vt:variant>
        <vt:i4>27</vt:i4>
      </vt:variant>
      <vt:variant>
        <vt:i4>0</vt:i4>
      </vt:variant>
      <vt:variant>
        <vt:i4>5</vt:i4>
      </vt:variant>
      <vt:variant>
        <vt:lpwstr>https://www.consilium.europa.eu/hu/council-eu/configurations/</vt:lpwstr>
      </vt:variant>
      <vt:variant>
        <vt:lpwstr/>
      </vt:variant>
      <vt:variant>
        <vt:i4>2490373</vt:i4>
      </vt:variant>
      <vt:variant>
        <vt:i4>24</vt:i4>
      </vt:variant>
      <vt:variant>
        <vt:i4>0</vt:i4>
      </vt:variant>
      <vt:variant>
        <vt:i4>5</vt:i4>
      </vt:variant>
      <vt:variant>
        <vt:lpwstr>https://european-union.europa.eu/institutions-law-budget/budget/how-eu-budget-adopted_hu</vt:lpwstr>
      </vt:variant>
      <vt:variant>
        <vt:lpwstr/>
      </vt:variant>
      <vt:variant>
        <vt:i4>4784254</vt:i4>
      </vt:variant>
      <vt:variant>
        <vt:i4>21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https://european-union.europa.eu/institutions-law-budget/institutions-and-bodies/search-all-eu-institutions-and-bodies/european-council_hu</vt:lpwstr>
      </vt:variant>
      <vt:variant>
        <vt:lpwstr/>
      </vt:variant>
      <vt:variant>
        <vt:i4>1376299</vt:i4>
      </vt:variant>
      <vt:variant>
        <vt:i4>18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https://european-union.europa.eu/institutions-law-budget/institutions-and-bodies/search-all-eu-institutions-and-bodies/european-commission_hu</vt:lpwstr>
      </vt:variant>
      <vt:variant>
        <vt:lpwstr/>
      </vt:variant>
      <vt:variant>
        <vt:i4>1966136</vt:i4>
      </vt:variant>
      <vt:variant>
        <vt:i4>15</vt:i4>
      </vt:variant>
      <vt:variant>
        <vt:i4>0</vt:i4>
      </vt:variant>
      <vt:variant>
        <vt:i4>5</vt:i4>
      </vt:variant>
      <vt:variant>
        <vt:lpwstr>https://european-union.europa.eu/institutions-law-budget/institutions-and-bodies/search-all-eu-institutions-and-bodies/european-parliament_hu</vt:lpwstr>
      </vt:variant>
      <vt:variant>
        <vt:lpwstr/>
      </vt:variant>
      <vt:variant>
        <vt:i4>7667753</vt:i4>
      </vt:variant>
      <vt:variant>
        <vt:i4>12</vt:i4>
      </vt:variant>
      <vt:variant>
        <vt:i4>0</vt:i4>
      </vt:variant>
      <vt:variant>
        <vt:i4>5</vt:i4>
      </vt:variant>
      <vt:variant>
        <vt:lpwstr>https://www.coe.int/en/web/portal/home</vt:lpwstr>
      </vt:variant>
      <vt:variant>
        <vt:lpwstr/>
      </vt:variant>
      <vt:variant>
        <vt:i4>4915283</vt:i4>
      </vt:variant>
      <vt:variant>
        <vt:i4>9</vt:i4>
      </vt:variant>
      <vt:variant>
        <vt:i4>0</vt:i4>
      </vt:variant>
      <vt:variant>
        <vt:i4>5</vt:i4>
      </vt:variant>
      <vt:variant>
        <vt:lpwstr>https://www.consilium.europa.eu/hu/european-council/</vt:lpwstr>
      </vt:variant>
      <vt:variant>
        <vt:lpwstr/>
      </vt:variant>
      <vt:variant>
        <vt:i4>5898325</vt:i4>
      </vt:variant>
      <vt:variant>
        <vt:i4>6</vt:i4>
      </vt:variant>
      <vt:variant>
        <vt:i4>0</vt:i4>
      </vt:variant>
      <vt:variant>
        <vt:i4>5</vt:i4>
      </vt:variant>
      <vt:variant>
        <vt:lpwstr>https://www.europarl.europa.eu/portal/hu</vt:lpwstr>
      </vt:variant>
      <vt:variant>
        <vt:lpwstr/>
      </vt:variant>
      <vt:variant>
        <vt:i4>4784186</vt:i4>
      </vt:variant>
      <vt:variant>
        <vt:i4>3</vt:i4>
      </vt:variant>
      <vt:variant>
        <vt:i4>0</vt:i4>
      </vt:variant>
      <vt:variant>
        <vt:i4>5</vt:i4>
      </vt:variant>
      <vt:variant>
        <vt:lpwstr>https://hu.wikipedia.org/wiki/Az_Eur%C3%B3pai_Tan%C3%A1cs_eln%C3%B6ke</vt:lpwstr>
      </vt:variant>
      <vt:variant>
        <vt:lpwstr/>
      </vt:variant>
      <vt:variant>
        <vt:i4>5505141</vt:i4>
      </vt:variant>
      <vt:variant>
        <vt:i4>0</vt:i4>
      </vt:variant>
      <vt:variant>
        <vt:i4>0</vt:i4>
      </vt:variant>
      <vt:variant>
        <vt:i4>5</vt:i4>
      </vt:variant>
      <vt:variant>
        <vt:lpwstr>https://hu.wikipedia.org/wiki/Lisszaboni_szerz%C5%91d%C3%A9s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</dc:title>
  <dc:subject/>
  <dc:creator>Prillné Csordás Csilla</dc:creator>
  <cp:keywords/>
  <dc:description/>
  <cp:lastModifiedBy>balazs</cp:lastModifiedBy>
  <cp:revision>2</cp:revision>
  <cp:lastPrinted>2018-11-13T17:30:00Z</cp:lastPrinted>
  <dcterms:created xsi:type="dcterms:W3CDTF">2026-03-13T09:24:00Z</dcterms:created>
  <dcterms:modified xsi:type="dcterms:W3CDTF">2026-03-13T09:24:00Z</dcterms:modified>
</cp:coreProperties>
</file>