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93B" w:rsidRDefault="00F6293B" w:rsidP="00F6293B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25. tétel:</w:t>
      </w:r>
    </w:p>
    <w:p w:rsidR="00F6293B" w:rsidRPr="00F6293B" w:rsidRDefault="00F6293B" w:rsidP="00F6293B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Politikai eszmék és pártrendszer a dualizmus kori Magyarországon</w:t>
      </w:r>
    </w:p>
    <w:p w:rsidR="00F6293B" w:rsidRDefault="00F6293B" w:rsidP="00F6293B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F6293B" w:rsidRPr="00F6293B" w:rsidRDefault="00F6293B" w:rsidP="00F6293B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POLGÁRI ÁLLAM </w:t>
      </w:r>
      <w:proofErr w:type="gramStart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</w:t>
      </w:r>
      <w:proofErr w:type="gramEnd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DUALIZMUS IDEJÉN</w:t>
      </w:r>
    </w:p>
    <w:p w:rsidR="00F6293B" w:rsidRPr="00F6293B" w:rsidRDefault="00F6293B" w:rsidP="00F6293B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>A kiegyezés elfogadásakor (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1867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) kétközpontú államalakulat, a 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dualista Osztrák-Ma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softHyphen/>
        <w:t xml:space="preserve">gyar Monarchia jött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létre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. Az </w:t>
      </w:r>
      <w:r w:rsidRPr="00F6293B">
        <w:rPr>
          <w:rFonts w:ascii="Times New Roman" w:eastAsia="Calibri" w:hAnsi="Times New Roman" w:cs="Times New Roman"/>
          <w:b/>
          <w:sz w:val="24"/>
          <w:szCs w:val="24"/>
        </w:rPr>
        <w:t>államforma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alkotmányos monarchia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lett, a </w:t>
      </w:r>
      <w:proofErr w:type="spellStart"/>
      <w:r w:rsidRPr="00F6293B">
        <w:rPr>
          <w:rFonts w:ascii="Times New Roman" w:eastAsia="Calibri" w:hAnsi="Times New Roman" w:cs="Times New Roman"/>
          <w:sz w:val="24"/>
          <w:szCs w:val="24"/>
        </w:rPr>
        <w:t>neoabszolutista</w:t>
      </w:r>
      <w:proofErr w:type="spell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berendezkedést felszámolták. A két tagállam az uralkodó személye és a közös ügyekre létrejött 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közös minisztériumok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>(külügy, hadügy és ezek fedezésére szolgáló pénzügy) útján kapcsolódott egymáshoz, minden más kérdésben független volt.</w:t>
      </w:r>
    </w:p>
    <w:p w:rsidR="00F6293B" w:rsidRPr="00F6293B" w:rsidRDefault="00F6293B" w:rsidP="00F6293B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közös ügyek minisztériumainak 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alkotmányos felügyeletét 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60-60 főt számláló </w:t>
      </w:r>
      <w:proofErr w:type="gramStart"/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de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softHyphen/>
        <w:t>legációk</w:t>
      </w:r>
      <w:proofErr w:type="gramEnd"/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>látták el, amelyek a két törvényhozás képviselőiből álltak össze és egymástól elkülönülve tanácskoztak, hogy megakadályozzák egy birodalmi gyűlés létrejöttét, amely veszélyeztette volna a fennálló rendszert.</w:t>
      </w:r>
    </w:p>
    <w:p w:rsidR="00F6293B" w:rsidRPr="00F6293B" w:rsidRDefault="00F6293B" w:rsidP="00F6293B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1867-ben létrejött a második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független, felelős kormány Andrássy Gyula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minisz</w:t>
      </w:r>
      <w:r w:rsidRPr="00F6293B">
        <w:rPr>
          <w:rFonts w:ascii="Times New Roman" w:eastAsia="Calibri" w:hAnsi="Times New Roman" w:cs="Times New Roman"/>
          <w:sz w:val="24"/>
          <w:szCs w:val="24"/>
        </w:rPr>
        <w:softHyphen/>
        <w:t xml:space="preserve">terelnökletével. A 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kialakult 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parlamentáris rendszer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Montesquieu-féle hatalommegosztás </w:t>
      </w:r>
      <w:r w:rsidRPr="00F6293B">
        <w:rPr>
          <w:rFonts w:ascii="Times New Roman" w:eastAsia="Calibri" w:hAnsi="Times New Roman" w:cs="Times New Roman"/>
          <w:sz w:val="24"/>
          <w:szCs w:val="24"/>
        </w:rPr>
        <w:t>elvén szerveződött.</w:t>
      </w:r>
    </w:p>
    <w:p w:rsidR="00F6293B" w:rsidRPr="00F6293B" w:rsidRDefault="00F6293B" w:rsidP="00F6293B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</w:rPr>
        <w:t>kétkamarás népképviseleti törvényhozás</w:t>
      </w:r>
      <w:r w:rsidRPr="00F6293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>alsó- és felsőházból állt. Az uralkodó és az országgyűlés szorosan együttműködött a törvényhozásban, visszaállították a neo</w:t>
      </w:r>
      <w:r w:rsidRPr="00F6293B">
        <w:rPr>
          <w:rFonts w:ascii="Times New Roman" w:eastAsia="Calibri" w:hAnsi="Times New Roman" w:cs="Times New Roman"/>
          <w:sz w:val="24"/>
          <w:szCs w:val="24"/>
        </w:rPr>
        <w:softHyphen/>
        <w:t xml:space="preserve">abszolutizmus korában felfüggesztett szakminiszteri ellenjegyzés intézményét. Az uralkodónak előszentesítési joga volt. A </w:t>
      </w:r>
      <w:proofErr w:type="gramStart"/>
      <w:r w:rsidRPr="00F6293B">
        <w:rPr>
          <w:rFonts w:ascii="Times New Roman" w:eastAsia="Calibri" w:hAnsi="Times New Roman" w:cs="Times New Roman"/>
          <w:sz w:val="24"/>
          <w:szCs w:val="24"/>
        </w:rPr>
        <w:t>kormány</w:t>
      </w:r>
      <w:proofErr w:type="gram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mint végrehajtó szerv a parla</w:t>
      </w:r>
      <w:r w:rsidRPr="00F6293B">
        <w:rPr>
          <w:rFonts w:ascii="Times New Roman" w:eastAsia="Calibri" w:hAnsi="Times New Roman" w:cs="Times New Roman"/>
          <w:sz w:val="24"/>
          <w:szCs w:val="24"/>
        </w:rPr>
        <w:softHyphen/>
        <w:t xml:space="preserve">mentnek volt felelős. </w:t>
      </w:r>
      <w:r w:rsidRPr="00F629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1869-ben a közigazgatást elválasztották a bíráskodástól, így létrejött 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három független, de egymást ellenőrző hatalmi ág.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Magyarországon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 polgári állam létrejöttét az 1867-es kiegyezés tette lehetővé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, kialakulása összefüggött a polgári átalakulással, a rendiség felszámolásával, eszmei hátterét a liberalizmus jelentette, alapjait az </w:t>
      </w:r>
      <w:proofErr w:type="gramStart"/>
      <w:r w:rsidRPr="00F6293B">
        <w:rPr>
          <w:rFonts w:ascii="Times New Roman" w:eastAsia="Calibri" w:hAnsi="Times New Roman" w:cs="Times New Roman"/>
          <w:sz w:val="24"/>
          <w:szCs w:val="24"/>
        </w:rPr>
        <w:t>1848-as áprilisi</w:t>
      </w:r>
      <w:proofErr w:type="gram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törvények teremtették meg.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dualizmus kora 1867-től 1918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-ig tartott. A polgári állam kiépülése a XIX. század utolsó évtizedeire tehető. A polgári állam kiépülése Magyarországon nyugati mintát követett. 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polgári államra jellemző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politikai rendszer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alapvető összetevője: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alkotmány, hatalommegosztás, a szabadságjogok biztosítása, jogegyenlőség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dualista monarchia Magyarországán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 kiegyezés után, illetve az 1890-es években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születtek a legjelentősebb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reformok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, és egyre erőteljesebben érvényesül területileg is az önálló magyar kormány akarata.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Reformok</w:t>
      </w:r>
      <w:r w:rsidRPr="00F6293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pl. az állami anyakönyvezés bevezetése, az izraelita vallás </w:t>
      </w:r>
      <w:proofErr w:type="spellStart"/>
      <w:r w:rsidRPr="00F6293B">
        <w:rPr>
          <w:rFonts w:ascii="Times New Roman" w:eastAsia="Calibri" w:hAnsi="Times New Roman" w:cs="Times New Roman"/>
          <w:sz w:val="24"/>
          <w:szCs w:val="24"/>
        </w:rPr>
        <w:t>bevetté</w:t>
      </w:r>
      <w:proofErr w:type="spell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nyilvánítása, a közigazgatás és az igazságszolgáltatás teljes szétválasztása, az </w:t>
      </w:r>
      <w:r w:rsidRPr="00F6293B">
        <w:rPr>
          <w:rFonts w:ascii="Times New Roman" w:eastAsia="Calibri" w:hAnsi="Times New Roman" w:cs="Times New Roman"/>
          <w:sz w:val="24"/>
          <w:szCs w:val="24"/>
          <w:u w:val="single"/>
        </w:rPr>
        <w:t>igazságszolgáltatás reformja</w:t>
      </w:r>
      <w:r w:rsidRPr="00F6293B">
        <w:rPr>
          <w:rFonts w:ascii="Times New Roman" w:eastAsia="Calibri" w:hAnsi="Times New Roman" w:cs="Times New Roman"/>
          <w:sz w:val="24"/>
          <w:szCs w:val="24"/>
        </w:rPr>
        <w:t>, a rendőrség és a csendőrség megszervezése, a közegészségügy megszervezése.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lastRenderedPageBreak/>
        <w:t>Az állam szerepe megnőtt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, az állami hivatalok és hivatalnokok létszáma nőtt.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Az egyházpolitikai reformok a kormánypárt tagjait is megosztották. A reformok kiváltották az egyházak és az uralkodó ellenkezését.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Az izraelita vallás bevett vallássá nyilvánítása a zsidók </w:t>
      </w:r>
      <w:proofErr w:type="gramStart"/>
      <w:r w:rsidRPr="00F6293B">
        <w:rPr>
          <w:rFonts w:ascii="Times New Roman" w:eastAsia="Calibri" w:hAnsi="Times New Roman" w:cs="Times New Roman"/>
          <w:sz w:val="24"/>
          <w:szCs w:val="24"/>
        </w:rPr>
        <w:t>emancipációját</w:t>
      </w:r>
      <w:proofErr w:type="gram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segítette elő.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Több ember számára vált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elérhetővé az egészségügyi ellátás</w:t>
      </w:r>
      <w:r w:rsidRPr="00F6293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>Az igazságszolgáltatás szakszerűbbé vált, hatékonyabb lett a rendfenntartás.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Az 1870-es évektől érvényesülő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szabadelvű politika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Tisza Kálmán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1875-1890 vezetésével) számos intézkedésével segítette 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modern állam kiépítését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, de a reformok felgyorsulása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Wekerle Sándor miniszterelnökségéhez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kapcsolódik. A változások nyomán vált a XX. század elejére modern polgári állammá Magyarország.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polgári típusú közigazgatás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kiépülése összefüggött a dualista államon belüli önálló magyar belpolitikával. 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vármegye élén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a kormány álláspontját képviselő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főispánok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álltak jelentős hatáskörrel. Jogkörük a dualista rendszer idején folyamatosan bővült, ezzel is erősítve a helyi szintű állami befolyást.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felszámolt kiváltságolt területek</w:t>
      </w:r>
      <w:r w:rsidRPr="00F6293B">
        <w:rPr>
          <w:rFonts w:ascii="Times New Roman" w:eastAsia="Calibri" w:hAnsi="Times New Roman" w:cs="Times New Roman"/>
          <w:sz w:val="24"/>
          <w:szCs w:val="24"/>
        </w:rPr>
        <w:t>: szász székek, székely székek, jász-kun kerület, Határőrvidék.</w:t>
      </w:r>
      <w:r w:rsidRPr="00F6293B">
        <w:rPr>
          <w:rFonts w:ascii="Calibri" w:eastAsia="Calibri" w:hAnsi="Calibri" w:cs="Times New Roman"/>
        </w:rPr>
        <w:t xml:space="preserve"> 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Ez a rendiség felszámolásának, a polgári jogegyenlőség kiterjesztésének egy lépése volt, ezzel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egységes megyerendszer jött létre.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közigazgatási változások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az állam szerepének erősödését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eredményezték. Pl. 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polgári házasság és polgári anyakönyvvezetés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jelentős lépés volt az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állam és egyház szétválasztásában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polgári házasság, az anyakönyvvezetés mellett más </w:t>
      </w:r>
      <w:proofErr w:type="gramStart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progresszív</w:t>
      </w:r>
      <w:proofErr w:type="gramEnd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reformok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is születtek, pl. vallások liberalizációja (bevett, elismert és el nem ismert vallások kategóriája). A törvényi szabályozás következtében elhárult az akadály a különböző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nemzetiségek és vallások </w:t>
      </w:r>
      <w:proofErr w:type="gramStart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emancipációja</w:t>
      </w:r>
      <w:proofErr w:type="gram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elől. 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1868-ban elfogadott Eötvös-féle népiskolai törvény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mérföldkő a magyar oktatás történetében, és hatására nemcsak az általános művelődési szint emelkedett, hanem megteremtődtek a tudomány fejlesztésének legfontosabb feltételei is.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1868-as népiskolai törvény általánosan kötelezővé tette 12 éves korig a tankötelezettséget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(az oktatás anyanyelven folyhatott). Ez a törvény szabadelvűen kezelte a nemzetiségi oktatást, és eredményesen hozzájárult az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analfabétizmus megszüntetéséhez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. A polgári államra jellemző az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állampolgárokról való gondoskodás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szándéka, az intézkedés következtében csökkent tehát az </w:t>
      </w:r>
      <w:proofErr w:type="gramStart"/>
      <w:r w:rsidRPr="00F6293B">
        <w:rPr>
          <w:rFonts w:ascii="Times New Roman" w:eastAsia="Calibri" w:hAnsi="Times New Roman" w:cs="Times New Roman"/>
          <w:sz w:val="24"/>
          <w:szCs w:val="24"/>
        </w:rPr>
        <w:t>analfabéták</w:t>
      </w:r>
      <w:proofErr w:type="gram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száma, az állam iskolák építésével és a tanítóképzés megszervezésével biztosította a feltételeket.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reformok ellenére továbbra is jelentős maradt a </w:t>
      </w:r>
      <w:proofErr w:type="gramStart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konzervatív</w:t>
      </w:r>
      <w:proofErr w:type="gramEnd"/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arisztokrácia befolyása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és a dzsentri mentalitás „mintaképző” szerepe. A reformfolyamat sokat változtatott a korabeli Magyarországon, közelítette az országot Nyugat-Európa fejlettebb régióihoz.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lemaradást csak részben tudta felszámolni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, és számos fontos társadalmi kérdést (nemzetiségi, föld, választójog) nem tudott kezelni.  </w:t>
      </w:r>
    </w:p>
    <w:p w:rsidR="00F6293B" w:rsidRPr="00F6293B" w:rsidRDefault="00F6293B" w:rsidP="00F6293B">
      <w:pPr>
        <w:numPr>
          <w:ilvl w:val="0"/>
          <w:numId w:val="1"/>
        </w:numPr>
        <w:shd w:val="clear" w:color="auto" w:fill="F2F2F2"/>
        <w:spacing w:line="25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b/>
          <w:sz w:val="24"/>
          <w:szCs w:val="24"/>
          <w:u w:val="single"/>
        </w:rPr>
        <w:t>A dualista monarchia létrejötte megfelelő alapot teremtetett a modern állam és intézményeinek kiépítéséhez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F6293B">
        <w:rPr>
          <w:rFonts w:ascii="Times New Roman" w:eastAsia="Calibri" w:hAnsi="Times New Roman" w:cs="Times New Roman"/>
          <w:b/>
          <w:noProof/>
          <w:color w:val="000000"/>
          <w:sz w:val="28"/>
          <w:szCs w:val="28"/>
          <w:lang w:eastAsia="hu-HU"/>
        </w:rPr>
        <w:lastRenderedPageBreak/>
        <w:drawing>
          <wp:inline distT="0" distB="0" distL="0" distR="0" wp14:anchorId="005413DF" wp14:editId="09673A82">
            <wp:extent cx="5394960" cy="4023360"/>
            <wp:effectExtent l="0" t="0" r="0" b="0"/>
            <wp:docPr id="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F6293B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 dualizmus kora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kiegyezési rendszer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merevsége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magyar politikai élet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aszerint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tagolódott, hogy ki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fogadta el a kiegyez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ést (Deák-párt) és ki utasította el (ellenzéki pártok).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kiegyezés egy végletekig kifinomított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kompromisszum</w:t>
      </w:r>
      <w:proofErr w:type="gramEnd"/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eredm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énye volt, amely igen  rugalmatlanná tette   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rendszert minden v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áltoztatással szemben. A legkisebb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v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áltoztatás is a rendszer összeomlását eredményezhette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volna, ez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ért Magyarországon mindig biztosítani kellett 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kiegyez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éspárti politika túlsúlyát,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azaz a kormánypárt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gy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őzelmét. Ennek a technikái a következők voltak: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- </w:t>
      </w:r>
      <w:proofErr w:type="gramStart"/>
      <w:r w:rsidRPr="00F6293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  v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álasztókerületeket</w:t>
      </w:r>
      <w:proofErr w:type="gramEnd"/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nem    lakosság-arányosán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alak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ították   ki,   hanem   úgy,   hogy   az   általában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kiegyez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és-ellenes    magyar   lakosságú    területeken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kevesebb, a kiegyez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és-párti vegyes etnikumú, vagy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nemzetis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égi területeken több kerületet hoztak létre;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általánossá tették a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nyílt szavazást,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így a kormány az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er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őszakszervezeteken, állami hivatalokon, vállala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tokon keresztül (megfélemlítés, elbocsátással fenye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getés) befolyásolni tudta a szavazókat;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sz w:val="24"/>
          <w:szCs w:val="24"/>
        </w:rPr>
        <w:t>-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választójognál megmaradt a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vagyoni cenzus,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ezzel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 szeg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ényebb, kiegyezés-ellenes rétegeket kizárták a választásokból.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kiegyezési rendszer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rugalmassága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•  A közjogi kérdések merev szabályozottsága két módon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volt oldhat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ó: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az uralkodónak elég tág szerepe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volt: törvényeket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kezdem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ényezhetett, előszentesítési joga volt, ha kellett kisebbségi kormányt nevezhetett ki (ha „véletlenül” az ellenzék győzött a választásokon, pl. 1905-ben). Gazdasági, hadügyi, külpolitikai téren lehetőség nyílt 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vit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ákra,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amelyek levezethették a feszültségeket.</w:t>
      </w:r>
    </w:p>
    <w:p w:rsid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A közjogi viszony és a pártok</w:t>
      </w:r>
    </w:p>
    <w:p w:rsidR="009E2BBE" w:rsidRP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A magyar politikai pártok között az igazi törésvonalat kezdetben az Ausztriához, illetve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kiegyezéshez való viszony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jelentette. Ez volt az úgynevezett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közjogi kérdés.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mindenkori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kormánypárt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elfogadta, és optimálisnak tekintette az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1867-es rendezést,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mert abban látta a magyarság vezető szerepének megőrzését. Az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ellenzéki pártok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elsősorban ’48 örököseinek tartották magukat, elvetették a közös ügyek rendszerét, és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perszonáluniós törekvések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alapján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nemzeti követeléseket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is megfogalmaztak (pél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dául önálló magyar vámterület, nemzeti bank, magyar vezényleti nyelv a hadseregben). A Kossuth irányvonalát képviselő ’49-esek idővel feladták a teljes függetlenség eszméjét, és ők is a perszonáluniós megoldásban gondolkodtak.</w:t>
      </w:r>
    </w:p>
    <w:p w:rsidR="009E2BBE" w:rsidRP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1867-ben az Andrássy-kormány hátországát Deák Ferenc pártjának (az egykori Felirati Párt) képviselői adták.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Andrássy Gyulát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azonban az uralkodó rövidesen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közös külügyminiszterré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nevezte ki (1871–1879 között), akinek távozásával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Deák-párt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fokozatosan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meggyengült.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folyamatot Eötvös József halála és Deák politikai visszavonulása is felgyorsította.</w:t>
      </w:r>
    </w:p>
    <w:p w:rsid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A kiegyezésnél az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ellenzéki pártok egyik erejét Tisza Kálmán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vezette, aki a korábbi Határozati Pártot újjá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szervezte 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Balközép Párt néven. Tisza felismerte a kormánypárt meggyengülését, de tudta, hogy a kiegyezést elvető pártprogrammal (az ún. „bihari pontok”) nincs lehetősége hatalomba kerülni.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1875-ben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megtörtént Tisza Kálmán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politikai váltása: feladta ellenzéki elveit, és a Bal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közép Párt képviselőinek egy részével belépett a Deák-pártba.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Az így létrejött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Szabadelvű Párt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 következő évtizedek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kormánypártja lett,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amely rövidesen elsöprő választási győzelmet aratott, és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Tisza Kálmánt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Ferenc József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miniszterelnökké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nevezte ki. Mivel Tisza „szegre akasztotta a bihari pontokat”, azok az ellenzéki képviselők, akik a perszonáluniós elveikhez ragaszkodtak, önálló pártot alapítottak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Függetlenségi Párt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néven. Néhány évvel később szövetségre léptek a kossuthi irányvonalat 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valló erőkkel, ezzel kialakult a 48-as Függetlenségi Párt.</w:t>
      </w:r>
    </w:p>
    <w:p w:rsid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Tisza Kálmán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hosszú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miniszterelnöksége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idején (1875–1890)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dualizmus rendszere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megszilárdult Magyarországon. A Szabadelvű Párt mindig nagy fölénnyel nyerte meg a választásokat, az ellenzék látszólag nem jelentett alternatívát, és Tiszának a saját pártján belül sem akadt politikai vetélytársa. A kortársak által „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generálisnak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” nevezett miniszterelnök korszakát egyrészt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politikai nyugalom,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másrészt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gazdaság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egyre látványosabb fejlődése kísérte. Az állami gazdaságpolitika hatékony intézkedésekkel alapozta meg az iparosodást.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E2BBE" w:rsidRP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1890-ben az egyre népszerűtlenebbé váló Tisza Kálmán lemondott a miniszterelnöki tisztségéről, de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Szabadelvű Párt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még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másfél évtizedig megőrizte kormánypárti pozícióját.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Tovább folytatódott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polgári állam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kialakítása, amelynek során az egyház és az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állam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viszonyát is rendezni kívánták. Az úgynevezett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egyházpolitikai törvényeket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ádáz politikai harcok árán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Wekerle Sándor miniszterelnöksége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idején hozták meg. Kimondták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kötelező polgári házasságot,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és bevezették az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állami anyakönyvezést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(1894). (A katolikus egyház korabeli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konzervatív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felfogása nehezen barátkozott meg a reformmal.) A következő évben a keresztény felekezetekkel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egyenjogúsították az izraelita vallást,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illetve kimondták 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szabad vallásgyakorlást.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(Az utóbbi két törvényt már Wekerle utódja, Bánffy Dezső idején fogadták el.)</w:t>
      </w:r>
    </w:p>
    <w:p w:rsidR="009E2BBE" w:rsidRDefault="009E2BBE" w:rsidP="009E2BBE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9E2BBE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eastAsia="hu-HU"/>
        </w:rPr>
        <w:drawing>
          <wp:inline distT="0" distB="0" distL="0" distR="0" wp14:anchorId="257D4398" wp14:editId="4E56D0B9">
            <wp:extent cx="5760720" cy="352044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BE" w:rsidRDefault="009E2BBE" w:rsidP="00F6293B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D47A44" w:rsidRDefault="009E2BBE" w:rsidP="00D47A44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 belpolitikai viták </w:t>
      </w:r>
      <w:proofErr w:type="spellStart"/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kiéleződése</w:t>
      </w:r>
      <w:proofErr w:type="spellEnd"/>
    </w:p>
    <w:p w:rsidR="009E2BBE" w:rsidRPr="009E2BBE" w:rsidRDefault="009E2BBE" w:rsidP="00D47A44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Magyarországon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 századfordulót követően súlyos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belpolitikai válság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alakult ki. Az ellenzéki pártok az </w:t>
      </w:r>
      <w:r w:rsidRPr="001B52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obstrukció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(a latin eredetű </w:t>
      </w:r>
      <w:r w:rsidRPr="009E2BB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obstruo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szó jelentése: ’megakaszt’)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alkalmazásával megbénították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 hatékony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parlamenti munkát.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Az ellenzék először már Tisza Kálmán idejében alkalmazta az obstrukciót, amellyel hosszú ideig döntésképtelenné vált az országgyűlés. Az obstrukciónak számos megjelenési formája volt. Az órákon át tartó parlamenti hozzászólások mellett a név szerinti szavazások, a házbizottsági ülések parttalan és meddő vitákat gerjesztettek. Ferenc József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haderő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fej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lesz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tési javaslatára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az ellenzék „kurucos” követelésekkel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reagált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(önálló vámterület megteremtése, a magyar vezényleti nyelv bevezetése a hadseregben, önálló nemzeti bank létrehozása). Már Tisza Kálmán tekintélyét is aláásta, hogy az uralkodó által javasolt haderőbővítés megszavazását az ellenzék hónapokon át meggátolta. Az elhúzódó úgynevezett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véderővita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keresztülvitelét a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Szabadelvű Párt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új, erős vezetője, a korábbi miniszterelnök fia, </w:t>
      </w:r>
      <w:r w:rsidRPr="009E2BB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Tisza István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akarta megoldani.</w:t>
      </w:r>
    </w:p>
    <w:p w:rsidR="00F65223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Tisza István miniszterelnökként (1903–1905) az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obstrukció letörését,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illetve a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kormánypárt tekintélyének visszaállítását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tűzte ki célul.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>A politikai közélet egyik legnagyobb botránya az úgynevezett „</w:t>
      </w:r>
      <w:r w:rsidR="00F65223" w:rsidRPr="00F6522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zsebkendőszavazás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volt. A házelnök, miután az egyik kormánypárti képviselő beterjesztette az obstrukció letörésére irányuló határozati javaslatát, nem adta meg az ellenzéki pártoknak a szót, hanem zsebkendőjével jelt adott a szavazásra. A tervezetet a Szabadelvű Párt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képviselői megszavazták (1904. november). A közélet eldurvulását jelezte, hogy egy hónappal később </w:t>
      </w:r>
      <w:r w:rsid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>ellenzéki képviselők tiltakozásul szétverték az új ülésterem berendezését</w:t>
      </w:r>
    </w:p>
    <w:p w:rsidR="009E2BBE" w:rsidRP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Tisza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reálpolitikusként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értékelte a 20. század elején bekövetkezett külpolitikai változásokat,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megérezte egy nagy háború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közeledését. Úgy vélte, hogy a belső ellentétek meggyengítik a magyarság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pozícióját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eljövendő konfliktusban. A legfontosabb nemzeti célnak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Magyarország területi egységének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(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integritásának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megőrzését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tartotta, ennek biztosítását egyedül csak a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dualista rendszer fenntartásában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látta. Az új miniszterelnök a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legtöbb reformtörekvést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(például az általános választójog bevezetését, a földosztást) belső bomlasztásnak tekintette, ezért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elvetette a közélet további demokratizálását. Meggyőződése szerint minden elkapkodott és átgondolatlan reformkísérlet csökkentette volna az ország esélyeit a várható összecsapás során.</w:t>
      </w:r>
    </w:p>
    <w:p w:rsidR="009E2BBE" w:rsidRPr="009E2BBE" w:rsidRDefault="009E2BBE" w:rsidP="009E2BB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Tisza István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kezdetben nem járt sikerrel. Miután megpróbálkozott az obstrukció korlátozásával,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1905-ben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súlyos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vereséget szenvedett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a parla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menti választásokon. Magyarországon először fordult elő, hogy a 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közjogi kérdés felülvizsgálatát követelő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ellenzéki pártokból álló </w:t>
      </w:r>
      <w:proofErr w:type="gramStart"/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koalíció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több mandátumot szerzett a parlamentben. A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belpolitikai élet megbénult,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 Ferenc József saját testőrparancsnokát (báró Fejérváry Géza tábornokot) nevezte ki miniszterelnöknek.</w:t>
      </w:r>
    </w:p>
    <w:p w:rsidR="009E2BBE" w:rsidRPr="009E2BBE" w:rsidRDefault="009E2BBE" w:rsidP="00F6293B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új kormány rendelkezéseit azonban a megyei önkormányzatok nem hajtották végre, mindenki az ellenzéki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koalíció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hatalomba emelését követelte. Az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államélet szétzilálódott,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a „kötélhúzás” másfél évig eltartott. Végül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kompromisszum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született, az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ellenzék feladta perszonáluniós törekvéseit,</w:t>
      </w:r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cserébe az uralkodó kinevezte Wekerle Sándort miniszterelnökké. A </w:t>
      </w:r>
      <w:proofErr w:type="gramStart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>koalíciós</w:t>
      </w:r>
      <w:proofErr w:type="gramEnd"/>
      <w:r w:rsidRPr="009E2B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kormány (1906–1910) sem alakította át a dualista berendezkedést, és nyilvánvaló lett, hogy az </w:t>
      </w:r>
      <w:r w:rsidRPr="009E2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1867-es alapokat nem lehet megváltoztatni.</w:t>
      </w:r>
    </w:p>
    <w:p w:rsidR="009E2BBE" w:rsidRDefault="00D47A44" w:rsidP="00F6293B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Pártviszonyok a dualizmus 2. felében</w:t>
      </w:r>
    </w:p>
    <w:p w:rsidR="00D47A44" w:rsidRDefault="00D47A44" w:rsidP="00D47A4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D47A44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eastAsia="hu-HU"/>
        </w:rPr>
        <w:drawing>
          <wp:inline distT="0" distB="0" distL="0" distR="0" wp14:anchorId="41946CB9" wp14:editId="78C0EEE2">
            <wp:extent cx="5532599" cy="2377646"/>
            <wp:effectExtent l="0" t="0" r="0" b="381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70" w:rsidRDefault="005D2270" w:rsidP="00D47A4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D2270" w:rsidRDefault="005D2270" w:rsidP="00D47A4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D2270" w:rsidRDefault="005D2270" w:rsidP="00D47A4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D47A44" w:rsidRDefault="003F5E35" w:rsidP="00D47A4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 xml:space="preserve">A választójog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problémája</w:t>
      </w:r>
      <w:proofErr w:type="gramEnd"/>
    </w:p>
    <w:p w:rsidR="00810A16" w:rsidRDefault="00D47A44" w:rsidP="00AF47F1">
      <w:pPr>
        <w:spacing w:after="200" w:line="276" w:lineRule="auto"/>
        <w:jc w:val="both"/>
        <w:rPr>
          <w:rFonts w:ascii="Arial" w:eastAsia="Times New Roman" w:hAnsi="Arial" w:cs="Arial"/>
          <w:color w:val="2D2D2D"/>
          <w:sz w:val="24"/>
          <w:szCs w:val="24"/>
          <w:lang w:eastAsia="hu-HU"/>
        </w:rPr>
      </w:pPr>
      <w:r>
        <w:rPr>
          <w:rFonts w:ascii="Arial" w:hAnsi="Arial" w:cs="Arial"/>
          <w:color w:val="2D2D2D"/>
          <w:shd w:val="clear" w:color="auto" w:fill="FFFFFF"/>
        </w:rPr>
        <w:t xml:space="preserve"> 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A Szabadelvű Párt </w:t>
      </w:r>
      <w:proofErr w:type="gramStart"/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dominanciájában</w:t>
      </w:r>
      <w:proofErr w:type="gramEnd"/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 meghatározó szerepe volt a kialakított választási kereteknek. Az</w:t>
      </w:r>
      <w:r w:rsidRPr="003F5E35">
        <w:rPr>
          <w:rStyle w:val="mce-nbsp-wrap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1848-ban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vagyoni, jövedelmi és műveltségi cenzus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alapján megállapított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választójogot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 1874-ben szűkítették, majd gyakorlatilag a dualizmus végéig alacsony szinten tartották, így a lakosság alig több mint 6%-a szavazhatott. </w:t>
      </w:r>
      <w:proofErr w:type="gramStart"/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 kormánypárti képviselőjelöltek sikerét a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nyílt szavazás,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illetve a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választókerületek egyenlőtlen beosztása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is segítette.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Titkos szavazásra,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azaz ahol a választópolgárok nem egy választási bizottság előtt mondták el szavazatukat,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csak kevés helyen volt lehetőség.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Fontos kiemelni, hogy a népképviseleti elv alapján meghozott törvény természetesen a</w:t>
      </w:r>
      <w:r w:rsidRPr="003F5E35">
        <w:rPr>
          <w:rStyle w:val="mce-nbsp-wrap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</w:t>
      </w:r>
      <w:r w:rsidRPr="003F5E35">
        <w:rPr>
          <w:rStyle w:val="Kiemels2"/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nemzetiségeknek is biztosított választójogot.</w:t>
      </w:r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Az 1874-es választójogi törvény elsősorban a magyar többségű területeken (például mezővárosokban) szűkítette a választójogot, ugyanis itt korábban a 48-as elveket valló ellenzéki politikusok értek el sikereket.</w:t>
      </w:r>
      <w:proofErr w:type="gramEnd"/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 (Például: míg a döntően nemzetiségek által lakott Alsó-Fehér vármegyében 532 választóra, addig Szegeden 4409 választóra jutott egy parlamenti </w:t>
      </w:r>
      <w:proofErr w:type="gramStart"/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mandátum</w:t>
      </w:r>
      <w:proofErr w:type="gramEnd"/>
      <w:r w:rsidRPr="003F5E35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.) Emellett a cenzus (földadóminimum) is területenként eltért, az ország többségében magyarlakta térségeiben magasabb volt, mint az ország peremterületein. Ebben az is szerepet játszott, hogy a magyarok nagy része polgárosodottabb, így vagyonosabb volt, mint például a ruszin lakosság.</w:t>
      </w:r>
      <w:r w:rsidR="00AF47F1" w:rsidRPr="00AF47F1">
        <w:rPr>
          <w:rFonts w:ascii="Arial" w:eastAsia="Times New Roman" w:hAnsi="Arial" w:cs="Arial"/>
          <w:color w:val="2D2D2D"/>
          <w:sz w:val="24"/>
          <w:szCs w:val="24"/>
          <w:lang w:eastAsia="hu-HU"/>
        </w:rPr>
        <w:t xml:space="preserve"> </w:t>
      </w:r>
    </w:p>
    <w:p w:rsidR="00AF47F1" w:rsidRPr="00810A16" w:rsidRDefault="00AF47F1" w:rsidP="00AF47F1">
      <w:pPr>
        <w:spacing w:after="200" w:line="276" w:lineRule="auto"/>
        <w:jc w:val="both"/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</w:pP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 19. század végére az iparosodás során kialakuló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nagyipari munkásság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körében megindult a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politikai szervezkedés.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Igazi erővé a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szakszervezetekre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támaszkodó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Magyarországi Szociál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softHyphen/>
        <w:t>demokrata Párt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(MSZDP, 1890) révén vált. A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baloldali párt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programja </w:t>
      </w:r>
      <w:proofErr w:type="gramStart"/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rövid távon</w:t>
      </w:r>
      <w:proofErr w:type="gramEnd"/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 xml:space="preserve"> az ország további demokratizálását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(általános választójog bevezetése, polgári szabadságjogok kiterjesztése),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hosszabb távon a tőkés rendszer felszámolását és a szocializmus megteremtését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tűzte ki célul. A párt országos hálózatot hozott létre, majd a századfordulótól a tömegpolitizálás eszközéhez, a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sztrájkok és tüntetések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szervezéséhez folyamodott.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Budapest utcáin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egyre gyakrabban lehetett látni vörös zászlóval vonuló tüntetőket, a </w:t>
      </w:r>
      <w:r w:rsidRPr="00810A16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tömegdemonstrációkon</w:t>
      </w:r>
      <w:r w:rsidRPr="00810A16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sokszor már több tízezren vettek részt.</w:t>
      </w:r>
    </w:p>
    <w:p w:rsidR="00AF47F1" w:rsidRPr="00AF47F1" w:rsidRDefault="00AF47F1" w:rsidP="00AF47F1">
      <w:pPr>
        <w:spacing w:after="200" w:line="276" w:lineRule="auto"/>
        <w:jc w:val="both"/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</w:pP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 baloldali párt mellett a nyilvánosság elé lépett egy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fiatal értelmiségi nemzedék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 is, amely a fennálló társadalmi-politikai berendezkedést elavultnak, a politikai </w:t>
      </w:r>
      <w:proofErr w:type="gramStart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elitet</w:t>
      </w:r>
      <w:proofErr w:type="gramEnd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 a változtatások lebonyolítására alkalmatlannak tartotta. Az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ország modernizálását,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az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„úri” Magyarország felszámolását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sürgették, és egyre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élesebb kritikát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fogalmaztak meg a politikai vezető réteggel szemben.</w:t>
      </w:r>
    </w:p>
    <w:p w:rsidR="00AF47F1" w:rsidRPr="00AF47F1" w:rsidRDefault="00AF47F1" w:rsidP="00AF47F1">
      <w:pPr>
        <w:spacing w:after="200" w:line="276" w:lineRule="auto"/>
        <w:jc w:val="both"/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</w:pP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 közéletben a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polgári radikálisok – Jászi Oszkár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vezetésével – a hagyományos, történelmi magyar berendezkedést kívánták megszüntetni. Programjuk kiterjedt az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általános választójog be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softHyphen/>
        <w:t>vezetésére, a nagybirtokrendszer megszüntetésére és az 1868-as nemzetiségi törvény következetes betartására.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</w:t>
      </w:r>
      <w:proofErr w:type="gramStart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</w:t>
      </w:r>
      <w:proofErr w:type="gramEnd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polgári radikálisok, illetve az értelmiség egy részének türelmetlen politikai álláspontja nem vagy alig vette figyelembe a fennálló bonyolult magyarországi viszonyokat.</w:t>
      </w:r>
    </w:p>
    <w:p w:rsidR="00810A16" w:rsidRPr="005D2270" w:rsidRDefault="00AF47F1" w:rsidP="00810A16">
      <w:pPr>
        <w:spacing w:after="200" w:line="276" w:lineRule="auto"/>
        <w:jc w:val="both"/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</w:pP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Nyugat-Európa több országában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a 19. század végére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fokozatosan bevezették a férfiak általános választójogát.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</w:t>
      </w:r>
      <w:proofErr w:type="gramStart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</w:t>
      </w:r>
      <w:proofErr w:type="gramEnd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 Szabadelvű Párt vezetői továbbra is elutasították ezt, mert egyrészt aggasztották a magyar többségű választókerületek ellenzéki erőket támogató szavazatai, másrészt tartottak a nemzetiségi pártokra leadott szavazatoktól is. A Monarchia osztrák felében 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lastRenderedPageBreak/>
        <w:t>1907-ben bevezették az általános választójogot a férfiaknak. Ennek következtében a bécsi birodalmi parlament mind politikailag, mind etnikai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softHyphen/>
        <w:t xml:space="preserve">lag egy rendkívül </w:t>
      </w:r>
      <w:proofErr w:type="gramStart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heterogén</w:t>
      </w:r>
      <w:proofErr w:type="gramEnd"/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 törvényhozó testületté alakult, és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ingataggá vált az osztrák belpolitikai élet. Tisza István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emiatt továbbra is határozottan elutasította a választójog kiterjesztését. Egyrészt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tartott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az általa befolyásolhatónak vélt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szegény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softHyphen/>
        <w:t>paraszti és munkásrétegek kiszámíthatatlan politikai döntéseitől,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másrészt a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nem magyar választópolgárok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 számának növekedésétől. Úgy vélte, hogy az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alsóbb néprétegeket csak fokozatosan</w:t>
      </w:r>
      <w:r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, 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például az </w:t>
      </w:r>
      <w:r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>alapműveltség kiterjesztésével</w:t>
      </w:r>
      <w:r w:rsidRPr="00AF47F1">
        <w:rPr>
          <w:rFonts w:ascii="Times New Roman" w:hAnsi="Times New Roman" w:cs="Times New Roman"/>
          <w:color w:val="2D2D2D"/>
          <w:sz w:val="24"/>
          <w:szCs w:val="24"/>
          <w:shd w:val="clear" w:color="auto" w:fill="FFFFFF"/>
        </w:rPr>
        <w:t xml:space="preserve"> lehet </w:t>
      </w:r>
      <w:r w:rsidRPr="00AF47F1">
        <w:rPr>
          <w:rFonts w:ascii="Times New Roman" w:hAnsi="Times New Roman" w:cs="Times New Roman"/>
          <w:b/>
          <w:bCs/>
          <w:color w:val="2D2D2D"/>
          <w:sz w:val="24"/>
          <w:szCs w:val="24"/>
          <w:shd w:val="clear" w:color="auto" w:fill="FFFFFF"/>
        </w:rPr>
        <w:t>bevonni a közéletbe.</w:t>
      </w:r>
    </w:p>
    <w:p w:rsidR="00810A16" w:rsidRDefault="00810A16" w:rsidP="00810A16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Tisza István politikája</w:t>
      </w:r>
    </w:p>
    <w:p w:rsidR="00810A16" w:rsidRPr="00810A16" w:rsidRDefault="00810A16" w:rsidP="00810A16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Az 1905. évi választási vereség szétzilálta a Szabadelvű Pártot, és Tisza István átmenetileg a háttérbe húzódott. A </w:t>
      </w:r>
      <w:proofErr w:type="gramStart"/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koalíciós</w:t>
      </w:r>
      <w:proofErr w:type="gramEnd"/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kormányzás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azonban gyorsan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hitelét vesztette,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így lehetősége nyílt a visszatérésre.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Tisza István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új pártot alapított, a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Nemzeti Munkapártot,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amely fölényes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győzelmet aratott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a következő választásokon (1910). Tisza előbb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házelnökként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(1912), majd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miniszterelnökként</w:t>
      </w:r>
      <w:r w:rsid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 (1913-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1917) újra fellépett az obstrukciós politikát folytató ellenzékkel szemben. Személyét gyakran támadták, és 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Tisza többször párbajjal védte meg becsületét.</w:t>
      </w:r>
      <w:r w:rsidR="00F65223" w:rsidRPr="00F65223">
        <w:rPr>
          <w:rFonts w:ascii="Arial" w:hAnsi="Arial" w:cs="Arial"/>
          <w:color w:val="2D2D2D"/>
          <w:shd w:val="clear" w:color="auto" w:fill="FFFFFF"/>
        </w:rPr>
        <w:t xml:space="preserve">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Budapesten </w:t>
      </w:r>
      <w:r w:rsid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például,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>a „vérvö</w:t>
      </w:r>
      <w:r w:rsid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>rös csütörtökön” (1912. május 23.),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Tisza István házelnökké választását követő napon a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szo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ciáldemokraták általános sztrájkot hirdettek, és </w:t>
      </w:r>
      <w:r w:rsidR="00F65223" w:rsidRP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tömegtüntetést szerveztek Budapesten. A tüntetés utcai zavargásokba torkollott, amelyek már halálos áldozatokat is követeltek</w:t>
      </w:r>
      <w:r w:rsidR="00F6522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10A16" w:rsidRPr="00810A16" w:rsidRDefault="00810A16" w:rsidP="00810A16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Eközben fenyegetőnek tűnt, hogy a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trónörökös, Ferenc Ferdinánd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főherceg nyíltan hangoztatta a dualista rendszer iránti el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lenszenvét, és a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magyar befolyás visszaszorítására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készült. Szemléletmódjában visszatért a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Bécs-központú,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de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föderalizált birodalom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képe. A magyarokkal szemben ellenséges trónörökös – román és cseh tanácsadói javaslatára – a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Monarchia föderatív átalakítását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tervezte, amely Magyarországot etnikai alapon is érintette volna. Nyilvánvaló volt, hogy az idős Ferenc József halála után nehezen lehet majd fenntartani az 1867-es alapokat. A kiegyezéshez ragaszkodó kormánypárti képviselők nyugtalanul figyelték a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trónörökös politikai szándékait,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maga Tisza István is borúlátó volt a Monarchia jövőjét illetően Ferenc Ferdinánd trónra lépése esetén.</w:t>
      </w:r>
    </w:p>
    <w:p w:rsidR="000C7853" w:rsidRPr="000C7853" w:rsidRDefault="00810A16" w:rsidP="000C7853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Eközben a politikai közbeszéd a hadseregfejlesztés, a választójog kibővítése és a nemzetiségi kérdés körül forgott. Megszavazták az </w:t>
      </w:r>
      <w:r w:rsidRPr="00810A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újonclétszám növelését,</w:t>
      </w:r>
      <w:r w:rsidRPr="00810A16">
        <w:rPr>
          <w:rFonts w:ascii="Times New Roman" w:eastAsia="Times New Roman" w:hAnsi="Times New Roman" w:cs="Times New Roman"/>
          <w:color w:val="000000"/>
          <w:sz w:val="24"/>
          <w:szCs w:val="24"/>
        </w:rPr>
        <w:t> és felszerelték tüzérséggel a honvédséget.</w:t>
      </w:r>
      <w:r w:rsidR="000C7853" w:rsidRPr="000C7853">
        <w:rPr>
          <w:rFonts w:ascii="Arial" w:eastAsia="Times New Roman" w:hAnsi="Arial" w:cs="Arial"/>
          <w:color w:val="2D2D2D"/>
          <w:sz w:val="24"/>
          <w:szCs w:val="24"/>
          <w:lang w:eastAsia="hu-HU"/>
        </w:rPr>
        <w:t xml:space="preserve"> </w:t>
      </w:r>
      <w:r w:rsidR="000C7853"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Tisza István politikai lépései előidézték a </w:t>
      </w:r>
      <w:r w:rsidR="000C7853"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parlamenti ellenzék</w:t>
      </w:r>
      <w:r w:rsidR="000C7853"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 átszerveződését. A hagyományos közjogi erők mellett kialakult egy a </w:t>
      </w:r>
      <w:r w:rsidR="000C7853"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radikális reformok</w:t>
      </w:r>
      <w:r w:rsidR="000C7853"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 felé hajló irányzat is. A Függetlenségi és 48-as Párt nyitott a polgári radikálisok, illetve a baloldal felé, felvette programjába az </w:t>
      </w:r>
      <w:r w:rsidR="000C7853"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általános és titkos választójog</w:t>
      </w:r>
      <w:r w:rsidR="000C7853"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 követelését. A következő időszakban az ellenzék a parlamenti munkától való távolma</w:t>
      </w:r>
      <w:r w:rsidR="000C7853"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radással tiltakozott, és a kormánypárt egyik bírálója </w:t>
      </w:r>
      <w:r w:rsidR="000C7853"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Károlyi Mihály gróf</w:t>
      </w:r>
      <w:r w:rsidR="000C7853"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 lett, aki átvette a Függetlenségi és 48-as Párt irányítását.</w:t>
      </w:r>
    </w:p>
    <w:p w:rsidR="001329CB" w:rsidRPr="000C7853" w:rsidRDefault="000C7853" w:rsidP="000C7853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Az ország </w:t>
      </w:r>
      <w:r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számos megoldatlan belső </w:t>
      </w:r>
      <w:proofErr w:type="gramStart"/>
      <w:r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problémával</w:t>
      </w:r>
      <w:proofErr w:type="gramEnd"/>
      <w:r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közeledett az első világháború felé. Az ellenzék a rendszer további demokratizálását sürgette, holott nem igazán vették számításba, hogy az általános választójog hogyan kedvezne a nemzetiségi pártoknak és a földreformot hirdető paraszti erőknek. Tisza István hatékonyabbá tette a törvényhozás munkáját, illetve </w:t>
      </w:r>
      <w:r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bővítette a kormány jogkörét. Egyes lépéseit indokolhatja, hogy Tisza megérezte: a közeledő háború </w:t>
      </w:r>
      <w:r w:rsidRPr="000C7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Magyarország megmaradását</w:t>
      </w:r>
      <w:r w:rsidRPr="000C7853">
        <w:rPr>
          <w:rFonts w:ascii="Times New Roman" w:eastAsia="Times New Roman" w:hAnsi="Times New Roman" w:cs="Times New Roman"/>
          <w:color w:val="000000"/>
          <w:sz w:val="24"/>
          <w:szCs w:val="24"/>
        </w:rPr>
        <w:t> veszélyezteti.</w:t>
      </w:r>
    </w:p>
    <w:p w:rsidR="001329CB" w:rsidRDefault="005D2270" w:rsidP="005D2270">
      <w:pPr>
        <w:spacing w:before="150" w:after="15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  <w:t>Összegzés:</w:t>
      </w:r>
    </w:p>
    <w:p w:rsidR="005D2270" w:rsidRPr="005D2270" w:rsidRDefault="005D2270" w:rsidP="005D2270">
      <w:pPr>
        <w:spacing w:before="150" w:after="15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</w:pPr>
      <w:r w:rsidRPr="005D2270"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  <w:t>Pártok a dualizmus idején</w:t>
      </w:r>
    </w:p>
    <w:p w:rsidR="005D2270" w:rsidRDefault="005D2270" w:rsidP="005D2270">
      <w:pPr>
        <w:spacing w:after="0" w:line="27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dualizmus korában a pártokat a parlamenti képviselők és a közigazgatásban működő tisztségviselők alkották. A pártoknak sem tételesen leírt programjuk, sem szervezetük, alkalmazott hivatalnokaik nem voltak. (A tagkönyv, a székház ismeretlen volt, egy-egy párt politikusai a párt fővárosi vagy helyi klubjában jöttek össze.) Mindig olyan párt volt kormányon, mely a dualizmus fenntartását hirdette, korabeli kifejezéssel élve "67-es alapokon állt". Az ellenzék legfontosabb pártja pedig mindig egy "48-as alapokon álló" párt volt, melynek nevében szerepelt is a "48-as" vagy a "függetlenségi" jelző. (A függetlenségi pártkörök körül negyvennyolcas olvasókörök, honvédegyletek, a Kossuth-kultuszt ápoló népkörök hálózata épült ki, egészen a falvakig.) A függetlenségi párt programjának lényege a közös ügyek és a közös hadsereg megszűntetése, a magyar vezényleti nyelvű és öltözékű hadsereg, esetleg magyar jegybank, önálló vámterület megteremtése, a </w:t>
      </w:r>
      <w:proofErr w:type="gramStart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>kvóta</w:t>
      </w:r>
      <w:proofErr w:type="gramEnd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 csökkentése volt. A birodalmon belüli közjogi helyzetet kívánták megváltoztatni (ezért nevezzük ezt közjogi ellenzékiségnek). Ez a közjogi ellenzék a társadalom valódi </w:t>
      </w:r>
      <w:proofErr w:type="gramStart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>problémáival</w:t>
      </w:r>
      <w:proofErr w:type="gramEnd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(választójog, nemzetiségi kérdés, szociális helyzet stb.) éppúgy alig foglalkozott a századfordulóig, mint a kormánypárt. Mindkét nagy erő korabeli értelemben liberálisnak számított, és képviselőinek nagy része nemesi származású vagy értelmiségi volt, a magyar "történelmi osztályok" érdekeit képviselte (egyfelől az </w:t>
      </w:r>
      <w:proofErr w:type="gramStart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>arisztokrácia</w:t>
      </w:r>
      <w:proofErr w:type="gramEnd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konzervatívabb részével, és a klérussal, másfelől az alsóbb osztályok és a nemzetiségiekkel szemben egyaránt). Így a legtöbb fontos kérdésben nem volt eltérő mondanivalójuk. Ugyanakkor éppen a közjogi kérdések vitatásának nem volt igazi tétje és értelme. A közjogi ellenzék ugyanis nem csak a kormánynak, de az egész berendezkedésnek, magának a rendszernek volt ellenzéke. Ezért az uralkodó ilyen pártot választási győzelem esetén sem engedett kormányra. (1875-ben és 1905-ben is csak úgy kerültek hatalomra korábban 48-as politikusok, hogy éppen programjuk lényegéről mondtak le.) Mindenki tudta, hogy a királynak, ha a 67-es párt meggyengül, joga van a hadsereggel átvenni a hatalmat addig, amíg más megoldást nem talál. Ezért a kormány-közelbe kerülő 48-asok inkább megalkudtak a fennálló rendszerrel. Az ellenzék padsoraiból bármit lehetett mondani 48-as alapokon, de kormányozni csak 67-es alapon lehetett. Ezek a sajátosságok okozzák a dualista magyar parlamenti viták és politizálás kiüresedését, álságos jellegét.</w:t>
      </w:r>
    </w:p>
    <w:p w:rsidR="001329CB" w:rsidRPr="005D2270" w:rsidRDefault="001329CB" w:rsidP="001329CB">
      <w:pPr>
        <w:spacing w:after="0" w:line="27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D2270" w:rsidRPr="005D2270" w:rsidRDefault="005D2270" w:rsidP="005D2270">
      <w:pPr>
        <w:spacing w:before="150" w:after="15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  <w:t>A</w:t>
      </w:r>
      <w:r w:rsidRPr="005D2270"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  <w:t xml:space="preserve"> dualizmus kori magyar állam</w:t>
      </w:r>
      <w:r>
        <w:rPr>
          <w:rFonts w:ascii="Times New Roman" w:eastAsia="Times New Roman" w:hAnsi="Times New Roman" w:cs="Times New Roman"/>
          <w:b/>
          <w:bCs/>
          <w:color w:val="0C3352"/>
          <w:sz w:val="24"/>
          <w:szCs w:val="24"/>
          <w:lang w:eastAsia="hu-HU"/>
        </w:rPr>
        <w:t xml:space="preserve"> értékelése</w:t>
      </w:r>
    </w:p>
    <w:p w:rsidR="005D2270" w:rsidRPr="005D2270" w:rsidRDefault="005D2270" w:rsidP="005D2270">
      <w:pPr>
        <w:spacing w:after="150" w:line="27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dualizmus rendszere sokkal nagyobb mértékben biztosította a szabadságjogokat, mint a korábbi korszak. A cenzúra megszűnt, a sajtó útján elkövetett vétségeket a független bíróság, esküdtszék ítélte meg. (A sajtószabadság viszonylag széles körű volt, a kormányt is bátran lehetett szidalmazni, bár az uralkodót már tilos volt. Lapalapításkor </w:t>
      </w:r>
      <w:proofErr w:type="gramStart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>kauciót</w:t>
      </w:r>
      <w:proofErr w:type="gramEnd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óvadékot - kellett letenni, melyből az esetleges büntetést levonhatták. A belügyminiszter közérdekből betilthatta egyes lapok terjesztését.) Elvben szabad volt gyülekezni és egyesületet létrehozni, de a kormányra volt bízva, hogy pontosan mit engedélyez. A korlátozások és felszámolások főleg a munkások, szegény parasztok és nemzetiségiek gyűléseit és egyesületeit érintették. Ezzel együtt a civil (állampolgári) szerveződések ebben a korban elszaporodtak: több ezer egyesület tevékenykedett, az élet szinte valamennyi területén. Minden felnőtt férfi egyenlő volt a törvény előtt vallásra, nyelvre és származásra való tekintet nélkül. Viszont ez nem vonatkozott a nőkre, a cselédekre, és nem mindig volt érvényes a nemzetiségek esetében; minderről később még lesz szó. Az előző fejezetben látható volt, hogy az alkotmányos monarchia </w:t>
      </w:r>
      <w:proofErr w:type="gramStart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>abszolutisztikus</w:t>
      </w:r>
      <w:proofErr w:type="gramEnd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maradványokat is (uralkodói jogkör) magába foglalt, a formális parlamenti többpártrendszer pedig bizonyos értelemben burkolt egypártrendszert takart (csak 67-es programmal lehet kormányra kerülni). Kétségtelen ugyanakkor, hogy mindez nagy előrelépés volt az </w:t>
      </w:r>
      <w:proofErr w:type="gramStart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>abszolutizmushoz</w:t>
      </w:r>
      <w:proofErr w:type="gramEnd"/>
      <w:r w:rsidRPr="005D227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képest, és az is, hogy - az 1848-as kezdeményezés talaján - igazi polgári jogállam jött létre, mely kiállta az összehasonlítást a legtöbb európai állammal. Hiszen számos országban volt általános választójog, miközben az alkotmányosság és parlamentarizmus a magyarországinál is kevésbé érvényesült, nem is beszélve a bírói függetlenségről, az önkormányzatiságról és a szabadságjogokról.</w:t>
      </w:r>
    </w:p>
    <w:p w:rsidR="00810A16" w:rsidRPr="005D2270" w:rsidRDefault="001329CB" w:rsidP="001329CB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hu-HU"/>
        </w:rPr>
        <w:drawing>
          <wp:inline distT="0" distB="0" distL="0" distR="0" wp14:anchorId="2A9FD1CB">
            <wp:extent cx="5607173" cy="3077374"/>
            <wp:effectExtent l="0" t="0" r="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983" cy="3095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29CB" w:rsidRDefault="001329CB" w:rsidP="00F6293B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F6293B" w:rsidRPr="00F6293B" w:rsidRDefault="00F6293B" w:rsidP="00F6293B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Polgári alkotmányos viszonyok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•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1874-ben alkották meg a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választójogi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törvényt,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amely az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1848-as 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örvényen alapult (vagyoni és műveltségi cenzus):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míg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1848-ban a lakosság 7-8%-</w:t>
      </w:r>
      <w:proofErr w:type="spell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ának</w:t>
      </w:r>
      <w:proofErr w:type="spell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volt választójoga, és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ez megfelelt a korabeli nyugat-eur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ópai szintnek;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1905-ben   már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csak   a   lakosság   6,2%-a   szavazhatott,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mik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özben Nyugat-Európában már 20-30%!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Már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Andrássy-kormány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(1867-70) idején megkezdődött 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megy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ék feladatának és jogkörének újraértelmezése, az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„állam és a megye kiegyezése”: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fennmaradt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megyék helyi ügyekben meglévő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önkormányzata, de élükre a kormány által kinevezett főispán került;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megyegyűlések  továbbra is  foglalkozhattak  országos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ügyekkel, de kötelezték őket az országgyűlés törvé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nyeinek és a kormány rendeleteinek betartására és végrehajtására.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Tisza Kálmán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folytatta a reformot: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megtörte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megyék hagyományos autonómiáját, hivatali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rendszer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üket alárendelte a központi kormányzatnak;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Tiszához hű főispánok kibővített jogkörrel teljesítették a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„Generális” parancsait;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elterjedt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virilizmus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rendszere: a megyei önkormány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zatok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és a saját törvényhatósággal rendelkező városok képviselőinek csak a felét választották, a másik felét a legtöbb adót fizetők (virilisták) közül jelölték ki.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Az Andr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ássy-kormány alatt megkezdődött a </w:t>
      </w:r>
      <w:proofErr w:type="gramStart"/>
      <w:r w:rsidR="00996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jog 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és</w:t>
      </w:r>
      <w:proofErr w:type="gramEnd"/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az igazságszolgáltatás reformja: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törvény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előtti egyenlőség,   bírók   jogi   képzettségének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el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őírása,   a   bírók   függetlenségének   megteremtése,   a büntetőjogból törölték a kirívó embertelenségeket. Tisza Kálmán idején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,  1878-ban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lépett  életbe   a 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modern büntető törvénykönyv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(Csemegi-kódex).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1867-ben kimondt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ák a zsidóság teljes polgári egyenjogúságát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Start"/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emancip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ációját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Wekerle Sándor kormánya (l892-95)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végrehajtotta az állam és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az egyh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áz szétválasztását: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bevezették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kötelező polgári házasságot 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(és annak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felbonthat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óságát);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bevezették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állami anyakönyvezést;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kimondták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szabad vallásgyakorlást;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az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izraelita is bevett vallás lett.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1868-ban a parlament elfogadta az E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ötvös József által kidolgozott </w:t>
      </w:r>
      <w:r w:rsidRPr="00F62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népiskolai törvényt: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•  6-12 év között kötelezővé tették az iskolába járást;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az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elkövetkező 50 évben 4000 új népiskola épült;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jelentősen csökkent az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analfabéták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aránya: 1867-ben 69%,</w:t>
      </w:r>
      <w:r w:rsidRPr="00F6293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m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íg 1910-ben már csak 31%.</w:t>
      </w:r>
    </w:p>
    <w:p w:rsidR="00F6293B" w:rsidRPr="0099600B" w:rsidRDefault="00F6293B" w:rsidP="0099600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1883: k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özépiskolai törvény; 1891: kisdedóvókról szóló törvény. 1871-72: a Kolozsvári Tudományegyetem megalapítása; 1912: a pozsonyi és a debreceni egyetem </w:t>
      </w:r>
      <w:proofErr w:type="spell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megalapítása</w:t>
      </w:r>
      <w:r w:rsidRPr="00F6293B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proofErr w:type="gramStart"/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</w:t>
      </w:r>
      <w:proofErr w:type="spellEnd"/>
      <w:proofErr w:type="gramEnd"/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magyar politikai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élet alapvető kérdése az Ausztriához és a kiegyezéshez fűződő viszony (közjogi kérdés) volt, így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magyar pártok a közjogi kérdés mentén szerveződtek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tehát nem a Nyugat-Európára jellemző politikai ideológiák szerint.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Az 1861-ben l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étrejött Felirati Pártból és a csatlakozó </w:t>
      </w:r>
      <w:proofErr w:type="gramStart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konzervatívakból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jött létre 1867-ben 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Deák-párt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 nagybirtokosokat képviselte, támogatta a kiegyezést és a liberális Magyarország kiépítését tűzte ki célul.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 1861-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országgyűlés után a Határozati Pártból kivált a Tisza Kálmán vezette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Balközép Párt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amely a középbirtokosokat képviselte. Elismerte a kiegyezést, de a perszonáluniót támogatta.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 Hat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ározati Párt másik része, a parasztság által támogatott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Országos 48-as Párt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elutasította a kiegyezést és függetlenedni akart.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1874-től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Függetlenségi Párt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néven működött tovább.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Calibri" w:hAnsi="Times New Roman" w:cs="Times New Roman"/>
          <w:i/>
          <w:iCs/>
          <w:color w:val="000000"/>
          <w:sz w:val="24"/>
          <w:szCs w:val="24"/>
        </w:rPr>
        <w:t xml:space="preserve">1868-ban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a n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émetajkú munkásokból szerveződött 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az Általános Munkásegylet, amely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1890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-tól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Magyarországi Szociáldemokrata Párt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ként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 munkásokat képviselte, fő célja az általános és titkos választójog megszerzése volt. A centrista irányzatot követte.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/>
          <w:iCs/>
          <w:color w:val="000000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Mivel az ellenz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ék győzelme a kiegyezés megkérdőjelezését és a dualista állam létét veszélyeztette volna, a választásokon biztosítani kellett a kormánypárt több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ségét, ezért a dualizmus idején nem merült fel a cenzusos választójog kiszélesítése.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1867-ben a v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álasztójogot Kiterjesztették az izraelita férfiakra, teljessé téve a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zsi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 xml:space="preserve">dóság </w:t>
      </w:r>
      <w:proofErr w:type="gramStart"/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emancipációjá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gramEnd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1874-ben vagyoni cenzus helyett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adócenzust vezettek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be. </w:t>
      </w:r>
    </w:p>
    <w:p w:rsidR="00F6293B" w:rsidRPr="00F6293B" w:rsidRDefault="00F6293B" w:rsidP="00F6293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1875-ös közigazgatási reform megerősítette a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polgári közigazgatás kiépülését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(átalakították a megyerendszert, növelték az állam szerepét a megyékben, a korábbi kiváltságos területeket megszün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tették). A polgári államban kiépült a rendőrség és csendőrség szervezete.</w:t>
      </w:r>
    </w:p>
    <w:p w:rsidR="00D33A7A" w:rsidRPr="0099600B" w:rsidRDefault="00F6293B" w:rsidP="0099600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Monarchia felbomlása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</w:t>
      </w:r>
      <w:r w:rsidRPr="00F629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az első világháború után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1918-ban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Nagy Nemzeti Tanács „Néphatározata” már a 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titkos, egyenlő, általános, közvetlen, nőkre is kiterjedő választójogról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rendelkezett. A Monarchia gyakorlati szét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esésével párhuzamosan megalakuló Károlyi-kabinet eltörölt</w:t>
      </w:r>
      <w:bookmarkStart w:id="0" w:name="_GoBack"/>
      <w:bookmarkEnd w:id="0"/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minden addigi cen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zust, a választójoggal csak a politikai jogaiktól megfosztottak, a csőd alatt állók, a közsegélyből élők és azok nem élhettek, akiknek kiskorúságát meghosszabbították vagy erkölcsrendészeti felügyelet alatt álltak. A korszakban mégis fokozatosan teret nyert a </w:t>
      </w:r>
      <w:r w:rsidRPr="00F629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politikai elitizmus, 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ami a közéletben való részvételt a felsőbb társadalmi réte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gek privilégiumaként kezelte.</w:t>
      </w:r>
      <w:r w:rsidR="009960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293B">
        <w:rPr>
          <w:rFonts w:ascii="Times New Roman" w:eastAsia="Calibri" w:hAnsi="Times New Roman" w:cs="Times New Roman"/>
          <w:color w:val="000000"/>
          <w:sz w:val="24"/>
          <w:szCs w:val="24"/>
        </w:rPr>
        <w:t>Ezen int</w:t>
      </w:r>
      <w:r w:rsidRPr="00F6293B">
        <w:rPr>
          <w:rFonts w:ascii="Times New Roman" w:eastAsia="Times New Roman" w:hAnsi="Times New Roman" w:cs="Times New Roman"/>
          <w:color w:val="000000"/>
          <w:sz w:val="24"/>
          <w:szCs w:val="24"/>
        </w:rPr>
        <w:t>ézkedések a dualista állam meggyengülésére, ezáltal a függetlenedési törekvések megerősödésére vezethetők vissza.</w:t>
      </w:r>
    </w:p>
    <w:sectPr w:rsidR="00D33A7A" w:rsidRPr="009960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93DAA"/>
    <w:multiLevelType w:val="hybridMultilevel"/>
    <w:tmpl w:val="ADC284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93B"/>
    <w:rsid w:val="000C7853"/>
    <w:rsid w:val="001329CB"/>
    <w:rsid w:val="001B52CC"/>
    <w:rsid w:val="001C7625"/>
    <w:rsid w:val="003F5E35"/>
    <w:rsid w:val="004C4C0F"/>
    <w:rsid w:val="005D2270"/>
    <w:rsid w:val="00810A16"/>
    <w:rsid w:val="0099600B"/>
    <w:rsid w:val="009E2BBE"/>
    <w:rsid w:val="00AF47F1"/>
    <w:rsid w:val="00BB5893"/>
    <w:rsid w:val="00BF301A"/>
    <w:rsid w:val="00D47A44"/>
    <w:rsid w:val="00E53241"/>
    <w:rsid w:val="00F6293B"/>
    <w:rsid w:val="00F6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59242"/>
  <w15:chartTrackingRefBased/>
  <w15:docId w15:val="{B1400C08-CC0F-4D13-ADAD-9F840519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mce-nbsp-wrap">
    <w:name w:val="mce-nbsp-wrap"/>
    <w:basedOn w:val="Bekezdsalapbettpusa"/>
    <w:rsid w:val="00D47A44"/>
  </w:style>
  <w:style w:type="character" w:styleId="Kiemels2">
    <w:name w:val="Strong"/>
    <w:basedOn w:val="Bekezdsalapbettpusa"/>
    <w:uiPriority w:val="22"/>
    <w:qFormat/>
    <w:rsid w:val="00D47A4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AF47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6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3817</Words>
  <Characters>26345</Characters>
  <Application>Microsoft Office Word</Application>
  <DocSecurity>0</DocSecurity>
  <Lines>219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Prillné Csordás Csilla</dc:creator>
  <cp:keywords/>
  <dc:description/>
  <cp:lastModifiedBy>Prillné Csordás Csilla</cp:lastModifiedBy>
  <cp:revision>12</cp:revision>
  <dcterms:created xsi:type="dcterms:W3CDTF">2024-12-23T10:00:00Z</dcterms:created>
  <dcterms:modified xsi:type="dcterms:W3CDTF">2026-01-11T13:59:00Z</dcterms:modified>
</cp:coreProperties>
</file>