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161CB80" w14:textId="77777777" w:rsidR="000B0115" w:rsidRPr="001147D0" w:rsidRDefault="00AE44A2" w:rsidP="001147D0">
      <w:pPr>
        <w:shd w:val="clear" w:color="auto" w:fill="FFFFFF"/>
        <w:autoSpaceDE w:val="0"/>
        <w:autoSpaceDN w:val="0"/>
        <w:adjustRightInd w:val="0"/>
        <w:spacing w:line="13.80pt" w:lineRule="auto"/>
        <w:jc w:val="center"/>
        <w:rPr>
          <w:b/>
          <w:bCs/>
          <w:color w:val="000000"/>
          <w:sz w:val="29"/>
          <w:szCs w:val="29"/>
        </w:rPr>
      </w:pPr>
      <w:r>
        <w:rPr>
          <w:b/>
          <w:bCs/>
          <w:color w:val="000000"/>
          <w:sz w:val="29"/>
          <w:szCs w:val="29"/>
        </w:rPr>
        <w:t>12</w:t>
      </w:r>
      <w:r w:rsidR="000B0115">
        <w:rPr>
          <w:b/>
          <w:bCs/>
          <w:color w:val="000000"/>
          <w:sz w:val="29"/>
          <w:szCs w:val="29"/>
        </w:rPr>
        <w:t xml:space="preserve">. tétel: </w:t>
      </w:r>
      <w:r w:rsidR="00D83B62">
        <w:rPr>
          <w:b/>
          <w:bCs/>
          <w:color w:val="000000"/>
          <w:sz w:val="29"/>
          <w:szCs w:val="29"/>
        </w:rPr>
        <w:t xml:space="preserve">A </w:t>
      </w:r>
      <w:r w:rsidR="00D83B62">
        <w:rPr>
          <w:b/>
          <w:bCs/>
          <w:color w:val="000000"/>
          <w:sz w:val="29"/>
          <w:szCs w:val="29"/>
          <w:u w:val="single"/>
        </w:rPr>
        <w:t>KÖZÉPKOR ÉS A KORA ÚJKOR</w:t>
      </w:r>
      <w:r w:rsidR="000B0115">
        <w:rPr>
          <w:b/>
          <w:bCs/>
          <w:color w:val="000000"/>
          <w:sz w:val="29"/>
          <w:szCs w:val="29"/>
          <w:u w:val="single"/>
        </w:rPr>
        <w:t xml:space="preserve"> KULTÚR</w:t>
      </w:r>
      <w:r w:rsidR="00D83B62">
        <w:rPr>
          <w:b/>
          <w:bCs/>
          <w:color w:val="000000"/>
          <w:sz w:val="29"/>
          <w:szCs w:val="29"/>
          <w:u w:val="single"/>
        </w:rPr>
        <w:t>ÁJA</w:t>
      </w:r>
      <w:r w:rsidR="001147D0">
        <w:rPr>
          <w:b/>
          <w:bCs/>
          <w:color w:val="000000"/>
          <w:sz w:val="29"/>
          <w:szCs w:val="29"/>
        </w:rPr>
        <w:t xml:space="preserve"> Európában és Magyarországon</w:t>
      </w:r>
    </w:p>
    <w:p w14:paraId="3FC8B402" w14:textId="77777777" w:rsidR="000B0115" w:rsidRDefault="00AE44A2" w:rsidP="001147D0">
      <w:pPr>
        <w:shd w:val="clear" w:color="auto" w:fill="FFFFFF"/>
        <w:autoSpaceDE w:val="0"/>
        <w:autoSpaceDN w:val="0"/>
        <w:adjustRightInd w:val="0"/>
        <w:spacing w:line="13.80pt" w:lineRule="auto"/>
        <w:jc w:val="center"/>
        <w:rPr>
          <w:b/>
          <w:bCs/>
          <w:color w:val="000000"/>
          <w:sz w:val="29"/>
          <w:szCs w:val="29"/>
        </w:rPr>
      </w:pPr>
      <w:r w:rsidRPr="00AE44A2">
        <w:rPr>
          <w:b/>
          <w:bCs/>
          <w:color w:val="000000"/>
          <w:sz w:val="29"/>
          <w:szCs w:val="29"/>
        </w:rPr>
        <w:t>(egyházi és lovagi kultúra, középkori egyete</w:t>
      </w:r>
      <w:r w:rsidR="001147D0">
        <w:rPr>
          <w:b/>
          <w:bCs/>
          <w:color w:val="000000"/>
          <w:sz w:val="29"/>
          <w:szCs w:val="29"/>
        </w:rPr>
        <w:t xml:space="preserve">mek, román, gótikus és </w:t>
      </w:r>
      <w:r>
        <w:rPr>
          <w:b/>
          <w:bCs/>
          <w:color w:val="000000"/>
          <w:sz w:val="29"/>
          <w:szCs w:val="29"/>
        </w:rPr>
        <w:t>reneszánsz építészet,</w:t>
      </w:r>
      <w:r w:rsidR="001147D0">
        <w:rPr>
          <w:b/>
          <w:bCs/>
          <w:color w:val="000000"/>
          <w:sz w:val="29"/>
          <w:szCs w:val="29"/>
        </w:rPr>
        <w:t xml:space="preserve"> barokk</w:t>
      </w:r>
      <w:r w:rsidR="000B0115">
        <w:rPr>
          <w:b/>
          <w:bCs/>
          <w:color w:val="000000"/>
          <w:sz w:val="29"/>
          <w:szCs w:val="29"/>
        </w:rPr>
        <w:t>)</w:t>
      </w:r>
    </w:p>
    <w:p w14:paraId="11AE87A6" w14:textId="77777777" w:rsidR="000B0115" w:rsidRPr="000B0115" w:rsidRDefault="000B0115" w:rsidP="00E07B0F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9"/>
          <w:szCs w:val="29"/>
        </w:rPr>
      </w:pPr>
    </w:p>
    <w:p w14:paraId="6F969364" w14:textId="77777777" w:rsidR="000E4C7E" w:rsidRPr="000E4C7E" w:rsidRDefault="000E4C7E" w:rsidP="001B085D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34"/>
          <w:szCs w:val="34"/>
          <w:u w:val="single"/>
        </w:rPr>
      </w:pPr>
      <w:r w:rsidRPr="000E4C7E">
        <w:rPr>
          <w:b/>
          <w:bCs/>
          <w:color w:val="000000"/>
          <w:sz w:val="34"/>
          <w:szCs w:val="34"/>
          <w:u w:val="single"/>
        </w:rPr>
        <w:t xml:space="preserve">A középkori </w:t>
      </w:r>
      <w:r w:rsidR="001B085D">
        <w:rPr>
          <w:b/>
          <w:bCs/>
          <w:color w:val="000000"/>
          <w:sz w:val="34"/>
          <w:szCs w:val="34"/>
          <w:u w:val="single"/>
        </w:rPr>
        <w:t xml:space="preserve">művelődés: </w:t>
      </w:r>
      <w:r w:rsidRPr="000E4C7E">
        <w:rPr>
          <w:b/>
          <w:bCs/>
          <w:color w:val="000000"/>
          <w:sz w:val="34"/>
          <w:szCs w:val="34"/>
          <w:u w:val="single"/>
        </w:rPr>
        <w:t>oktatás és tudomány</w:t>
      </w:r>
    </w:p>
    <w:p w14:paraId="7EA143FB" w14:textId="77777777" w:rsidR="000E4C7E" w:rsidRDefault="000E4C7E" w:rsidP="000E4C7E">
      <w:pPr>
        <w:shd w:val="clear" w:color="auto" w:fill="FFFFFF"/>
        <w:autoSpaceDE w:val="0"/>
        <w:autoSpaceDN w:val="0"/>
        <w:adjustRightInd w:val="0"/>
        <w:jc w:val="both"/>
      </w:pPr>
    </w:p>
    <w:p w14:paraId="0BBA00AD" w14:textId="77777777" w:rsidR="000E4C7E" w:rsidRDefault="000E4C7E" w:rsidP="000E4C7E">
      <w:pPr>
        <w:shd w:val="clear" w:color="auto" w:fill="FFFFFF"/>
        <w:autoSpaceDE w:val="0"/>
        <w:autoSpaceDN w:val="0"/>
        <w:adjustRightInd w:val="0"/>
        <w:jc w:val="both"/>
        <w:rPr>
          <w:i/>
          <w:iCs/>
          <w:color w:val="000000"/>
        </w:rPr>
      </w:pPr>
    </w:p>
    <w:p w14:paraId="79B8B680" w14:textId="77777777" w:rsidR="000E4C7E" w:rsidRPr="00CE317E" w:rsidRDefault="000E4C7E" w:rsidP="000E4C7E">
      <w:pPr>
        <w:ind w:firstLine="35.40pt"/>
        <w:jc w:val="both"/>
      </w:pPr>
      <w:r w:rsidRPr="00CE317E">
        <w:t xml:space="preserve">A középkort a </w:t>
      </w:r>
      <w:r w:rsidR="004B067E" w:rsidRPr="004B067E">
        <w:rPr>
          <w:b/>
        </w:rPr>
        <w:t>Nyugat-r</w:t>
      </w:r>
      <w:r w:rsidRPr="004B067E">
        <w:rPr>
          <w:b/>
        </w:rPr>
        <w:t>ómai Birodalom bukásától (476)</w:t>
      </w:r>
      <w:r w:rsidRPr="00CE317E">
        <w:t xml:space="preserve"> számítjuk, és Amerika felfedezé</w:t>
      </w:r>
      <w:r w:rsidRPr="00CE317E">
        <w:softHyphen/>
        <w:t xml:space="preserve">sének időpontjáig tart </w:t>
      </w:r>
      <w:r w:rsidRPr="004B067E">
        <w:rPr>
          <w:b/>
        </w:rPr>
        <w:t>(1492).</w:t>
      </w:r>
      <w:r w:rsidRPr="00CE317E">
        <w:t xml:space="preserve"> Három időszakra szoktuk felosztani: korai, érett és késő középkorra.</w:t>
      </w:r>
    </w:p>
    <w:p w14:paraId="3E3E3B8B" w14:textId="77777777" w:rsidR="000E4C7E" w:rsidRPr="001A4AB9" w:rsidRDefault="000E4C7E" w:rsidP="001A4AB9">
      <w:pPr>
        <w:pStyle w:val="Cm"/>
        <w:jc w:val="both"/>
        <w:rPr>
          <w:rFonts w:ascii="Times New Roman" w:hAnsi="Times New Roman"/>
          <w:b w:val="0"/>
          <w:sz w:val="24"/>
          <w:szCs w:val="24"/>
        </w:rPr>
      </w:pPr>
      <w:r w:rsidRPr="001A4AB9">
        <w:rPr>
          <w:rFonts w:ascii="Times New Roman" w:hAnsi="Times New Roman"/>
          <w:b w:val="0"/>
          <w:sz w:val="24"/>
          <w:szCs w:val="24"/>
        </w:rPr>
        <w:t xml:space="preserve">A </w:t>
      </w:r>
      <w:r w:rsidRPr="001A4AB9">
        <w:rPr>
          <w:rFonts w:ascii="Times New Roman" w:hAnsi="Times New Roman"/>
          <w:b w:val="0"/>
          <w:sz w:val="24"/>
          <w:szCs w:val="24"/>
          <w:u w:val="single"/>
        </w:rPr>
        <w:t>keresztény világkép</w:t>
      </w:r>
      <w:r w:rsidRPr="001A4AB9">
        <w:rPr>
          <w:rFonts w:ascii="Times New Roman" w:hAnsi="Times New Roman"/>
          <w:b w:val="0"/>
          <w:sz w:val="24"/>
          <w:szCs w:val="24"/>
        </w:rPr>
        <w:t xml:space="preserve"> a középkori ember életének minden szegmenségben érvé</w:t>
      </w:r>
      <w:r w:rsidRPr="001A4AB9">
        <w:rPr>
          <w:rFonts w:ascii="Times New Roman" w:hAnsi="Times New Roman"/>
          <w:b w:val="0"/>
          <w:sz w:val="24"/>
          <w:szCs w:val="24"/>
        </w:rPr>
        <w:softHyphen/>
        <w:t>nyesült, sok esetben a vallás határozta meg tetteit. Életét születésétől kezdve a ta</w:t>
      </w:r>
      <w:r w:rsidRPr="001A4AB9">
        <w:rPr>
          <w:rFonts w:ascii="Times New Roman" w:hAnsi="Times New Roman"/>
          <w:b w:val="0"/>
          <w:sz w:val="24"/>
          <w:szCs w:val="24"/>
        </w:rPr>
        <w:softHyphen/>
        <w:t xml:space="preserve">nuláson, munkáján át - ami </w:t>
      </w:r>
      <w:r w:rsidRPr="001A4AB9">
        <w:rPr>
          <w:rFonts w:ascii="Times New Roman" w:hAnsi="Times New Roman"/>
          <w:b w:val="0"/>
          <w:i/>
          <w:iCs/>
          <w:sz w:val="24"/>
          <w:szCs w:val="24"/>
        </w:rPr>
        <w:t>„Istennek tetsző dolog -</w:t>
      </w:r>
      <w:r w:rsidRPr="001A4AB9">
        <w:rPr>
          <w:rFonts w:ascii="Times New Roman" w:hAnsi="Times New Roman"/>
          <w:b w:val="0"/>
          <w:sz w:val="24"/>
          <w:szCs w:val="24"/>
        </w:rPr>
        <w:t xml:space="preserve"> a szó</w:t>
      </w:r>
      <w:r w:rsidRPr="001A4AB9">
        <w:rPr>
          <w:rFonts w:ascii="Times New Roman" w:hAnsi="Times New Roman"/>
          <w:b w:val="0"/>
          <w:sz w:val="24"/>
          <w:szCs w:val="24"/>
        </w:rPr>
        <w:softHyphen/>
        <w:t>rakozásig vagy a magánélet rendjéig az egyház határozta meg.</w:t>
      </w:r>
    </w:p>
    <w:p w14:paraId="747F24D3" w14:textId="77777777" w:rsidR="000E4C7E" w:rsidRDefault="000E4C7E" w:rsidP="000E4C7E">
      <w:pPr>
        <w:jc w:val="both"/>
      </w:pPr>
      <w:r w:rsidRPr="00CE317E">
        <w:t xml:space="preserve">A kora középkorban </w:t>
      </w:r>
      <w:r w:rsidR="004B067E" w:rsidRPr="004B067E">
        <w:rPr>
          <w:b/>
        </w:rPr>
        <w:t>Frank Birodalomban</w:t>
      </w:r>
      <w:r w:rsidR="004B067E">
        <w:t xml:space="preserve"> </w:t>
      </w:r>
      <w:r w:rsidRPr="00CE317E">
        <w:rPr>
          <w:b/>
          <w:u w:val="single"/>
        </w:rPr>
        <w:t>Nagy Károly aacheni udvara</w:t>
      </w:r>
      <w:r w:rsidRPr="00CE317E">
        <w:t xml:space="preserve"> </w:t>
      </w:r>
      <w:r w:rsidR="004B067E" w:rsidRPr="004B067E">
        <w:rPr>
          <w:b/>
        </w:rPr>
        <w:t xml:space="preserve">Aachenben </w:t>
      </w:r>
      <w:r w:rsidRPr="00CE317E">
        <w:rPr>
          <w:i/>
          <w:iCs/>
        </w:rPr>
        <w:t xml:space="preserve">(Alkuin iskolája) </w:t>
      </w:r>
      <w:r w:rsidRPr="00CE317E">
        <w:t>volt a művelő</w:t>
      </w:r>
      <w:r w:rsidRPr="00CE317E">
        <w:softHyphen/>
        <w:t>dés és a művészet középpontja is. A Karoling virágzás IX. századi letűnte után so</w:t>
      </w:r>
      <w:r w:rsidRPr="00CE317E">
        <w:softHyphen/>
        <w:t xml:space="preserve">káig, a skolasztika fénykoráig kellett várni, hogy a hanyatlófélben lévő vagy szűkös befogadóképességű </w:t>
      </w:r>
      <w:r w:rsidRPr="008A21D4">
        <w:rPr>
          <w:iCs/>
        </w:rPr>
        <w:t>kolostori, káptalani iskolákat</w:t>
      </w:r>
      <w:r w:rsidRPr="00CE317E">
        <w:rPr>
          <w:i/>
          <w:iCs/>
        </w:rPr>
        <w:t xml:space="preserve"> </w:t>
      </w:r>
      <w:r w:rsidRPr="00CE317E">
        <w:t>felváltsák a megszülető egyetemek.</w:t>
      </w:r>
    </w:p>
    <w:p w14:paraId="4CB4B0FB" w14:textId="77777777" w:rsidR="000E4C7E" w:rsidRDefault="000E4C7E" w:rsidP="000E4C7E">
      <w:pPr>
        <w:jc w:val="both"/>
      </w:pPr>
      <w:r>
        <w:t xml:space="preserve">A középkori oktatás ugyanis kezdetben </w:t>
      </w:r>
      <w:r w:rsidRPr="008A21D4">
        <w:rPr>
          <w:b/>
          <w:u w:val="single"/>
        </w:rPr>
        <w:t>kolostori, káptalani és székesegyházi iskolák</w:t>
      </w:r>
      <w:r>
        <w:t xml:space="preserve">ban folyt. A kolostori iskolákban 5-15 éves koruk között tanulták a diákok a latin nyelvtant, az írást, a számolást, az éneket, vagy a természetrajz alapjait. Ezután kerülhettek a székesegyházi iskolákba vagy az egyetemekre. A káptalani és székesegyházi iskolák nagyobb városokban jöttek létre. </w:t>
      </w:r>
      <w:r w:rsidRPr="004B067E">
        <w:rPr>
          <w:b/>
          <w:u w:val="single"/>
        </w:rPr>
        <w:t>Az oktatás nyelve a latin</w:t>
      </w:r>
      <w:r>
        <w:t>.</w:t>
      </w:r>
    </w:p>
    <w:p w14:paraId="4AF6709D" w14:textId="77777777" w:rsidR="000E4C7E" w:rsidRPr="008A21D4" w:rsidRDefault="000E4C7E" w:rsidP="000E4C7E">
      <w:pPr>
        <w:jc w:val="both"/>
      </w:pPr>
    </w:p>
    <w:p w14:paraId="6B4B124C" w14:textId="77777777" w:rsidR="000E4C7E" w:rsidRPr="00186E7C" w:rsidRDefault="000E4C7E" w:rsidP="000E4C7E">
      <w:pPr>
        <w:jc w:val="both"/>
        <w:rPr>
          <w:b/>
          <w:bCs/>
          <w:u w:val="single"/>
        </w:rPr>
      </w:pPr>
      <w:r w:rsidRPr="00D75314">
        <w:rPr>
          <w:b/>
          <w:bCs/>
          <w:u w:val="single"/>
        </w:rPr>
        <w:t>Egyetemek</w:t>
      </w:r>
    </w:p>
    <w:p w14:paraId="3A09D097" w14:textId="77777777" w:rsidR="001D403A" w:rsidRDefault="001D403A" w:rsidP="000E4C7E">
      <w:pPr>
        <w:jc w:val="both"/>
      </w:pPr>
    </w:p>
    <w:p w14:paraId="259408C0" w14:textId="77777777" w:rsidR="000E4C7E" w:rsidRPr="00735891" w:rsidRDefault="001D403A" w:rsidP="001D403A">
      <w:pPr>
        <w:ind w:firstLine="35.40pt"/>
        <w:jc w:val="both"/>
      </w:pPr>
      <w:r w:rsidRPr="00735891">
        <w:rPr>
          <w:b/>
        </w:rPr>
        <w:t xml:space="preserve">A középkori egyetemek </w:t>
      </w:r>
      <w:r w:rsidRPr="00735891">
        <w:rPr>
          <w:b/>
          <w:u w:val="single"/>
        </w:rPr>
        <w:t>Nyugat-Európában</w:t>
      </w:r>
      <w:r w:rsidRPr="00735891">
        <w:rPr>
          <w:b/>
        </w:rPr>
        <w:t xml:space="preserve"> jellemzően a </w:t>
      </w:r>
      <w:r w:rsidRPr="00735891">
        <w:rPr>
          <w:b/>
          <w:u w:val="single"/>
        </w:rPr>
        <w:t>XI–XIII. században</w:t>
      </w:r>
      <w:r w:rsidRPr="00735891">
        <w:rPr>
          <w:b/>
        </w:rPr>
        <w:t>, Közép-Európában a XIV–XV. században jöttek létre.</w:t>
      </w:r>
      <w:r w:rsidRPr="00735891">
        <w:t xml:space="preserve"> Az egyetemek alapításának térbeli háttere elsősorban a nyugat-európai és itáliai térség városaiban jön létre pl. Bologna, Párizs, Oxford. </w:t>
      </w:r>
      <w:r w:rsidR="00AA52BE" w:rsidRPr="00735891">
        <w:t xml:space="preserve">Az </w:t>
      </w:r>
      <w:r w:rsidR="00AA52BE" w:rsidRPr="00735891">
        <w:rPr>
          <w:u w:val="single"/>
        </w:rPr>
        <w:t>egyetemek általában pápai elismeréssel</w:t>
      </w:r>
      <w:r w:rsidR="00AA52BE" w:rsidRPr="00735891">
        <w:t xml:space="preserve"> működtek</w:t>
      </w:r>
      <w:r w:rsidR="00BC5A9D" w:rsidRPr="00735891">
        <w:t>. Az egyetemek létrejöttének oka: szükség volt az egyházi és állami ügyek intézéséhez szakemberekre</w:t>
      </w:r>
      <w:r w:rsidR="00AA52BE" w:rsidRPr="00735891">
        <w:t xml:space="preserve">. </w:t>
      </w:r>
      <w:r w:rsidR="000E4C7E" w:rsidRPr="00735891">
        <w:t>Az egyre több tudás egyre több szakembert követelt.</w:t>
      </w:r>
      <w:r w:rsidR="00BC5A9D" w:rsidRPr="00735891">
        <w:t xml:space="preserve"> A bürokrácia fejlődése</w:t>
      </w:r>
      <w:r w:rsidR="000E4C7E" w:rsidRPr="00735891">
        <w:t xml:space="preserve"> </w:t>
      </w:r>
      <w:r w:rsidR="000E4C7E" w:rsidRPr="00735891">
        <w:rPr>
          <w:i/>
          <w:iCs/>
        </w:rPr>
        <w:t xml:space="preserve">hozzáértő </w:t>
      </w:r>
      <w:r w:rsidR="000E4C7E" w:rsidRPr="00735891">
        <w:t>embereket kívánt, akár az egyházról, akár a világi adminisztrációról legyen szó. Az ő képzésükre jöttek létre az első egyetemek. A kora középkorban már létező kolostoriskolák mellett, a városokban székesegyházi, káptalani iskolák létesültek. Ez utóbbiakból fejlődtek ki az egyetemek:</w:t>
      </w:r>
      <w:r w:rsidR="00434EE5" w:rsidRPr="00735891">
        <w:t xml:space="preserve"> </w:t>
      </w:r>
    </w:p>
    <w:p w14:paraId="3B2063B3" w14:textId="77777777" w:rsidR="000E4C7E" w:rsidRPr="00735891" w:rsidRDefault="000E4C7E" w:rsidP="000E4C7E">
      <w:pPr>
        <w:jc w:val="both"/>
      </w:pPr>
      <w:r w:rsidRPr="00735891">
        <w:t xml:space="preserve">•  </w:t>
      </w:r>
      <w:r w:rsidRPr="00735891">
        <w:rPr>
          <w:lang w:val="en-US"/>
        </w:rPr>
        <w:t xml:space="preserve">XII.  </w:t>
      </w:r>
      <w:r w:rsidRPr="00735891">
        <w:t xml:space="preserve">század   második   felében   </w:t>
      </w:r>
      <w:r w:rsidRPr="00F30B10">
        <w:rPr>
          <w:b/>
        </w:rPr>
        <w:t xml:space="preserve">a   </w:t>
      </w:r>
      <w:proofErr w:type="gramStart"/>
      <w:r w:rsidRPr="00ED4AF2">
        <w:rPr>
          <w:b/>
          <w:bCs/>
          <w:u w:val="single"/>
        </w:rPr>
        <w:t xml:space="preserve">bolognai  </w:t>
      </w:r>
      <w:r w:rsidR="00186E7C" w:rsidRPr="00ED4AF2">
        <w:rPr>
          <w:b/>
          <w:bCs/>
          <w:u w:val="single"/>
        </w:rPr>
        <w:t>1088.</w:t>
      </w:r>
      <w:proofErr w:type="gramEnd"/>
      <w:r w:rsidR="00186E7C" w:rsidRPr="00ED4AF2">
        <w:rPr>
          <w:b/>
          <w:bCs/>
          <w:u w:val="single"/>
        </w:rPr>
        <w:t xml:space="preserve"> Európa legrégebbi egyeteme</w:t>
      </w:r>
      <w:r w:rsidRPr="00735891">
        <w:t xml:space="preserve">, a </w:t>
      </w:r>
      <w:r w:rsidRPr="004B067E">
        <w:rPr>
          <w:b/>
          <w:bCs/>
        </w:rPr>
        <w:t xml:space="preserve">párizsi </w:t>
      </w:r>
      <w:r w:rsidR="007E1FAE" w:rsidRPr="004B067E">
        <w:rPr>
          <w:b/>
          <w:bCs/>
        </w:rPr>
        <w:t>(Sorbonne)</w:t>
      </w:r>
      <w:r w:rsidR="007E1FAE" w:rsidRPr="00735891">
        <w:rPr>
          <w:bCs/>
        </w:rPr>
        <w:t xml:space="preserve"> 1150 körül </w:t>
      </w:r>
      <w:r w:rsidRPr="00735891">
        <w:t xml:space="preserve">és az </w:t>
      </w:r>
      <w:r w:rsidRPr="004B067E">
        <w:rPr>
          <w:b/>
          <w:bCs/>
        </w:rPr>
        <w:t>oxfordi</w:t>
      </w:r>
      <w:r w:rsidR="007E1FAE" w:rsidRPr="004B067E">
        <w:rPr>
          <w:b/>
          <w:bCs/>
        </w:rPr>
        <w:t xml:space="preserve"> (1167)</w:t>
      </w:r>
      <w:r w:rsidRPr="00735891">
        <w:rPr>
          <w:bCs/>
        </w:rPr>
        <w:t>;</w:t>
      </w:r>
      <w:r w:rsidR="00AA52BE" w:rsidRPr="00735891">
        <w:t xml:space="preserve"> a párizsi egyetem pápai támogatással működött.</w:t>
      </w:r>
    </w:p>
    <w:p w14:paraId="649D9B79" w14:textId="77777777" w:rsidR="000E4C7E" w:rsidRPr="00735891" w:rsidRDefault="000E4C7E" w:rsidP="000E4C7E">
      <w:pPr>
        <w:jc w:val="both"/>
      </w:pPr>
      <w:r w:rsidRPr="00735891">
        <w:t xml:space="preserve">•  </w:t>
      </w:r>
      <w:r w:rsidRPr="00735891">
        <w:rPr>
          <w:lang w:val="en-US"/>
        </w:rPr>
        <w:t xml:space="preserve">XIII. </w:t>
      </w:r>
      <w:r w:rsidRPr="00735891">
        <w:t xml:space="preserve">században: </w:t>
      </w:r>
      <w:r w:rsidR="00096D1E" w:rsidRPr="00735891">
        <w:rPr>
          <w:bCs/>
        </w:rPr>
        <w:t xml:space="preserve">padovai (1222), </w:t>
      </w:r>
      <w:r w:rsidRPr="00735891">
        <w:rPr>
          <w:bCs/>
        </w:rPr>
        <w:t>cambridge-i</w:t>
      </w:r>
      <w:r w:rsidR="007E1FAE" w:rsidRPr="00735891">
        <w:rPr>
          <w:bCs/>
        </w:rPr>
        <w:t xml:space="preserve"> (1233)</w:t>
      </w:r>
      <w:r w:rsidRPr="00735891">
        <w:rPr>
          <w:bCs/>
        </w:rPr>
        <w:t>,</w:t>
      </w:r>
    </w:p>
    <w:p w14:paraId="0D625BCF" w14:textId="77777777" w:rsidR="00AA52BE" w:rsidRPr="00735891" w:rsidRDefault="000E4C7E" w:rsidP="00AA52BE">
      <w:pPr>
        <w:jc w:val="both"/>
      </w:pPr>
      <w:r w:rsidRPr="00735891">
        <w:t xml:space="preserve">•  </w:t>
      </w:r>
      <w:r w:rsidRPr="004B067E">
        <w:rPr>
          <w:b/>
          <w:lang w:val="en-US"/>
        </w:rPr>
        <w:t xml:space="preserve">XIV. </w:t>
      </w:r>
      <w:r w:rsidRPr="004B067E">
        <w:rPr>
          <w:b/>
        </w:rPr>
        <w:t xml:space="preserve">században: </w:t>
      </w:r>
      <w:r w:rsidRPr="004B067E">
        <w:rPr>
          <w:b/>
          <w:bCs/>
        </w:rPr>
        <w:t>prágai</w:t>
      </w:r>
      <w:r w:rsidRPr="00735891">
        <w:rPr>
          <w:bCs/>
        </w:rPr>
        <w:t xml:space="preserve"> </w:t>
      </w:r>
      <w:r w:rsidRPr="00735891">
        <w:t xml:space="preserve">(1348), </w:t>
      </w:r>
      <w:r w:rsidRPr="00735891">
        <w:rPr>
          <w:bCs/>
        </w:rPr>
        <w:t xml:space="preserve">krakkói </w:t>
      </w:r>
      <w:r w:rsidRPr="00735891">
        <w:t xml:space="preserve">(1364), bécsi (1365), </w:t>
      </w:r>
      <w:r w:rsidRPr="004B067E">
        <w:rPr>
          <w:b/>
        </w:rPr>
        <w:t>pécsi (1367) – Nagy Lajos</w:t>
      </w:r>
      <w:r w:rsidRPr="00735891">
        <w:t xml:space="preserve"> alapította, majd az </w:t>
      </w:r>
      <w:r w:rsidRPr="004B067E">
        <w:rPr>
          <w:b/>
          <w:bCs/>
        </w:rPr>
        <w:t xml:space="preserve">óbudai </w:t>
      </w:r>
      <w:r w:rsidRPr="004B067E">
        <w:rPr>
          <w:b/>
        </w:rPr>
        <w:t>(1395) – Luxemburgi Zsigmond</w:t>
      </w:r>
      <w:r w:rsidRPr="00735891">
        <w:t xml:space="preserve"> alapította.</w:t>
      </w:r>
      <w:r w:rsidR="00AA52BE" w:rsidRPr="00735891">
        <w:t xml:space="preserve"> </w:t>
      </w:r>
    </w:p>
    <w:p w14:paraId="1168C86D" w14:textId="77777777" w:rsidR="000E4C7E" w:rsidRPr="00735891" w:rsidRDefault="00AA52BE" w:rsidP="00AA52BE">
      <w:pPr>
        <w:ind w:firstLine="35.40pt"/>
        <w:jc w:val="both"/>
      </w:pPr>
      <w:r w:rsidRPr="00735891">
        <w:t xml:space="preserve">Az </w:t>
      </w:r>
      <w:r w:rsidRPr="00735891">
        <w:rPr>
          <w:b/>
          <w:u w:val="single"/>
        </w:rPr>
        <w:t>oktatók és a hallgatók</w:t>
      </w:r>
      <w:r w:rsidRPr="00735891">
        <w:t xml:space="preserve"> többsége </w:t>
      </w:r>
      <w:r w:rsidRPr="00735891">
        <w:rPr>
          <w:b/>
        </w:rPr>
        <w:t>egyházi személy</w:t>
      </w:r>
      <w:r w:rsidRPr="00735891">
        <w:t xml:space="preserve"> volt, az oktatók jelentős része valamelyik szerzetesrendhez tartozott, jellemző oktatási forma volt a lectio – felolvasás. A </w:t>
      </w:r>
      <w:r w:rsidRPr="00735891">
        <w:rPr>
          <w:b/>
          <w:u w:val="single"/>
        </w:rPr>
        <w:t>hét szabad művészet</w:t>
      </w:r>
      <w:r w:rsidRPr="00735891">
        <w:t xml:space="preserve"> </w:t>
      </w:r>
      <w:r w:rsidR="00B65546">
        <w:t>(</w:t>
      </w:r>
      <w:r w:rsidR="00B65546" w:rsidRPr="00F30B10">
        <w:rPr>
          <w:b/>
        </w:rPr>
        <w:t>septem artes liberales</w:t>
      </w:r>
      <w:r w:rsidR="00B65546">
        <w:t xml:space="preserve">) </w:t>
      </w:r>
      <w:r w:rsidRPr="00735891">
        <w:t xml:space="preserve">volt az egyetemi oktatás első szintje, ennek részeit </w:t>
      </w:r>
      <w:r w:rsidRPr="00735891">
        <w:lastRenderedPageBreak/>
        <w:t xml:space="preserve">a </w:t>
      </w:r>
      <w:r w:rsidRPr="00735891">
        <w:rPr>
          <w:b/>
        </w:rPr>
        <w:t>trivium</w:t>
      </w:r>
      <w:r w:rsidRPr="00735891">
        <w:t xml:space="preserve">: grammatika, retorika, dialektika, illetve a </w:t>
      </w:r>
      <w:r w:rsidRPr="00735891">
        <w:rPr>
          <w:b/>
        </w:rPr>
        <w:t>quadri</w:t>
      </w:r>
      <w:r w:rsidR="00B65546">
        <w:rPr>
          <w:b/>
        </w:rPr>
        <w:t>vi</w:t>
      </w:r>
      <w:r w:rsidRPr="00735891">
        <w:rPr>
          <w:b/>
        </w:rPr>
        <w:t>um</w:t>
      </w:r>
      <w:r w:rsidRPr="00735891">
        <w:t>: aritmetika, asztronómia, geometria, musica.</w:t>
      </w:r>
    </w:p>
    <w:p w14:paraId="7BDDC839" w14:textId="77777777" w:rsidR="00AA52BE" w:rsidRPr="00735891" w:rsidRDefault="00BC5A9D" w:rsidP="00AA52BE">
      <w:pPr>
        <w:ind w:firstLine="35.40pt"/>
        <w:jc w:val="both"/>
      </w:pPr>
      <w:r w:rsidRPr="00735891">
        <w:t>A</w:t>
      </w:r>
      <w:r w:rsidR="00AA52BE" w:rsidRPr="00735891">
        <w:t>z egyetemek alapítása összefüggött a középkori városok</w:t>
      </w:r>
      <w:r w:rsidRPr="00735891">
        <w:t xml:space="preserve"> fejlődésével. A</w:t>
      </w:r>
      <w:r w:rsidR="00AA52BE" w:rsidRPr="00735891">
        <w:t xml:space="preserve"> városi keretek és érdekszövetségek segítették az egyetemi autonómiát</w:t>
      </w:r>
      <w:r w:rsidRPr="00735891">
        <w:t>.</w:t>
      </w:r>
    </w:p>
    <w:p w14:paraId="06572F9E" w14:textId="77777777" w:rsidR="000E4C7E" w:rsidRPr="00D75314" w:rsidRDefault="000E4C7E" w:rsidP="00AA52BE">
      <w:pPr>
        <w:ind w:firstLine="35.40pt"/>
        <w:jc w:val="both"/>
      </w:pPr>
      <w:r w:rsidRPr="00735891">
        <w:rPr>
          <w:b/>
          <w:u w:val="single"/>
        </w:rPr>
        <w:t>Az egyetemek</w:t>
      </w:r>
      <w:r w:rsidRPr="00735891">
        <w:t xml:space="preserve"> </w:t>
      </w:r>
      <w:r w:rsidRPr="00735891">
        <w:rPr>
          <w:b/>
          <w:i/>
          <w:iCs/>
          <w:u w:val="single"/>
        </w:rPr>
        <w:t xml:space="preserve">céhszerű autonómiával </w:t>
      </w:r>
      <w:r w:rsidRPr="00735891">
        <w:rPr>
          <w:b/>
          <w:u w:val="single"/>
        </w:rPr>
        <w:t>rendelkeztek</w:t>
      </w:r>
      <w:r w:rsidRPr="00735891">
        <w:t>, a vezetője a tanárok által válasz</w:t>
      </w:r>
      <w:r w:rsidRPr="00735891">
        <w:softHyphen/>
        <w:t>tott rektor volt. Az egyetemi autonómia kiterjedt a tananyag szabad megválasztá</w:t>
      </w:r>
      <w:r w:rsidRPr="00735891">
        <w:softHyphen/>
        <w:t>sára, és a tanárok és diákok mindennapi életének irányítására is. Ha például egy diák a városban bűncselekményt követett el, felette nem a város, hanem az egyetem bírósága ítélkezett (a tanárok és a diákok is egyetemi polgárnak számítottak, rájuk az egyetem szabályai vonatkoztak).</w:t>
      </w:r>
      <w:r w:rsidR="000E7FFE" w:rsidRPr="00735891">
        <w:t xml:space="preserve"> </w:t>
      </w:r>
      <w:r w:rsidR="000E7FFE" w:rsidRPr="00622CC3">
        <w:rPr>
          <w:b/>
        </w:rPr>
        <w:t>Az universitas – a tanárok és diákok összessége.</w:t>
      </w:r>
      <w:r w:rsidR="000E7FFE" w:rsidRPr="00735891">
        <w:t xml:space="preserve"> A pápaság és az uralkodók voltak a támaszai a helyi egyházi és világi hatalommal szemben.</w:t>
      </w:r>
    </w:p>
    <w:p w14:paraId="59CA6C15" w14:textId="77777777" w:rsidR="000E4C7E" w:rsidRPr="00D75314" w:rsidRDefault="000E7FFE" w:rsidP="00AA52BE">
      <w:pPr>
        <w:ind w:firstLine="35.40pt"/>
        <w:jc w:val="both"/>
        <w:rPr>
          <w:b/>
          <w:u w:val="single"/>
        </w:rPr>
      </w:pPr>
      <w:r w:rsidRPr="000E7FFE">
        <w:rPr>
          <w:bCs/>
        </w:rPr>
        <w:t xml:space="preserve">Tehát </w:t>
      </w:r>
      <w:r>
        <w:rPr>
          <w:b/>
          <w:bCs/>
          <w:u w:val="single"/>
        </w:rPr>
        <w:t>a</w:t>
      </w:r>
      <w:r w:rsidR="000E4C7E" w:rsidRPr="00D75314">
        <w:rPr>
          <w:b/>
          <w:bCs/>
          <w:u w:val="single"/>
        </w:rPr>
        <w:t xml:space="preserve">z egyetem (universitas) a tanárok </w:t>
      </w:r>
      <w:r w:rsidR="000E4C7E">
        <w:rPr>
          <w:b/>
          <w:bCs/>
          <w:u w:val="single"/>
        </w:rPr>
        <w:t xml:space="preserve">(magiszterek) </w:t>
      </w:r>
      <w:r w:rsidR="000E4C7E" w:rsidRPr="00D75314">
        <w:rPr>
          <w:b/>
          <w:bCs/>
          <w:u w:val="single"/>
        </w:rPr>
        <w:t>és diákok testületét</w:t>
      </w:r>
      <w:r w:rsidR="000E4C7E">
        <w:rPr>
          <w:b/>
        </w:rPr>
        <w:t xml:space="preserve"> </w:t>
      </w:r>
      <w:r w:rsidR="000E4C7E" w:rsidRPr="00D75314">
        <w:t>jelentette</w:t>
      </w:r>
      <w:r w:rsidR="000E4C7E">
        <w:t xml:space="preserve">, akik (a céhekhez hasonlóan) </w:t>
      </w:r>
      <w:r w:rsidR="000E4C7E" w:rsidRPr="006D61F4">
        <w:rPr>
          <w:b/>
          <w:bCs/>
          <w:u w:val="single"/>
        </w:rPr>
        <w:t xml:space="preserve">kiváltságokkal </w:t>
      </w:r>
      <w:r w:rsidR="000E4C7E" w:rsidRPr="006D61F4">
        <w:rPr>
          <w:b/>
          <w:u w:val="single"/>
        </w:rPr>
        <w:t>(immunitásokkal</w:t>
      </w:r>
      <w:r w:rsidR="000E4C7E">
        <w:t>) rendelkeztek:</w:t>
      </w:r>
    </w:p>
    <w:p w14:paraId="45A1377F" w14:textId="77777777" w:rsidR="000E4C7E" w:rsidRPr="00CE317E" w:rsidRDefault="000E4C7E" w:rsidP="000E4C7E">
      <w:pPr>
        <w:jc w:val="both"/>
      </w:pPr>
      <w:r w:rsidRPr="00CE317E">
        <w:t>•  Az egyetemeken az állam tisztviselői nem járhattak el.</w:t>
      </w:r>
    </w:p>
    <w:p w14:paraId="54DAE31E" w14:textId="77777777" w:rsidR="000E4C7E" w:rsidRPr="00CE317E" w:rsidRDefault="000E4C7E" w:rsidP="000E4C7E">
      <w:pPr>
        <w:jc w:val="both"/>
      </w:pPr>
      <w:r w:rsidRPr="00CE317E">
        <w:t>•  Az egyetemi polgárok (tanárok és hallgatók) az egyetem</w:t>
      </w:r>
      <w:r>
        <w:t xml:space="preserve"> </w:t>
      </w:r>
      <w:r w:rsidRPr="00CE317E">
        <w:t>vezetőjének, a rektornak a bírói hatalma alá tartoztak.</w:t>
      </w:r>
      <w:r>
        <w:t xml:space="preserve"> </w:t>
      </w:r>
      <w:r w:rsidRPr="00442AA2">
        <w:rPr>
          <w:b/>
          <w:u w:val="single"/>
        </w:rPr>
        <w:t>Az egyes karok élén a dékán állt</w:t>
      </w:r>
      <w:r>
        <w:t>.</w:t>
      </w:r>
    </w:p>
    <w:p w14:paraId="6C47E9E3" w14:textId="77777777" w:rsidR="000E4C7E" w:rsidRPr="00CE317E" w:rsidRDefault="000E4C7E" w:rsidP="000E4C7E">
      <w:pPr>
        <w:jc w:val="both"/>
      </w:pPr>
      <w:r>
        <w:t xml:space="preserve">•  Az egyetem maga alkotta meg szabályzatát is, és </w:t>
      </w:r>
      <w:r w:rsidRPr="00CE317E">
        <w:t>az</w:t>
      </w:r>
      <w:r>
        <w:t xml:space="preserve"> </w:t>
      </w:r>
      <w:r w:rsidRPr="00CE317E">
        <w:t>ügyeket saját választott tisztségviselői intézték.</w:t>
      </w:r>
    </w:p>
    <w:p w14:paraId="1DE48A33" w14:textId="77777777" w:rsidR="000E4C7E" w:rsidRPr="00CE317E" w:rsidRDefault="000E4C7E" w:rsidP="000E4C7E">
      <w:pPr>
        <w:jc w:val="both"/>
      </w:pPr>
      <w:r>
        <w:t xml:space="preserve">•  Az egyetemeknek ezen szabadságukat a </w:t>
      </w:r>
      <w:proofErr w:type="gramStart"/>
      <w:r w:rsidRPr="00CE317E">
        <w:t>helyi  püspökkel</w:t>
      </w:r>
      <w:proofErr w:type="gramEnd"/>
      <w:r>
        <w:t xml:space="preserve"> </w:t>
      </w:r>
      <w:r w:rsidRPr="00CE317E">
        <w:t xml:space="preserve">és/vagy királlyal és/vagy várossal szemben kellett kivívniuk. Ugyanakkor a tanárok és a hallgatók is klerikusoknak számítottak, és a papi rend tagjainak tartották őket </w:t>
      </w:r>
      <w:r w:rsidRPr="00442AA2">
        <w:rPr>
          <w:b/>
          <w:u w:val="single"/>
        </w:rPr>
        <w:t>Az egye</w:t>
      </w:r>
      <w:r w:rsidRPr="00442AA2">
        <w:rPr>
          <w:b/>
          <w:u w:val="single"/>
        </w:rPr>
        <w:softHyphen/>
        <w:t>temek általában a pápa védelmét élvezték</w:t>
      </w:r>
      <w:r w:rsidRPr="00CE317E">
        <w:t>. (Előírták az egyházi ruha viselését, a misehallgatást és a nőtlenséget.)</w:t>
      </w:r>
    </w:p>
    <w:p w14:paraId="63968D2F" w14:textId="77777777" w:rsidR="000E4C7E" w:rsidRDefault="000E4C7E" w:rsidP="000E4C7E">
      <w:pPr>
        <w:jc w:val="both"/>
      </w:pPr>
      <w:r w:rsidRPr="00CE317E">
        <w:t>•  Az</w:t>
      </w:r>
      <w:r>
        <w:t xml:space="preserve"> eg</w:t>
      </w:r>
      <w:r w:rsidR="00AA52BE">
        <w:t xml:space="preserve">yetem </w:t>
      </w:r>
      <w:r w:rsidR="00AA52BE" w:rsidRPr="00442AA2">
        <w:rPr>
          <w:b/>
        </w:rPr>
        <w:t>Alma Mater</w:t>
      </w:r>
      <w:r w:rsidR="00AA52BE">
        <w:t xml:space="preserve"> („tápláló anya”</w:t>
      </w:r>
      <w:r>
        <w:t>), amely</w:t>
      </w:r>
      <w:r w:rsidRPr="00CE317E">
        <w:t xml:space="preserve"> a</w:t>
      </w:r>
      <w:r>
        <w:t xml:space="preserve"> </w:t>
      </w:r>
      <w:r w:rsidRPr="00CE317E">
        <w:t>ha</w:t>
      </w:r>
      <w:r w:rsidR="00532711">
        <w:t>llgatókat tudománnyal „táplálja”</w:t>
      </w:r>
      <w:r w:rsidRPr="00CE317E">
        <w:t>.</w:t>
      </w:r>
      <w:r w:rsidRPr="003B77A3">
        <w:t xml:space="preserve"> </w:t>
      </w:r>
    </w:p>
    <w:p w14:paraId="21B328EE" w14:textId="77777777" w:rsidR="000E4C7E" w:rsidRPr="00CE317E" w:rsidRDefault="000E4C7E" w:rsidP="000E4C7E">
      <w:pPr>
        <w:jc w:val="both"/>
      </w:pPr>
      <w:r w:rsidRPr="00CE317E">
        <w:t>A magiszterek tandíjból (amit a diákkal kötött magán</w:t>
      </w:r>
      <w:r w:rsidRPr="00CE317E">
        <w:softHyphen/>
        <w:t>szerződés rögzített) és egyházi javadalmakból éltek (kivéve a koldulórendi tanárok).</w:t>
      </w:r>
    </w:p>
    <w:p w14:paraId="7135F8AB" w14:textId="77777777" w:rsidR="000E4C7E" w:rsidRDefault="000E4C7E" w:rsidP="000E4C7E">
      <w:pPr>
        <w:jc w:val="both"/>
      </w:pPr>
      <w:r w:rsidRPr="00CE317E">
        <w:t>A diákok általában nagy szegénységben éltek, kollégiumokban laktak, ugyanakkor féktelen életmódjukkal sokszor rettegésben tartották a városokat.</w:t>
      </w:r>
      <w:r>
        <w:t xml:space="preserve"> </w:t>
      </w:r>
    </w:p>
    <w:p w14:paraId="3E919987" w14:textId="77777777" w:rsidR="000E4C7E" w:rsidRPr="00CE317E" w:rsidRDefault="000E4C7E" w:rsidP="000E4C7E">
      <w:pPr>
        <w:jc w:val="both"/>
      </w:pPr>
      <w:r>
        <w:t xml:space="preserve">Az oktatás elvilágiasodása hozta létre a goliardokat (vándordiákokat), akik egyetemről egyetemre járva tanultak. Az ő életüket örökítette meg a diákdalokból álló </w:t>
      </w:r>
      <w:r w:rsidRPr="00442AA2">
        <w:rPr>
          <w:b/>
        </w:rPr>
        <w:t>Carmina Burana</w:t>
      </w:r>
      <w:r>
        <w:t xml:space="preserve">. Leghíresebb éneke a </w:t>
      </w:r>
      <w:r w:rsidRPr="00442AA2">
        <w:rPr>
          <w:b/>
        </w:rPr>
        <w:t>Gaudeamus igitur</w:t>
      </w:r>
      <w:r>
        <w:t>.</w:t>
      </w:r>
    </w:p>
    <w:p w14:paraId="72BBAEF9" w14:textId="77777777" w:rsidR="000E4C7E" w:rsidRPr="00CE317E" w:rsidRDefault="000E4C7E" w:rsidP="000E4C7E">
      <w:pPr>
        <w:jc w:val="both"/>
      </w:pPr>
    </w:p>
    <w:p w14:paraId="25348BFB" w14:textId="77777777" w:rsidR="000E4C7E" w:rsidRDefault="000E4C7E" w:rsidP="000E4C7E">
      <w:pPr>
        <w:jc w:val="both"/>
        <w:rPr>
          <w:b/>
          <w:u w:val="single"/>
        </w:rPr>
      </w:pPr>
      <w:r w:rsidRPr="00D75314">
        <w:rPr>
          <w:b/>
          <w:u w:val="single"/>
        </w:rPr>
        <w:t>Az egyetemek felépítése</w:t>
      </w:r>
    </w:p>
    <w:p w14:paraId="6BEAEA08" w14:textId="77777777" w:rsidR="000E4C7E" w:rsidRPr="00D75314" w:rsidRDefault="000E4C7E" w:rsidP="000E4C7E">
      <w:pPr>
        <w:jc w:val="both"/>
        <w:rPr>
          <w:b/>
          <w:u w:val="single"/>
        </w:rPr>
      </w:pPr>
    </w:p>
    <w:p w14:paraId="2E212A8C" w14:textId="77777777" w:rsidR="000E4C7E" w:rsidRDefault="002B3060" w:rsidP="002B3060">
      <w:pPr>
        <w:ind w:firstLine="35.40pt"/>
        <w:jc w:val="both"/>
      </w:pPr>
      <w:r w:rsidRPr="00735891">
        <w:t xml:space="preserve">A képzés egymásra épül: a hét szabad művészetet mindenkinek el kellett végeznie, először magiszteri, majd doktori címet lehetett szerezni. A diákok több egyetemen is megfordultak. </w:t>
      </w:r>
      <w:r w:rsidRPr="00735891">
        <w:rPr>
          <w:b/>
          <w:u w:val="single"/>
        </w:rPr>
        <w:t>Az egyetemi oktatás latin nyelvű</w:t>
      </w:r>
      <w:r w:rsidRPr="00735891">
        <w:t>, mely hozzájárult a középkori Európa szellemi egységéhez. Az egyetemekről kikerülő diákok fontos szerepet játszottak az állam és az egyház működésében, magas tisztségeket töltöttek be, kulturális szerepük volt.</w:t>
      </w:r>
      <w:r w:rsidRPr="002B3060">
        <w:t xml:space="preserve">  </w:t>
      </w:r>
    </w:p>
    <w:p w14:paraId="4969F73A" w14:textId="77777777" w:rsidR="000E4C7E" w:rsidRDefault="000E4C7E" w:rsidP="002B3060">
      <w:pPr>
        <w:ind w:firstLine="35.40pt"/>
        <w:jc w:val="both"/>
        <w:rPr>
          <w:i/>
          <w:iCs/>
        </w:rPr>
      </w:pPr>
      <w:r w:rsidRPr="00CE317E">
        <w:t xml:space="preserve">A teljes </w:t>
      </w:r>
      <w:r w:rsidRPr="00D75314">
        <w:rPr>
          <w:b/>
          <w:u w:val="single"/>
        </w:rPr>
        <w:t xml:space="preserve">egyetemeknek </w:t>
      </w:r>
      <w:r w:rsidRPr="00D75314">
        <w:rPr>
          <w:b/>
          <w:i/>
          <w:iCs/>
          <w:u w:val="single"/>
        </w:rPr>
        <w:t xml:space="preserve">négy fakultása </w:t>
      </w:r>
      <w:r w:rsidR="002B3060">
        <w:rPr>
          <w:b/>
          <w:i/>
          <w:iCs/>
          <w:u w:val="single"/>
        </w:rPr>
        <w:t xml:space="preserve">(kara) </w:t>
      </w:r>
      <w:r w:rsidRPr="00D75314">
        <w:rPr>
          <w:b/>
          <w:u w:val="single"/>
        </w:rPr>
        <w:t>volt</w:t>
      </w:r>
      <w:r w:rsidRPr="00CE317E">
        <w:t xml:space="preserve">: </w:t>
      </w:r>
      <w:r w:rsidRPr="00CE317E">
        <w:rPr>
          <w:i/>
          <w:iCs/>
        </w:rPr>
        <w:t xml:space="preserve">egy </w:t>
      </w:r>
      <w:r w:rsidRPr="00D75314">
        <w:rPr>
          <w:b/>
          <w:i/>
          <w:iCs/>
          <w:u w:val="single"/>
        </w:rPr>
        <w:t>alapozó</w:t>
      </w:r>
      <w:r w:rsidRPr="00CE317E">
        <w:rPr>
          <w:i/>
          <w:iCs/>
        </w:rPr>
        <w:t xml:space="preserve"> (</w:t>
      </w:r>
      <w:r w:rsidRPr="00D75314">
        <w:rPr>
          <w:b/>
          <w:i/>
          <w:iCs/>
        </w:rPr>
        <w:t>szabad művészetek</w:t>
      </w:r>
      <w:r w:rsidRPr="00CE317E">
        <w:rPr>
          <w:i/>
          <w:iCs/>
        </w:rPr>
        <w:t xml:space="preserve">), </w:t>
      </w:r>
      <w:r w:rsidRPr="00CE317E">
        <w:t xml:space="preserve">és </w:t>
      </w:r>
      <w:r w:rsidRPr="00D75314">
        <w:rPr>
          <w:b/>
          <w:i/>
          <w:iCs/>
          <w:u w:val="single"/>
        </w:rPr>
        <w:t>há</w:t>
      </w:r>
      <w:r w:rsidRPr="00D75314">
        <w:rPr>
          <w:b/>
          <w:i/>
          <w:iCs/>
          <w:u w:val="single"/>
        </w:rPr>
        <w:softHyphen/>
        <w:t>rom felső</w:t>
      </w:r>
      <w:r w:rsidRPr="00CE317E">
        <w:rPr>
          <w:i/>
          <w:iCs/>
        </w:rPr>
        <w:t xml:space="preserve"> (</w:t>
      </w:r>
      <w:r w:rsidRPr="00D75314">
        <w:rPr>
          <w:b/>
          <w:i/>
          <w:iCs/>
        </w:rPr>
        <w:t>jogi, orvosi és teológiai</w:t>
      </w:r>
      <w:r w:rsidRPr="00CE317E">
        <w:rPr>
          <w:i/>
          <w:iCs/>
        </w:rPr>
        <w:t xml:space="preserve">). </w:t>
      </w:r>
    </w:p>
    <w:p w14:paraId="013E5905" w14:textId="77777777" w:rsidR="000E4C7E" w:rsidRPr="00CE317E" w:rsidRDefault="000E4C7E" w:rsidP="000E4C7E">
      <w:pPr>
        <w:jc w:val="both"/>
      </w:pPr>
      <w:r>
        <w:t xml:space="preserve">1. </w:t>
      </w:r>
      <w:r w:rsidRPr="00CE317E">
        <w:t xml:space="preserve">Az </w:t>
      </w:r>
      <w:r w:rsidRPr="00C2474B">
        <w:rPr>
          <w:b/>
          <w:u w:val="single"/>
        </w:rPr>
        <w:t>alapozó fakultás</w:t>
      </w:r>
      <w:r w:rsidRPr="00CE317E">
        <w:t xml:space="preserve">on oktatott </w:t>
      </w:r>
      <w:r w:rsidRPr="00D75314">
        <w:rPr>
          <w:b/>
          <w:u w:val="single"/>
        </w:rPr>
        <w:t>hét szabad művészet</w:t>
      </w:r>
      <w:r w:rsidRPr="00CE317E">
        <w:t xml:space="preserve"> </w:t>
      </w:r>
      <w:r w:rsidR="00B65546">
        <w:t>(</w:t>
      </w:r>
      <w:r w:rsidR="00B65546" w:rsidRPr="00B65546">
        <w:t>septem artes liberales</w:t>
      </w:r>
      <w:r w:rsidR="00B65546">
        <w:t xml:space="preserve">) </w:t>
      </w:r>
      <w:r w:rsidRPr="00CE317E">
        <w:t>Szent Ágoston szerinti felosztása:</w:t>
      </w:r>
    </w:p>
    <w:p w14:paraId="4FE9CC56" w14:textId="77777777" w:rsidR="000E4C7E" w:rsidRPr="00CE317E" w:rsidRDefault="000E4C7E" w:rsidP="000E4C7E">
      <w:pPr>
        <w:numPr>
          <w:ilvl w:val="0"/>
          <w:numId w:val="3"/>
        </w:numPr>
        <w:jc w:val="both"/>
      </w:pPr>
      <w:r w:rsidRPr="00D75314">
        <w:rPr>
          <w:b/>
          <w:i/>
          <w:iCs/>
        </w:rPr>
        <w:t>Trivium</w:t>
      </w:r>
      <w:r w:rsidRPr="00CE317E">
        <w:rPr>
          <w:i/>
          <w:iCs/>
        </w:rPr>
        <w:t xml:space="preserve">: </w:t>
      </w:r>
      <w:r w:rsidRPr="00CE317E">
        <w:t>grammatika (latin nyelvtan és latin írók olvasása), retorika (latin beszéd és fogalmazás), dialektika (formális logika, vitatkozás és érvelés művészete).</w:t>
      </w:r>
    </w:p>
    <w:p w14:paraId="5750EFEF" w14:textId="77777777" w:rsidR="000E4C7E" w:rsidRPr="00CE317E" w:rsidRDefault="000E4C7E" w:rsidP="000E4C7E">
      <w:pPr>
        <w:numPr>
          <w:ilvl w:val="0"/>
          <w:numId w:val="3"/>
        </w:numPr>
        <w:jc w:val="both"/>
      </w:pPr>
      <w:r w:rsidRPr="00D75314">
        <w:rPr>
          <w:b/>
          <w:i/>
          <w:iCs/>
        </w:rPr>
        <w:t>Quadrivium</w:t>
      </w:r>
      <w:r w:rsidRPr="00CE317E">
        <w:rPr>
          <w:i/>
          <w:iCs/>
        </w:rPr>
        <w:t xml:space="preserve">: </w:t>
      </w:r>
      <w:r w:rsidRPr="00CE317E">
        <w:t>aritmetika (számtani alapműveletek), geometria (szerkesztések), asztronómia (csillagászat és földrajz, egyházi ünnepek idejének meghatározása), muzsika (egyházi énekek).</w:t>
      </w:r>
    </w:p>
    <w:p w14:paraId="57119052" w14:textId="77777777" w:rsidR="000E4C7E" w:rsidRPr="00467470" w:rsidRDefault="00622CC3" w:rsidP="000E4C7E">
      <w:pPr>
        <w:shd w:val="clear" w:color="auto" w:fill="FFFFFF"/>
        <w:autoSpaceDE w:val="0"/>
        <w:autoSpaceDN w:val="0"/>
        <w:adjustRightInd w:val="0"/>
        <w:jc w:val="both"/>
      </w:pPr>
      <w:r>
        <w:t>Általában 14-</w:t>
      </w:r>
      <w:r w:rsidR="000E4C7E" w:rsidRPr="00CE317E">
        <w:t>20 éves kor között jártak ide.</w:t>
      </w:r>
      <w:r w:rsidR="000E4C7E">
        <w:t xml:space="preserve"> </w:t>
      </w:r>
      <w:r w:rsidR="000E4C7E" w:rsidRPr="00A05C49">
        <w:rPr>
          <w:b/>
        </w:rPr>
        <w:t>Tananyag</w:t>
      </w:r>
      <w:r w:rsidR="000E4C7E">
        <w:t>:</w:t>
      </w:r>
      <w:r w:rsidR="000E4C7E">
        <w:rPr>
          <w:color w:val="000000"/>
        </w:rPr>
        <w:t xml:space="preserve"> </w:t>
      </w:r>
      <w:r w:rsidR="000E4C7E" w:rsidRPr="00467470">
        <w:rPr>
          <w:color w:val="000000"/>
        </w:rPr>
        <w:t>főleg görög (</w:t>
      </w:r>
      <w:r w:rsidR="000E4C7E" w:rsidRPr="00A7284E">
        <w:rPr>
          <w:b/>
          <w:color w:val="000000"/>
        </w:rPr>
        <w:t>Arisztotelész</w:t>
      </w:r>
      <w:r w:rsidR="000E4C7E" w:rsidRPr="00467470">
        <w:rPr>
          <w:color w:val="000000"/>
        </w:rPr>
        <w:t xml:space="preserve">, </w:t>
      </w:r>
      <w:r w:rsidR="000E4C7E" w:rsidRPr="00A7284E">
        <w:rPr>
          <w:b/>
          <w:color w:val="000000"/>
        </w:rPr>
        <w:t>Hippokratész</w:t>
      </w:r>
      <w:r w:rsidR="000E4C7E" w:rsidRPr="00467470">
        <w:rPr>
          <w:color w:val="000000"/>
        </w:rPr>
        <w:t xml:space="preserve">), </w:t>
      </w:r>
      <w:r w:rsidR="000E4C7E">
        <w:rPr>
          <w:color w:val="000000"/>
        </w:rPr>
        <w:t>római (</w:t>
      </w:r>
      <w:r w:rsidR="000E4C7E" w:rsidRPr="00A7284E">
        <w:rPr>
          <w:b/>
          <w:color w:val="000000"/>
        </w:rPr>
        <w:t>Cicero</w:t>
      </w:r>
      <w:r w:rsidR="000E4C7E">
        <w:rPr>
          <w:color w:val="000000"/>
        </w:rPr>
        <w:t xml:space="preserve">), </w:t>
      </w:r>
      <w:r w:rsidR="000E4C7E" w:rsidRPr="00467470">
        <w:rPr>
          <w:color w:val="000000"/>
        </w:rPr>
        <w:t>hellenisztikus (Ptolemaiosz, Galénosz), arab (Averroes) és korai egyházatyák (</w:t>
      </w:r>
      <w:r w:rsidR="000E4C7E" w:rsidRPr="00A7284E">
        <w:rPr>
          <w:b/>
          <w:color w:val="000000"/>
        </w:rPr>
        <w:t>Szent Ágoston</w:t>
      </w:r>
      <w:r w:rsidR="000E4C7E" w:rsidRPr="00467470">
        <w:rPr>
          <w:color w:val="000000"/>
        </w:rPr>
        <w:t>) műveit tanították</w:t>
      </w:r>
      <w:r w:rsidR="000E4C7E">
        <w:rPr>
          <w:color w:val="000000"/>
        </w:rPr>
        <w:t>.</w:t>
      </w:r>
    </w:p>
    <w:p w14:paraId="57DA743A" w14:textId="77777777" w:rsidR="000E4C7E" w:rsidRDefault="000E4C7E" w:rsidP="000E4C7E">
      <w:pPr>
        <w:jc w:val="both"/>
      </w:pPr>
      <w:r>
        <w:lastRenderedPageBreak/>
        <w:t xml:space="preserve">A tanulmányok második éve után meg </w:t>
      </w:r>
      <w:r w:rsidRPr="00CE317E">
        <w:t>lehetett</w:t>
      </w:r>
      <w:r>
        <w:t xml:space="preserve"> </w:t>
      </w:r>
      <w:r w:rsidRPr="00CE317E">
        <w:t xml:space="preserve">szerezni a </w:t>
      </w:r>
      <w:r w:rsidRPr="00E17728">
        <w:rPr>
          <w:b/>
        </w:rPr>
        <w:t>baccalaurátust</w:t>
      </w:r>
      <w:r w:rsidR="00E17728">
        <w:t xml:space="preserve"> </w:t>
      </w:r>
      <w:r w:rsidR="00E17728" w:rsidRPr="00E17728">
        <w:rPr>
          <w:b/>
        </w:rPr>
        <w:t>(BA)</w:t>
      </w:r>
      <w:r w:rsidR="00E17728">
        <w:t xml:space="preserve"> </w:t>
      </w:r>
      <w:r w:rsidRPr="00CE317E">
        <w:t>(</w:t>
      </w:r>
      <w:r>
        <w:t xml:space="preserve">babérkoszorús), a licentiatus, majd a hatodik év végén a </w:t>
      </w:r>
      <w:r w:rsidRPr="00E17728">
        <w:rPr>
          <w:b/>
        </w:rPr>
        <w:t>doktorátus</w:t>
      </w:r>
      <w:r w:rsidR="00E17728">
        <w:rPr>
          <w:b/>
        </w:rPr>
        <w:t>, magiszteri (MA)</w:t>
      </w:r>
      <w:r>
        <w:t xml:space="preserve"> fokozatot</w:t>
      </w:r>
      <w:r w:rsidRPr="00CE317E">
        <w:t>.</w:t>
      </w:r>
      <w:r>
        <w:t xml:space="preserve"> </w:t>
      </w:r>
      <w:r w:rsidRPr="00CE317E">
        <w:t>A további karok ezen tanulmányok elvégzése után</w:t>
      </w:r>
      <w:r>
        <w:t xml:space="preserve"> </w:t>
      </w:r>
      <w:r w:rsidRPr="00CE317E">
        <w:t>következhettek.</w:t>
      </w:r>
      <w:r>
        <w:t xml:space="preserve"> A tanulmányok befejezése után magiszterek is lehettek.</w:t>
      </w:r>
    </w:p>
    <w:p w14:paraId="72A9B81F" w14:textId="77777777" w:rsidR="000E4C7E" w:rsidRDefault="000E4C7E" w:rsidP="000E4C7E">
      <w:pPr>
        <w:jc w:val="both"/>
      </w:pPr>
    </w:p>
    <w:p w14:paraId="74098268" w14:textId="77777777" w:rsidR="000E4C7E" w:rsidRDefault="000E4C7E" w:rsidP="000E4C7E">
      <w:pPr>
        <w:jc w:val="both"/>
        <w:rPr>
          <w:b/>
          <w:u w:val="single"/>
        </w:rPr>
      </w:pPr>
      <w:r>
        <w:t xml:space="preserve">2. </w:t>
      </w:r>
      <w:r w:rsidRPr="003B77A3">
        <w:rPr>
          <w:b/>
          <w:u w:val="single"/>
        </w:rPr>
        <w:t>A három felső fakultás</w:t>
      </w:r>
    </w:p>
    <w:p w14:paraId="2BDCC771" w14:textId="77777777" w:rsidR="00735891" w:rsidRPr="001B085D" w:rsidRDefault="00735891" w:rsidP="000E4C7E">
      <w:pPr>
        <w:jc w:val="both"/>
      </w:pPr>
      <w:r>
        <w:t xml:space="preserve">Az egyetemet végzettek magas hivatalokat töltöttek be a középkori államok hivatalaiban, vagy magas egyházi méltóságokat. A </w:t>
      </w:r>
      <w:r w:rsidRPr="00ED4AF2">
        <w:rPr>
          <w:b/>
        </w:rPr>
        <w:t>diákok natiókba, nemzetekbe tömörültek</w:t>
      </w:r>
      <w:r>
        <w:t xml:space="preserve">. Az oktatás módszere az előadás (lectio), a vita (disputatio) és a kérdések megvitatása (quastiones). </w:t>
      </w:r>
    </w:p>
    <w:p w14:paraId="4FDC1709" w14:textId="77777777" w:rsidR="000E4C7E" w:rsidRPr="003B77A3" w:rsidRDefault="000E4C7E" w:rsidP="000E4C7E">
      <w:pPr>
        <w:jc w:val="both"/>
        <w:rPr>
          <w:b/>
        </w:rPr>
      </w:pPr>
      <w:r w:rsidRPr="00CE317E">
        <w:rPr>
          <w:bCs/>
        </w:rPr>
        <w:t>•</w:t>
      </w:r>
      <w:r w:rsidRPr="00CE317E">
        <w:t xml:space="preserve">  </w:t>
      </w:r>
      <w:r w:rsidRPr="00735891">
        <w:rPr>
          <w:b/>
          <w:bCs/>
          <w:u w:val="single"/>
        </w:rPr>
        <w:t>Orvosi Kar és Jogi Kar</w:t>
      </w:r>
      <w:r w:rsidRPr="003B77A3">
        <w:rPr>
          <w:b/>
          <w:bCs/>
        </w:rPr>
        <w:t>:</w:t>
      </w:r>
      <w:r>
        <w:rPr>
          <w:b/>
          <w:bCs/>
        </w:rPr>
        <w:t xml:space="preserve"> </w:t>
      </w:r>
      <w:r>
        <w:t>k</w:t>
      </w:r>
      <w:r w:rsidRPr="00CE317E">
        <w:t>b. 20-25 éves kor között jártak ezekre a karokra.</w:t>
      </w:r>
      <w:r>
        <w:rPr>
          <w:b/>
        </w:rPr>
        <w:t xml:space="preserve"> </w:t>
      </w:r>
      <w:r w:rsidRPr="00CE317E">
        <w:t>Az orvosi karon Hippokratész és Galenus kivonatos</w:t>
      </w:r>
      <w:r>
        <w:rPr>
          <w:b/>
        </w:rPr>
        <w:t xml:space="preserve"> </w:t>
      </w:r>
      <w:r w:rsidRPr="00CE317E">
        <w:t>műveit tanulták.</w:t>
      </w:r>
      <w:r>
        <w:rPr>
          <w:b/>
        </w:rPr>
        <w:t xml:space="preserve"> </w:t>
      </w:r>
      <w:r w:rsidRPr="00CE317E">
        <w:t>A jogi karon egyház</w:t>
      </w:r>
      <w:r>
        <w:t>i</w:t>
      </w:r>
      <w:r w:rsidRPr="00CE317E">
        <w:t xml:space="preserve"> jogot és világi jogot (római jog)</w:t>
      </w:r>
      <w:r>
        <w:rPr>
          <w:b/>
        </w:rPr>
        <w:t xml:space="preserve"> </w:t>
      </w:r>
      <w:r w:rsidRPr="00CE317E">
        <w:t>tanítottak.</w:t>
      </w:r>
      <w:r w:rsidR="00735891" w:rsidRPr="00735891">
        <w:t xml:space="preserve"> •</w:t>
      </w:r>
      <w:r w:rsidR="00735891" w:rsidRPr="00735891">
        <w:tab/>
        <w:t>Később a filozófiai kar.</w:t>
      </w:r>
    </w:p>
    <w:p w14:paraId="496C9E11" w14:textId="77777777" w:rsidR="000E4C7E" w:rsidRPr="00CE317E" w:rsidRDefault="000E4C7E" w:rsidP="000E4C7E">
      <w:pPr>
        <w:jc w:val="both"/>
      </w:pPr>
      <w:r w:rsidRPr="00CE317E">
        <w:rPr>
          <w:bCs/>
        </w:rPr>
        <w:t>•</w:t>
      </w:r>
      <w:r w:rsidRPr="00CE317E">
        <w:t xml:space="preserve">  </w:t>
      </w:r>
      <w:r w:rsidRPr="00735891">
        <w:rPr>
          <w:b/>
          <w:bCs/>
          <w:u w:val="single"/>
        </w:rPr>
        <w:t>Teológiai Kar</w:t>
      </w:r>
      <w:r w:rsidRPr="00CE317E">
        <w:rPr>
          <w:bCs/>
        </w:rPr>
        <w:t>:</w:t>
      </w:r>
      <w:r>
        <w:t xml:space="preserve"> á</w:t>
      </w:r>
      <w:r w:rsidR="00735891">
        <w:t xml:space="preserve">ltalában </w:t>
      </w:r>
      <w:proofErr w:type="gramStart"/>
      <w:r w:rsidR="00735891">
        <w:t>felnőtt fejjel</w:t>
      </w:r>
      <w:proofErr w:type="gramEnd"/>
      <w:r w:rsidR="00735891">
        <w:t>, 30-</w:t>
      </w:r>
      <w:r w:rsidRPr="00CE317E">
        <w:t>36 éves korra végezték el</w:t>
      </w:r>
      <w:r>
        <w:t xml:space="preserve"> </w:t>
      </w:r>
      <w:r w:rsidRPr="00CE317E">
        <w:t>a hallgatók.</w:t>
      </w:r>
      <w:r>
        <w:t xml:space="preserve"> </w:t>
      </w:r>
      <w:r w:rsidRPr="00CE317E">
        <w:t>Ez adta a legmagasabb képesítést.</w:t>
      </w:r>
      <w:r>
        <w:t xml:space="preserve"> </w:t>
      </w:r>
      <w:r w:rsidRPr="00CE317E">
        <w:t xml:space="preserve">A Bibliát és egyházi műveket </w:t>
      </w:r>
      <w:r w:rsidRPr="00CE317E">
        <w:rPr>
          <w:lang w:val="en-US"/>
        </w:rPr>
        <w:t xml:space="preserve">(XIII. </w:t>
      </w:r>
      <w:r w:rsidRPr="00CE317E">
        <w:t xml:space="preserve">sz. után: </w:t>
      </w:r>
      <w:r w:rsidRPr="00A7284E">
        <w:rPr>
          <w:b/>
          <w:u w:val="single"/>
        </w:rPr>
        <w:t>Aquinói Szt. Tamás: Summa teologiae</w:t>
      </w:r>
      <w:r w:rsidRPr="00CE317E">
        <w:t>-t) tanították.</w:t>
      </w:r>
    </w:p>
    <w:p w14:paraId="66F8DE4C" w14:textId="77777777" w:rsidR="00735891" w:rsidRPr="00735891" w:rsidRDefault="000E4C7E" w:rsidP="00735891">
      <w:pPr>
        <w:jc w:val="both"/>
        <w:rPr>
          <w:bCs/>
        </w:rPr>
      </w:pPr>
      <w:r w:rsidRPr="00CE317E">
        <w:t>A</w:t>
      </w:r>
      <w:r w:rsidR="00AA52BE">
        <w:t xml:space="preserve"> klasszikus középkor </w:t>
      </w:r>
      <w:r w:rsidR="00AA52BE" w:rsidRPr="00735891">
        <w:t xml:space="preserve">tudománya </w:t>
      </w:r>
      <w:r w:rsidR="00AA52BE" w:rsidRPr="00735891">
        <w:rPr>
          <w:bCs/>
        </w:rPr>
        <w:t>Aquinói Szt. Tamás</w:t>
      </w:r>
      <w:r w:rsidRPr="00735891">
        <w:t xml:space="preserve"> </w:t>
      </w:r>
      <w:r w:rsidRPr="00A7284E">
        <w:rPr>
          <w:b/>
          <w:u w:val="single"/>
        </w:rPr>
        <w:t>skolasztik</w:t>
      </w:r>
      <w:r w:rsidR="00AA52BE" w:rsidRPr="00A7284E">
        <w:rPr>
          <w:b/>
          <w:u w:val="single"/>
        </w:rPr>
        <w:t>ája</w:t>
      </w:r>
      <w:r w:rsidRPr="00735891">
        <w:t xml:space="preserve">, vagyis az a tudomány, amit az iskolában, az egyetemeken tanítottak. Legfőbb törekvése az </w:t>
      </w:r>
      <w:r w:rsidRPr="00735891">
        <w:rPr>
          <w:bCs/>
        </w:rPr>
        <w:t xml:space="preserve">antik </w:t>
      </w:r>
      <w:r w:rsidRPr="00735891">
        <w:t xml:space="preserve">(pogány) </w:t>
      </w:r>
      <w:r w:rsidRPr="00735891">
        <w:rPr>
          <w:bCs/>
        </w:rPr>
        <w:t xml:space="preserve">filozófia </w:t>
      </w:r>
      <w:r w:rsidRPr="00735891">
        <w:t>(Ariszto</w:t>
      </w:r>
      <w:r w:rsidRPr="00735891">
        <w:softHyphen/>
        <w:t xml:space="preserve">telész) </w:t>
      </w:r>
      <w:r w:rsidRPr="00735891">
        <w:rPr>
          <w:bCs/>
        </w:rPr>
        <w:t>összeegyeztetése a keresztény hitelvekkel.</w:t>
      </w:r>
      <w:r w:rsidR="00AA52BE" w:rsidRPr="00735891">
        <w:rPr>
          <w:bCs/>
        </w:rPr>
        <w:t xml:space="preserve"> A korabeli felfogás szerint a </w:t>
      </w:r>
      <w:r w:rsidR="00AA52BE" w:rsidRPr="00735891">
        <w:rPr>
          <w:bCs/>
          <w:u w:val="single"/>
        </w:rPr>
        <w:t>filozófia nem kerülhetett szembe a teológiával</w:t>
      </w:r>
      <w:r w:rsidR="00AA52BE" w:rsidRPr="00735891">
        <w:rPr>
          <w:bCs/>
        </w:rPr>
        <w:t>. A hit mellett az észérvek is a megismerés alapjául szolgálta</w:t>
      </w:r>
      <w:r w:rsidR="00735891" w:rsidRPr="00735891">
        <w:rPr>
          <w:bCs/>
        </w:rPr>
        <w:t>.</w:t>
      </w:r>
    </w:p>
    <w:p w14:paraId="7474E791" w14:textId="77777777" w:rsidR="00735891" w:rsidRDefault="00735891" w:rsidP="00735891">
      <w:pPr>
        <w:ind w:firstLine="35.40pt"/>
        <w:jc w:val="both"/>
      </w:pPr>
      <w:r w:rsidRPr="00766223">
        <w:rPr>
          <w:b/>
          <w:u w:val="single"/>
        </w:rPr>
        <w:t>A skolasztika a virágzó, érett középkori (Nyugat-) Európára jellemző</w:t>
      </w:r>
      <w:r w:rsidRPr="001B40ED">
        <w:t xml:space="preserve">. </w:t>
      </w:r>
    </w:p>
    <w:p w14:paraId="43E49D56" w14:textId="77777777" w:rsidR="00735891" w:rsidRPr="001B40ED" w:rsidRDefault="00735891" w:rsidP="00735891">
      <w:pPr>
        <w:jc w:val="both"/>
      </w:pPr>
      <w:r>
        <w:t>A</w:t>
      </w:r>
      <w:r w:rsidRPr="001B40ED">
        <w:t xml:space="preserve"> skolasztika a középkori nyugati kereszténység fil</w:t>
      </w:r>
      <w:r>
        <w:t xml:space="preserve">ozófiája, amely </w:t>
      </w:r>
      <w:r w:rsidRPr="00C759A5">
        <w:rPr>
          <w:b/>
          <w:u w:val="single"/>
        </w:rPr>
        <w:t>összeegyeztette</w:t>
      </w:r>
      <w:r w:rsidRPr="00C759A5">
        <w:rPr>
          <w:b/>
        </w:rPr>
        <w:t xml:space="preserve"> </w:t>
      </w:r>
      <w:r w:rsidRPr="00C759A5">
        <w:t>az antik</w:t>
      </w:r>
      <w:r w:rsidRPr="00C759A5">
        <w:rPr>
          <w:b/>
          <w:u w:val="single"/>
        </w:rPr>
        <w:t xml:space="preserve"> természettudományt</w:t>
      </w:r>
      <w:r w:rsidRPr="00C759A5">
        <w:rPr>
          <w:b/>
        </w:rPr>
        <w:t xml:space="preserve"> </w:t>
      </w:r>
      <w:r w:rsidRPr="00C759A5">
        <w:t xml:space="preserve">(és logikát) </w:t>
      </w:r>
      <w:r w:rsidRPr="00C759A5">
        <w:rPr>
          <w:b/>
          <w:u w:val="single"/>
        </w:rPr>
        <w:t>a keresztény teológiával</w:t>
      </w:r>
      <w:r>
        <w:t xml:space="preserve">. </w:t>
      </w:r>
    </w:p>
    <w:p w14:paraId="3474C93B" w14:textId="77777777" w:rsidR="00735891" w:rsidRPr="00CE317E" w:rsidRDefault="00735891" w:rsidP="00735891">
      <w:pPr>
        <w:ind w:firstLine="35.40pt"/>
        <w:jc w:val="both"/>
      </w:pPr>
      <w:r w:rsidRPr="00CE317E">
        <w:t>•  A korai középkorban az egyházatyák (Szent Ágoston,</w:t>
      </w:r>
      <w:r>
        <w:t xml:space="preserve"> </w:t>
      </w:r>
      <w:r w:rsidRPr="00CE317E">
        <w:t>Nagy Szent Gergely) műveinek tanulmányozása folyt az iskolákban</w:t>
      </w:r>
      <w:r>
        <w:t>.</w:t>
      </w:r>
      <w:r w:rsidRPr="00CE317E">
        <w:t xml:space="preserve"> </w:t>
      </w:r>
    </w:p>
    <w:p w14:paraId="7F589FDE" w14:textId="77777777" w:rsidR="00735891" w:rsidRPr="00CE317E" w:rsidRDefault="00735891" w:rsidP="00735891">
      <w:pPr>
        <w:ind w:firstLine="35.40pt"/>
        <w:jc w:val="both"/>
      </w:pPr>
      <w:r w:rsidRPr="00CE317E">
        <w:t xml:space="preserve">•  A </w:t>
      </w:r>
      <w:r w:rsidRPr="00CE317E">
        <w:rPr>
          <w:lang w:val="en-US"/>
        </w:rPr>
        <w:t xml:space="preserve">XII. </w:t>
      </w:r>
      <w:r w:rsidRPr="00CE317E">
        <w:t xml:space="preserve">században a </w:t>
      </w:r>
      <w:r>
        <w:t xml:space="preserve">keresztes hadjáratok után a </w:t>
      </w:r>
      <w:r w:rsidRPr="00CE317E">
        <w:t>mohamedán-keresztény kölcsönhatás eredményeként felpezs</w:t>
      </w:r>
      <w:r w:rsidRPr="00CE317E">
        <w:softHyphen/>
        <w:t>dült a szellemi élet.</w:t>
      </w:r>
      <w:r>
        <w:t xml:space="preserve"> </w:t>
      </w:r>
      <w:r w:rsidRPr="00CE317E">
        <w:t xml:space="preserve">A </w:t>
      </w:r>
      <w:r w:rsidRPr="00CE317E">
        <w:rPr>
          <w:lang w:val="en-US"/>
        </w:rPr>
        <w:t xml:space="preserve">XII. </w:t>
      </w:r>
      <w:r w:rsidRPr="00CE317E">
        <w:t>századra arab közvetítéssel (D-Itália, Ibériai-fsz.)</w:t>
      </w:r>
      <w:r>
        <w:t xml:space="preserve"> </w:t>
      </w:r>
      <w:r w:rsidRPr="00CE317E">
        <w:t>újra széles körben ismertté váltak Arisztotelész mun</w:t>
      </w:r>
      <w:r>
        <w:t>kái, továbbá a mohamedán Averroe</w:t>
      </w:r>
      <w:r w:rsidRPr="00CE317E">
        <w:t>s</w:t>
      </w:r>
      <w:r>
        <w:t>,</w:t>
      </w:r>
      <w:r w:rsidRPr="00CE317E">
        <w:t xml:space="preserve"> Arisztotelész műveihez írt kommentárjai. Ezekkel </w:t>
      </w:r>
      <w:r>
        <w:t>m</w:t>
      </w:r>
      <w:r w:rsidRPr="00CE317E">
        <w:t xml:space="preserve">egjelent a kételkedő, okokat kereső gondolkodás, fejlődött a </w:t>
      </w:r>
      <w:r w:rsidRPr="00CE317E">
        <w:rPr>
          <w:i/>
          <w:iCs/>
        </w:rPr>
        <w:t xml:space="preserve">logika. </w:t>
      </w:r>
      <w:r w:rsidRPr="00CE317E">
        <w:t xml:space="preserve">Új szemlélettel közeledtek a hit kérdéséhez is, megszületett a </w:t>
      </w:r>
      <w:r w:rsidRPr="00CE317E">
        <w:rPr>
          <w:b/>
          <w:u w:val="single"/>
        </w:rPr>
        <w:t>teológia</w:t>
      </w:r>
      <w:r w:rsidRPr="00CE317E">
        <w:t>.</w:t>
      </w:r>
    </w:p>
    <w:p w14:paraId="05F9F3C6" w14:textId="77777777" w:rsidR="00735891" w:rsidRPr="00735891" w:rsidRDefault="00735891" w:rsidP="00735891">
      <w:pPr>
        <w:jc w:val="both"/>
      </w:pPr>
      <w:r w:rsidRPr="00CE317E">
        <w:t>•  A hit (teológia) és a tudás (filozófia és más tudományok)</w:t>
      </w:r>
      <w:r>
        <w:t xml:space="preserve"> </w:t>
      </w:r>
      <w:r w:rsidRPr="00CE317E">
        <w:t xml:space="preserve">között a kényes egyensúlyt Aquinói Szt. Tamás (1225-74) </w:t>
      </w:r>
      <w:r>
        <w:t>D</w:t>
      </w:r>
      <w:r w:rsidRPr="001B40ED">
        <w:t>omonkos-rendi szerzetes</w:t>
      </w:r>
      <w:r w:rsidRPr="00CE317E">
        <w:t xml:space="preserve"> találta meg. Fontos kérdéssé (talán a legfontosabbá) vált az, hogy </w:t>
      </w:r>
      <w:r w:rsidRPr="00CE317E">
        <w:rPr>
          <w:b/>
          <w:u w:val="single"/>
        </w:rPr>
        <w:t>milyen módon lehet össze</w:t>
      </w:r>
      <w:r w:rsidRPr="00CE317E">
        <w:rPr>
          <w:b/>
          <w:u w:val="single"/>
        </w:rPr>
        <w:softHyphen/>
        <w:t>egyeztetni a hitet és a tudományokat.</w:t>
      </w:r>
      <w:r>
        <w:rPr>
          <w:b/>
        </w:rPr>
        <w:t xml:space="preserve"> </w:t>
      </w:r>
      <w:r>
        <w:t>A választ a</w:t>
      </w:r>
      <w:r w:rsidRPr="00CE317E">
        <w:t xml:space="preserve"> dominikánus barát, </w:t>
      </w:r>
      <w:r w:rsidRPr="00D75314">
        <w:rPr>
          <w:b/>
          <w:u w:val="single"/>
        </w:rPr>
        <w:t>Aquinói Szent Tamás</w:t>
      </w:r>
      <w:r w:rsidRPr="00CE317E">
        <w:t xml:space="preserve"> adta meg </w:t>
      </w:r>
      <w:r w:rsidRPr="00D75314">
        <w:rPr>
          <w:b/>
          <w:u w:val="single"/>
        </w:rPr>
        <w:t>Summa teologica</w:t>
      </w:r>
      <w:r w:rsidRPr="00CE317E">
        <w:t xml:space="preserve"> (A teológia foglalata) című</w:t>
      </w:r>
      <w:r w:rsidRPr="00CE317E">
        <w:rPr>
          <w:i/>
          <w:iCs/>
        </w:rPr>
        <w:t xml:space="preserve"> </w:t>
      </w:r>
      <w:r w:rsidRPr="00CE317E">
        <w:t xml:space="preserve">írásában: szétválasztotta egymástól a kettőt, és az </w:t>
      </w:r>
      <w:r w:rsidRPr="00D75314">
        <w:rPr>
          <w:b/>
          <w:u w:val="single"/>
        </w:rPr>
        <w:t>elsőbbséget a teológiának</w:t>
      </w:r>
      <w:r w:rsidRPr="00CE317E">
        <w:t xml:space="preserve"> adta. </w:t>
      </w:r>
      <w:r>
        <w:t xml:space="preserve">Tehát </w:t>
      </w:r>
      <w:r w:rsidRPr="00CE317E">
        <w:t>szétválasztotta az isteni kinyilatkozáson alapuló teológiát és az emberi értelemmel vizsgálódó filozófiát. Rámutatott, hogy a hit nincs ellentétben az értelemmel, sőt segítik egymást - a hit révén felismert igazságok hozzájárulnak az értelem megvilágosodásához.</w:t>
      </w:r>
      <w:r>
        <w:t xml:space="preserve"> </w:t>
      </w:r>
      <w:r w:rsidRPr="00CE317E">
        <w:t>Ez azért volt fontos, mert viszonylag szabad utat engedett a tudományok fej</w:t>
      </w:r>
      <w:r w:rsidRPr="00CE317E">
        <w:softHyphen/>
        <w:t xml:space="preserve">lődésének. A skolasztika </w:t>
      </w:r>
      <w:r w:rsidRPr="00766223">
        <w:rPr>
          <w:b/>
        </w:rPr>
        <w:t xml:space="preserve">Arisztotelész </w:t>
      </w:r>
      <w:r w:rsidRPr="00CE317E">
        <w:t>metafizikáját használta fel érvelésként.</w:t>
      </w:r>
    </w:p>
    <w:p w14:paraId="6109AA9A" w14:textId="77777777" w:rsidR="00735891" w:rsidRPr="00735891" w:rsidRDefault="00735891" w:rsidP="00735891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b/>
          <w:color w:val="000000"/>
          <w:u w:val="single"/>
        </w:rPr>
      </w:pPr>
      <w:r w:rsidRPr="00735891">
        <w:rPr>
          <w:color w:val="000000"/>
        </w:rPr>
        <w:t xml:space="preserve">Aquinói Tamás művének lényege: Isten létének bizonyítása, ez a keresztény világnézet egyik alapvető kérdése. A hit és Isten létének kérdésére logikai magyarázatot keres. Alkalmazott módszerei: érvek és ellenérvek rendszere, elméleti logikai levezetés, kérdés és válaszok rendszere. </w:t>
      </w:r>
      <w:r w:rsidRPr="00735891">
        <w:rPr>
          <w:b/>
          <w:color w:val="000000"/>
          <w:u w:val="single"/>
        </w:rPr>
        <w:t>A tudományos érvek a hit szolgálatában állnak.</w:t>
      </w:r>
    </w:p>
    <w:p w14:paraId="4AE2AE36" w14:textId="77777777" w:rsidR="00735891" w:rsidRPr="00735891" w:rsidRDefault="00735891" w:rsidP="00735891">
      <w:pPr>
        <w:ind w:firstLine="35.40pt"/>
        <w:jc w:val="both"/>
      </w:pPr>
      <w:r w:rsidRPr="00735891">
        <w:t xml:space="preserve">Aquinói Tamás skolasztikája megkülönböztette a hitbéli és </w:t>
      </w:r>
      <w:proofErr w:type="gramStart"/>
      <w:r w:rsidRPr="00735891">
        <w:t>a tudományos igazságot,</w:t>
      </w:r>
      <w:proofErr w:type="gramEnd"/>
      <w:r w:rsidRPr="00735891">
        <w:t xml:space="preserve"> és lényegi megállapítást tesz a viszonyukat illetően: </w:t>
      </w:r>
      <w:r w:rsidRPr="00735891">
        <w:rPr>
          <w:b/>
          <w:u w:val="single"/>
        </w:rPr>
        <w:t>a hitbéli igazság magasabb rendű</w:t>
      </w:r>
      <w:r w:rsidRPr="00735891">
        <w:t>, a két igazság sosem állhat ellentétben egymással. A tudományos igazság ésszel felfogható – a hitbéli elfogadásához viszont akarat is kell. A skolasztika lehetővé tette a tudományok szabadabb művelését pl. egyetemek alapítása, antik szerzők újrafelfedezése.</w:t>
      </w:r>
      <w:r w:rsidRPr="001B40ED">
        <w:t xml:space="preserve"> </w:t>
      </w:r>
    </w:p>
    <w:p w14:paraId="75422667" w14:textId="77777777" w:rsidR="00CE5248" w:rsidRDefault="00CE5248" w:rsidP="00735891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05C846FD" w14:textId="77777777" w:rsidR="00CE5248" w:rsidRDefault="00CE5248" w:rsidP="00735891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6F581E44" w14:textId="77777777" w:rsidR="00735891" w:rsidRPr="00D75314" w:rsidRDefault="00735891" w:rsidP="00735891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766223">
        <w:rPr>
          <w:b/>
          <w:color w:val="000000"/>
          <w:u w:val="single"/>
        </w:rPr>
        <w:t>A skolasztika képviselői</w:t>
      </w:r>
      <w:r w:rsidRPr="00D75314">
        <w:rPr>
          <w:color w:val="000000"/>
        </w:rPr>
        <w:t xml:space="preserve">: </w:t>
      </w:r>
    </w:p>
    <w:p w14:paraId="228E060C" w14:textId="77777777" w:rsidR="00735891" w:rsidRPr="00D75314" w:rsidRDefault="00735891" w:rsidP="00735891">
      <w:pPr>
        <w:shd w:val="clear" w:color="auto" w:fill="FFFFFF"/>
        <w:autoSpaceDE w:val="0"/>
        <w:autoSpaceDN w:val="0"/>
        <w:adjustRightInd w:val="0"/>
        <w:jc w:val="both"/>
      </w:pPr>
      <w:r w:rsidRPr="00D75314">
        <w:rPr>
          <w:color w:val="000000"/>
        </w:rPr>
        <w:t xml:space="preserve">•  </w:t>
      </w:r>
      <w:r w:rsidRPr="00186E7C">
        <w:rPr>
          <w:b/>
          <w:color w:val="000000"/>
        </w:rPr>
        <w:t>Pierre Abélard, Aquinói Szt. Tamás</w:t>
      </w:r>
      <w:r w:rsidRPr="00D75314">
        <w:rPr>
          <w:color w:val="000000"/>
        </w:rPr>
        <w:t xml:space="preserve"> — a hit és az értelem, a</w:t>
      </w:r>
      <w:r w:rsidRPr="00D75314">
        <w:t xml:space="preserve"> </w:t>
      </w:r>
      <w:r w:rsidRPr="00D75314">
        <w:rPr>
          <w:color w:val="000000"/>
        </w:rPr>
        <w:t>gondolkodás, a filozófia viszonyát kutatták.</w:t>
      </w:r>
    </w:p>
    <w:p w14:paraId="3D8AD134" w14:textId="77777777" w:rsidR="001B085D" w:rsidRPr="001B085D" w:rsidRDefault="00735891" w:rsidP="001B085D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• </w:t>
      </w:r>
      <w:r w:rsidRPr="00186E7C">
        <w:rPr>
          <w:b/>
          <w:color w:val="000000"/>
        </w:rPr>
        <w:t>Roger Bacon</w:t>
      </w:r>
      <w:r>
        <w:rPr>
          <w:color w:val="000000"/>
        </w:rPr>
        <w:t xml:space="preserve"> </w:t>
      </w:r>
      <w:r w:rsidRPr="00D75314">
        <w:rPr>
          <w:color w:val="000000"/>
        </w:rPr>
        <w:t xml:space="preserve">oxfordi ferences gondolkodó a tudomány feladatának </w:t>
      </w:r>
      <w:r>
        <w:rPr>
          <w:color w:val="000000"/>
        </w:rPr>
        <w:t xml:space="preserve">az egyetemes természeti törvények </w:t>
      </w:r>
      <w:r w:rsidRPr="00D75314">
        <w:rPr>
          <w:color w:val="000000"/>
        </w:rPr>
        <w:t>megáll</w:t>
      </w:r>
      <w:r>
        <w:rPr>
          <w:color w:val="000000"/>
        </w:rPr>
        <w:t>apítását tartotta: a</w:t>
      </w:r>
      <w:r w:rsidRPr="00D75314">
        <w:rPr>
          <w:color w:val="000000"/>
        </w:rPr>
        <w:t xml:space="preserve"> tapasztalat, </w:t>
      </w:r>
      <w:r>
        <w:rPr>
          <w:color w:val="000000"/>
        </w:rPr>
        <w:t xml:space="preserve">a </w:t>
      </w:r>
      <w:r w:rsidRPr="00D75314">
        <w:rPr>
          <w:color w:val="000000"/>
        </w:rPr>
        <w:t>kísérlet és</w:t>
      </w:r>
      <w:r>
        <w:rPr>
          <w:color w:val="000000"/>
        </w:rPr>
        <w:t xml:space="preserve"> a</w:t>
      </w:r>
      <w:r w:rsidRPr="00D75314">
        <w:rPr>
          <w:color w:val="000000"/>
        </w:rPr>
        <w:t xml:space="preserve"> bizonyítás alapján.</w:t>
      </w:r>
    </w:p>
    <w:p w14:paraId="11887F60" w14:textId="77777777" w:rsidR="00F03A90" w:rsidRDefault="00F03A90" w:rsidP="000E4C7E">
      <w:pPr>
        <w:jc w:val="both"/>
        <w:rPr>
          <w:b/>
          <w:u w:val="single"/>
        </w:rPr>
      </w:pPr>
    </w:p>
    <w:p w14:paraId="3C8B444A" w14:textId="77777777" w:rsidR="002444B8" w:rsidRDefault="002444B8" w:rsidP="002444B8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9"/>
          <w:szCs w:val="29"/>
          <w:u w:val="single"/>
        </w:rPr>
      </w:pPr>
    </w:p>
    <w:p w14:paraId="45C7B07C" w14:textId="77777777" w:rsidR="002444B8" w:rsidRPr="00E07B0F" w:rsidRDefault="002444B8" w:rsidP="002444B8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9"/>
          <w:szCs w:val="29"/>
          <w:u w:val="single"/>
        </w:rPr>
      </w:pPr>
      <w:r w:rsidRPr="00E07B0F">
        <w:rPr>
          <w:b/>
          <w:bCs/>
          <w:color w:val="000000"/>
          <w:sz w:val="29"/>
          <w:szCs w:val="29"/>
          <w:u w:val="single"/>
        </w:rPr>
        <w:t>A lovagi kultúra</w:t>
      </w:r>
    </w:p>
    <w:p w14:paraId="18CA6A94" w14:textId="77777777" w:rsidR="002444B8" w:rsidRDefault="002444B8" w:rsidP="002444B8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286767F7" w14:textId="77777777" w:rsidR="002444B8" w:rsidRPr="000B0115" w:rsidRDefault="002444B8" w:rsidP="002444B8">
      <w:pPr>
        <w:jc w:val="both"/>
        <w:rPr>
          <w:b/>
          <w:u w:val="single"/>
        </w:rPr>
      </w:pPr>
      <w:r w:rsidRPr="000B0115">
        <w:rPr>
          <w:b/>
          <w:u w:val="single"/>
        </w:rPr>
        <w:t>A lovagok</w:t>
      </w:r>
    </w:p>
    <w:p w14:paraId="220C2B0D" w14:textId="77777777" w:rsidR="002444B8" w:rsidRDefault="002444B8" w:rsidP="002444B8">
      <w:pPr>
        <w:jc w:val="both"/>
      </w:pPr>
      <w:r w:rsidRPr="007C7C73">
        <w:rPr>
          <w:b/>
          <w:u w:val="single"/>
        </w:rPr>
        <w:t xml:space="preserve">A </w:t>
      </w:r>
      <w:r w:rsidRPr="007C7C73">
        <w:rPr>
          <w:b/>
          <w:u w:val="single"/>
          <w:lang w:val="en-US"/>
        </w:rPr>
        <w:t xml:space="preserve">XI. </w:t>
      </w:r>
      <w:r w:rsidRPr="007C7C73">
        <w:rPr>
          <w:b/>
          <w:u w:val="single"/>
        </w:rPr>
        <w:t>századig</w:t>
      </w:r>
      <w:r>
        <w:t xml:space="preserve"> a lovag</w:t>
      </w:r>
      <w:r w:rsidRPr="00E07B0F">
        <w:t xml:space="preserve">: teljes </w:t>
      </w:r>
      <w:r w:rsidRPr="007C7C73">
        <w:rPr>
          <w:b/>
          <w:u w:val="single"/>
        </w:rPr>
        <w:t>páncélzattal harcoló lovas katona</w:t>
      </w:r>
      <w:r w:rsidRPr="00E07B0F">
        <w:t>, illetve</w:t>
      </w:r>
      <w:r>
        <w:t xml:space="preserve"> </w:t>
      </w:r>
      <w:r w:rsidRPr="00E07B0F">
        <w:t xml:space="preserve">a kíséretében szolgáló hasonlóan felszerelt </w:t>
      </w:r>
      <w:r w:rsidRPr="007C7C73">
        <w:rPr>
          <w:b/>
          <w:u w:val="single"/>
        </w:rPr>
        <w:t>nemes</w:t>
      </w:r>
      <w:r w:rsidRPr="00E07B0F">
        <w:t>;</w:t>
      </w:r>
      <w:r w:rsidRPr="007C7C73">
        <w:t xml:space="preserve"> </w:t>
      </w:r>
      <w:r w:rsidRPr="00E07B0F">
        <w:t>A középkori Európában a lovas haderő vált jellemzővé. A VIII-IX. századtól a vitézek fegyverzet</w:t>
      </w:r>
      <w:r>
        <w:t>e egyre erősebb lett. Páncéllal</w:t>
      </w:r>
      <w:r w:rsidRPr="00E07B0F">
        <w:t xml:space="preserve"> védték a katonát és a lovát is. A felszerelés na</w:t>
      </w:r>
      <w:r w:rsidRPr="00E07B0F">
        <w:softHyphen/>
        <w:t xml:space="preserve">gyon drága volt. Csak az katonáskodhatott, akinek elegendő vagyona, földbirtoka volt ehhez. Azt a </w:t>
      </w:r>
      <w:r w:rsidRPr="000B0115">
        <w:rPr>
          <w:b/>
        </w:rPr>
        <w:t xml:space="preserve">földbirtokost, aki </w:t>
      </w:r>
      <w:r w:rsidRPr="000B0115">
        <w:rPr>
          <w:b/>
          <w:u w:val="single"/>
        </w:rPr>
        <w:t>nehézpáncélos lovasként kato</w:t>
      </w:r>
      <w:r w:rsidRPr="000B0115">
        <w:rPr>
          <w:b/>
          <w:u w:val="single"/>
        </w:rPr>
        <w:softHyphen/>
        <w:t>náskodással</w:t>
      </w:r>
      <w:r w:rsidRPr="000B0115">
        <w:rPr>
          <w:b/>
        </w:rPr>
        <w:t xml:space="preserve"> foglalkozott, lovagnak nevezték.</w:t>
      </w:r>
      <w:r w:rsidRPr="00E07B0F">
        <w:t xml:space="preserve"> A költséges felszerelés miatt kevés volt a lovag. Ezért a király</w:t>
      </w:r>
      <w:r>
        <w:t>ok is megbecsülték</w:t>
      </w:r>
      <w:r w:rsidRPr="00E07B0F">
        <w:t xml:space="preserve"> őket, kedvezményeket (kiváltságo</w:t>
      </w:r>
      <w:r w:rsidRPr="00E07B0F">
        <w:softHyphen/>
        <w:t>kat) a</w:t>
      </w:r>
      <w:r>
        <w:t>dott nekik. Ők lettek később a nemesek</w:t>
      </w:r>
      <w:r w:rsidRPr="00E07B0F">
        <w:t>.</w:t>
      </w:r>
    </w:p>
    <w:p w14:paraId="47DC4DAA" w14:textId="77777777" w:rsidR="002444B8" w:rsidRDefault="002444B8" w:rsidP="002444B8">
      <w:pPr>
        <w:jc w:val="both"/>
      </w:pPr>
      <w:r>
        <w:t>A</w:t>
      </w:r>
      <w:r w:rsidRPr="00E07B0F">
        <w:t xml:space="preserve"> XI-XIII. században: alacsonyabb rangú fegyverforgató;</w:t>
      </w:r>
      <w:r w:rsidRPr="007C7C73">
        <w:t xml:space="preserve"> </w:t>
      </w:r>
      <w:r w:rsidRPr="00E07B0F">
        <w:t>A l</w:t>
      </w:r>
      <w:r>
        <w:t>ovagok korában meg</w:t>
      </w:r>
      <w:r>
        <w:softHyphen/>
        <w:t xml:space="preserve">változott a </w:t>
      </w:r>
      <w:r w:rsidRPr="00E07B0F">
        <w:t>háborúskodás.</w:t>
      </w:r>
      <w:r>
        <w:t xml:space="preserve"> A szemben álló seregek hos</w:t>
      </w:r>
      <w:r w:rsidRPr="00E07B0F">
        <w:t>szú lándzsákkal (kopjákkal) rohantak egymás felé. Ehhez nagy mező kellett, így megesett, hogy a vezérek előre megbeszélték a csata helyét. Az ember ember elleni küzde</w:t>
      </w:r>
      <w:r w:rsidRPr="00E07B0F">
        <w:softHyphen/>
        <w:t>lemben az győzött, aki a másikat ki</w:t>
      </w:r>
      <w:r>
        <w:t>vetette a nyeregből. A legyőzött</w:t>
      </w:r>
      <w:r w:rsidRPr="00E07B0F">
        <w:t xml:space="preserve"> ellenséget nem ölték meg, hiszen érte váltsá</w:t>
      </w:r>
      <w:r>
        <w:t>gdíjat kérhettek. Fegyve</w:t>
      </w:r>
      <w:r w:rsidRPr="00E07B0F">
        <w:t>rét és páncélját</w:t>
      </w:r>
      <w:r w:rsidRPr="000B0115">
        <w:t xml:space="preserve"> </w:t>
      </w:r>
      <w:r w:rsidRPr="00E07B0F">
        <w:t>azonban zsákmányként elvették -</w:t>
      </w:r>
      <w:r>
        <w:t xml:space="preserve"> mely olykor egy falu ára volt</w:t>
      </w:r>
      <w:r w:rsidRPr="00E07B0F">
        <w:t xml:space="preserve">. </w:t>
      </w:r>
    </w:p>
    <w:p w14:paraId="699C5895" w14:textId="77777777" w:rsidR="002444B8" w:rsidRDefault="002444B8" w:rsidP="002444B8">
      <w:pPr>
        <w:jc w:val="both"/>
      </w:pPr>
      <w:r>
        <w:t xml:space="preserve">A </w:t>
      </w:r>
      <w:r w:rsidRPr="00E07B0F">
        <w:rPr>
          <w:lang w:val="en-US"/>
        </w:rPr>
        <w:t xml:space="preserve">XIII. </w:t>
      </w:r>
      <w:r w:rsidRPr="00E07B0F">
        <w:t>századtól: a nemesség alsó részének elnevezése (az</w:t>
      </w:r>
      <w:r>
        <w:t xml:space="preserve"> </w:t>
      </w:r>
      <w:r w:rsidRPr="00E07B0F">
        <w:t>eredeti katonai funkciót sokszor már nem is gyakorolták).</w:t>
      </w:r>
      <w:r>
        <w:t xml:space="preserve"> </w:t>
      </w:r>
    </w:p>
    <w:p w14:paraId="2DFF4690" w14:textId="77777777" w:rsidR="002444B8" w:rsidRPr="00E07B0F" w:rsidRDefault="002444B8" w:rsidP="002444B8">
      <w:pPr>
        <w:jc w:val="both"/>
      </w:pPr>
      <w:r>
        <w:t xml:space="preserve">A </w:t>
      </w:r>
      <w:r w:rsidRPr="00E07B0F">
        <w:t>lovagi cím örökletes volt, ezért az ősök emléke, a leszármazás, a</w:t>
      </w:r>
      <w:r>
        <w:t xml:space="preserve"> </w:t>
      </w:r>
      <w:r w:rsidRPr="00E07B0F">
        <w:t>rokoni kapcsolatok ismerete fontos volt.</w:t>
      </w:r>
      <w:r>
        <w:t xml:space="preserve"> </w:t>
      </w:r>
      <w:r w:rsidRPr="00E07B0F">
        <w:rPr>
          <w:i/>
          <w:iCs/>
        </w:rPr>
        <w:t xml:space="preserve">A lovagok alkották a középkori európai hadseregek gerincét. </w:t>
      </w:r>
      <w:r w:rsidRPr="00E07B0F">
        <w:t>Fegyverzetük az egész tes</w:t>
      </w:r>
      <w:r w:rsidRPr="00E07B0F">
        <w:softHyphen/>
        <w:t>tüket borító páncélból, dárdából, nehéz, hosszú és egyenes kardból állt, ezért lo</w:t>
      </w:r>
      <w:r w:rsidRPr="00E07B0F">
        <w:softHyphen/>
        <w:t>vuknak nagy teherbírásúnak kellett lennie. Ez a felszerelés természetesen rendkí</w:t>
      </w:r>
      <w:r w:rsidRPr="00E07B0F">
        <w:softHyphen/>
        <w:t>vül drága volt, úgyhogy csak a nemesek tudták kiállítani. A lovagi kultúra tehát a középkori nemesi kultúra szinonimája.</w:t>
      </w:r>
    </w:p>
    <w:p w14:paraId="3542D483" w14:textId="77777777" w:rsidR="002444B8" w:rsidRPr="000B0115" w:rsidRDefault="002444B8" w:rsidP="002444B8">
      <w:pPr>
        <w:jc w:val="both"/>
        <w:rPr>
          <w:b/>
        </w:rPr>
      </w:pPr>
      <w:r w:rsidRPr="000B0115">
        <w:rPr>
          <w:b/>
          <w:u w:val="single"/>
        </w:rPr>
        <w:t>Lovaggá avatás</w:t>
      </w:r>
      <w:r w:rsidRPr="000B0115">
        <w:rPr>
          <w:b/>
        </w:rPr>
        <w:t>:</w:t>
      </w:r>
    </w:p>
    <w:p w14:paraId="5FDF6308" w14:textId="77777777" w:rsidR="002444B8" w:rsidRDefault="002444B8" w:rsidP="002444B8">
      <w:pPr>
        <w:numPr>
          <w:ilvl w:val="0"/>
          <w:numId w:val="2"/>
        </w:numPr>
        <w:jc w:val="both"/>
      </w:pPr>
      <w:r>
        <w:t xml:space="preserve">Hatéves kora körül áll be apródnak általában családja </w:t>
      </w:r>
      <w:r w:rsidRPr="00E07B0F">
        <w:t>hűbérurának a</w:t>
      </w:r>
      <w:r>
        <w:t xml:space="preserve"> szolgá</w:t>
      </w:r>
      <w:r>
        <w:softHyphen/>
        <w:t xml:space="preserve">latába, </w:t>
      </w:r>
      <w:r w:rsidRPr="00E07B0F">
        <w:t>7 é</w:t>
      </w:r>
      <w:r>
        <w:t>ves korban elkezdődött (fegyver</w:t>
      </w:r>
      <w:r w:rsidRPr="00E07B0F">
        <w:t>forgatás, lovaglás, írás-</w:t>
      </w:r>
      <w:r>
        <w:t>olvasás</w:t>
      </w:r>
      <w:r w:rsidRPr="00E07B0F">
        <w:t>);</w:t>
      </w:r>
    </w:p>
    <w:p w14:paraId="17E701A6" w14:textId="77777777" w:rsidR="002444B8" w:rsidRPr="00E07B0F" w:rsidRDefault="002444B8" w:rsidP="002444B8">
      <w:pPr>
        <w:numPr>
          <w:ilvl w:val="0"/>
          <w:numId w:val="2"/>
        </w:numPr>
        <w:jc w:val="both"/>
      </w:pPr>
      <w:r>
        <w:t>12 éves kortól az uralkodói és főúri</w:t>
      </w:r>
      <w:r w:rsidRPr="00E07B0F">
        <w:t xml:space="preserve"> udvar</w:t>
      </w:r>
      <w:r>
        <w:t>okban,</w:t>
      </w:r>
      <w:r w:rsidRPr="00E07B0F">
        <w:t xml:space="preserve"> mint</w:t>
      </w:r>
      <w:r>
        <w:t xml:space="preserve"> apród/fegyvernök tevékenykede</w:t>
      </w:r>
      <w:r w:rsidRPr="00E07B0F">
        <w:t>tt.</w:t>
      </w:r>
    </w:p>
    <w:p w14:paraId="14370BAF" w14:textId="77777777" w:rsidR="002444B8" w:rsidRDefault="002444B8" w:rsidP="002444B8">
      <w:pPr>
        <w:numPr>
          <w:ilvl w:val="0"/>
          <w:numId w:val="2"/>
        </w:numPr>
        <w:jc w:val="both"/>
      </w:pPr>
      <w:r w:rsidRPr="00E07B0F">
        <w:t>Ti</w:t>
      </w:r>
      <w:r>
        <w:t>zennyolc éves kor körül,</w:t>
      </w:r>
      <w:r w:rsidRPr="007C7C73">
        <w:t xml:space="preserve"> </w:t>
      </w:r>
      <w:r w:rsidRPr="00E07B0F">
        <w:t xml:space="preserve">amikor már rendelkeztek a </w:t>
      </w:r>
      <w:r w:rsidRPr="007C7C73">
        <w:rPr>
          <w:b/>
          <w:u w:val="single"/>
        </w:rPr>
        <w:t>7 lovagi készség</w:t>
      </w:r>
      <w:r w:rsidRPr="00E07B0F">
        <w:t>gel (lovaglás, úszás, nyilazás, vívás, vadászat, táblajátékok ismerete, verselni tudás)</w:t>
      </w:r>
      <w:r>
        <w:t>, lovaggá avatják</w:t>
      </w:r>
      <w:r w:rsidRPr="00E07B0F">
        <w:t xml:space="preserve">. </w:t>
      </w:r>
      <w:r>
        <w:t>Mindig valamilyen ünnepnapon történik a</w:t>
      </w:r>
      <w:r w:rsidRPr="00E07B0F">
        <w:t xml:space="preserve"> lovag</w:t>
      </w:r>
      <w:r w:rsidRPr="00E07B0F">
        <w:softHyphen/>
        <w:t>gá</w:t>
      </w:r>
      <w:r>
        <w:t xml:space="preserve"> avatás.</w:t>
      </w:r>
      <w:r w:rsidRPr="00E07B0F">
        <w:t xml:space="preserve"> </w:t>
      </w:r>
    </w:p>
    <w:p w14:paraId="1EC7EBE7" w14:textId="77777777" w:rsidR="002444B8" w:rsidRPr="00E07B0F" w:rsidRDefault="002444B8" w:rsidP="002444B8">
      <w:pPr>
        <w:numPr>
          <w:ilvl w:val="0"/>
          <w:numId w:val="2"/>
        </w:numPr>
        <w:jc w:val="both"/>
      </w:pPr>
      <w:r w:rsidRPr="00E07B0F">
        <w:t xml:space="preserve">A </w:t>
      </w:r>
      <w:r w:rsidRPr="00E07B0F">
        <w:rPr>
          <w:lang w:val="en-US"/>
        </w:rPr>
        <w:t xml:space="preserve">XII. </w:t>
      </w:r>
      <w:r w:rsidRPr="00E07B0F">
        <w:t>századtól kezdett a lovaggá avatás ritualizálódni:</w:t>
      </w:r>
    </w:p>
    <w:p w14:paraId="76B1C0A6" w14:textId="77777777" w:rsidR="002444B8" w:rsidRPr="00E07B0F" w:rsidRDefault="002444B8" w:rsidP="002444B8">
      <w:pPr>
        <w:jc w:val="both"/>
      </w:pPr>
      <w:r>
        <w:t>A</w:t>
      </w:r>
      <w:r w:rsidRPr="00E07B0F">
        <w:t xml:space="preserve"> szertartás előtti napon a lovag meggyónt és fürdőt vett</w:t>
      </w:r>
      <w:r>
        <w:t xml:space="preserve"> </w:t>
      </w:r>
      <w:r w:rsidRPr="00E07B0F">
        <w:t>(megtisztult). Az éjszakát virrasztással és imával töltötte.</w:t>
      </w:r>
      <w:r>
        <w:t xml:space="preserve"> </w:t>
      </w:r>
      <w:r w:rsidRPr="00E07B0F">
        <w:t>Az avatás: az apa, a nagybáty vagy a hűbérúr adta át a lovagi</w:t>
      </w:r>
      <w:r>
        <w:t xml:space="preserve"> </w:t>
      </w:r>
      <w:r w:rsidRPr="00E07B0F">
        <w:t>hivatás jelképeit, a kardot és az övet, majd az avató karddal a vállára ütött (esetleg arcu</w:t>
      </w:r>
      <w:r>
        <w:t>l csapta, ami Jézus szenvedésére</w:t>
      </w:r>
      <w:r w:rsidRPr="00E07B0F">
        <w:t xml:space="preserve"> emlékeztetett, amit majd meg kell bosszulnia); ezután felkötötték a sarkantyúkat, feladták a sisakot és a pajzsot; végül a lovag megesküdött, hogy a lovagi élet szabályait betartja.</w:t>
      </w:r>
    </w:p>
    <w:p w14:paraId="1C38A84D" w14:textId="77777777" w:rsidR="002444B8" w:rsidRDefault="002444B8" w:rsidP="002444B8">
      <w:pPr>
        <w:jc w:val="both"/>
      </w:pPr>
      <w:r w:rsidRPr="00F3519C">
        <w:rPr>
          <w:b/>
          <w:u w:val="single"/>
        </w:rPr>
        <w:lastRenderedPageBreak/>
        <w:t>A lovagi erények</w:t>
      </w:r>
      <w:r>
        <w:t>:</w:t>
      </w:r>
      <w:r>
        <w:rPr>
          <w:b/>
          <w:u w:val="single"/>
        </w:rPr>
        <w:t xml:space="preserve"> a</w:t>
      </w:r>
      <w:r w:rsidRPr="00D67F81">
        <w:rPr>
          <w:b/>
          <w:u w:val="single"/>
        </w:rPr>
        <w:t xml:space="preserve"> 7 fő lovagi erény</w:t>
      </w:r>
      <w:r>
        <w:t>: mértékletesség, állhatatosság, hűség, erkölcsösség, bőkezűség, becsületesség, bátorság.</w:t>
      </w:r>
    </w:p>
    <w:p w14:paraId="449D5F86" w14:textId="77777777" w:rsidR="002444B8" w:rsidRDefault="002444B8" w:rsidP="002444B8">
      <w:pPr>
        <w:jc w:val="both"/>
      </w:pPr>
      <w:r>
        <w:t xml:space="preserve">A lovag fő feladata a harc, legfőbb </w:t>
      </w:r>
      <w:r w:rsidRPr="00E07B0F">
        <w:t>erénye</w:t>
      </w:r>
      <w:r>
        <w:t xml:space="preserve"> a vitézség, bölcsesség és a bőkezűség (a munka </w:t>
      </w:r>
      <w:r w:rsidRPr="00E07B0F">
        <w:t xml:space="preserve">és a vagyongyűjtés megvetendő volt). </w:t>
      </w:r>
    </w:p>
    <w:p w14:paraId="64667171" w14:textId="77777777" w:rsidR="002444B8" w:rsidRPr="00E07B0F" w:rsidRDefault="002444B8" w:rsidP="002444B8">
      <w:pPr>
        <w:jc w:val="both"/>
      </w:pPr>
      <w:r w:rsidRPr="00E07B0F">
        <w:t>A lovagi esküben is megjelenő erények:</w:t>
      </w:r>
      <w:r>
        <w:t xml:space="preserve"> naponta mise</w:t>
      </w:r>
      <w:r w:rsidRPr="00E07B0F">
        <w:t>hallgatás;</w:t>
      </w:r>
      <w:r>
        <w:t xml:space="preserve"> </w:t>
      </w:r>
      <w:r w:rsidRPr="00E07B0F">
        <w:t>élete kockáztatása a hitért;</w:t>
      </w:r>
      <w:r>
        <w:t xml:space="preserve"> az egyház, az </w:t>
      </w:r>
      <w:r w:rsidRPr="00E07B0F">
        <w:t>öz</w:t>
      </w:r>
      <w:r>
        <w:t xml:space="preserve">vegyek, az árvák, az </w:t>
      </w:r>
      <w:r w:rsidRPr="00E07B0F">
        <w:t>ártatlanul fogságba</w:t>
      </w:r>
      <w:r>
        <w:t xml:space="preserve"> </w:t>
      </w:r>
      <w:r w:rsidRPr="00E07B0F">
        <w:t>kerültek védelme;</w:t>
      </w:r>
      <w:r>
        <w:t xml:space="preserve"> </w:t>
      </w:r>
      <w:r w:rsidRPr="00E07B0F">
        <w:t>a nők tisztelete;</w:t>
      </w:r>
      <w:r>
        <w:t xml:space="preserve"> az </w:t>
      </w:r>
      <w:r w:rsidRPr="00E07B0F">
        <w:t>igazságtalan háborúk elkerülése.</w:t>
      </w:r>
    </w:p>
    <w:p w14:paraId="491AED1E" w14:textId="77777777" w:rsidR="002444B8" w:rsidRDefault="002444B8" w:rsidP="002444B8">
      <w:pPr>
        <w:jc w:val="both"/>
      </w:pPr>
      <w:r w:rsidRPr="00E07B0F">
        <w:t>A lovagnak álcáznia kellett fájdalmát, n</w:t>
      </w:r>
      <w:r>
        <w:t>em kelthetett szánakozást maga ir</w:t>
      </w:r>
      <w:r w:rsidRPr="00E07B0F">
        <w:t>ánt. A szenvedés és a gyötrelem paraszti tulajdonságnak számított.</w:t>
      </w:r>
    </w:p>
    <w:p w14:paraId="29077569" w14:textId="77777777" w:rsidR="002444B8" w:rsidRPr="002444B8" w:rsidRDefault="002444B8" w:rsidP="002444B8">
      <w:pPr>
        <w:jc w:val="both"/>
      </w:pPr>
      <w:r w:rsidRPr="00F3519C">
        <w:rPr>
          <w:b/>
          <w:u w:val="single"/>
        </w:rPr>
        <w:t>A lovagi életmód</w:t>
      </w:r>
    </w:p>
    <w:p w14:paraId="1E300AFF" w14:textId="77777777" w:rsidR="002444B8" w:rsidRPr="00E07B0F" w:rsidRDefault="002444B8" w:rsidP="002444B8">
      <w:pPr>
        <w:jc w:val="both"/>
      </w:pPr>
      <w:r>
        <w:t xml:space="preserve">A </w:t>
      </w:r>
      <w:r w:rsidRPr="00E07B0F">
        <w:t>harcban való jártasság megszerzése:</w:t>
      </w:r>
    </w:p>
    <w:p w14:paraId="3422A7E9" w14:textId="77777777" w:rsidR="002444B8" w:rsidRPr="00E07B0F" w:rsidRDefault="002444B8" w:rsidP="002444B8">
      <w:pPr>
        <w:jc w:val="both"/>
      </w:pPr>
      <w:r>
        <w:t xml:space="preserve">•  </w:t>
      </w:r>
      <w:r w:rsidRPr="00D73496">
        <w:rPr>
          <w:b/>
        </w:rPr>
        <w:t>Vadászatok</w:t>
      </w:r>
      <w:r>
        <w:t xml:space="preserve">: kutyák és szolgák hadával vadak </w:t>
      </w:r>
      <w:r w:rsidRPr="00E07B0F">
        <w:t>tömeges</w:t>
      </w:r>
      <w:r>
        <w:t xml:space="preserve"> </w:t>
      </w:r>
      <w:r w:rsidRPr="00E07B0F">
        <w:t>elejtése.</w:t>
      </w:r>
    </w:p>
    <w:p w14:paraId="3090763A" w14:textId="77777777" w:rsidR="002444B8" w:rsidRDefault="002444B8" w:rsidP="002444B8">
      <w:pPr>
        <w:jc w:val="both"/>
      </w:pPr>
      <w:r w:rsidRPr="00E07B0F">
        <w:t xml:space="preserve">•  </w:t>
      </w:r>
      <w:r w:rsidRPr="00D73496">
        <w:rPr>
          <w:b/>
        </w:rPr>
        <w:t>Lovagi tornák</w:t>
      </w:r>
      <w:r w:rsidRPr="00E07B0F">
        <w:t>: sport, szórakozás és hadgyakorlat volt egyszerre:</w:t>
      </w:r>
      <w:r>
        <w:t xml:space="preserve"> </w:t>
      </w:r>
    </w:p>
    <w:p w14:paraId="31146E15" w14:textId="77777777" w:rsidR="002444B8" w:rsidRPr="00E07B0F" w:rsidRDefault="002444B8" w:rsidP="002444B8">
      <w:pPr>
        <w:jc w:val="both"/>
      </w:pPr>
      <w:r>
        <w:t xml:space="preserve"> -  </w:t>
      </w:r>
      <w:r w:rsidRPr="00E07B0F">
        <w:t>párban, dárdával mérkőző lovagok (a győztesé a vesztes lova,</w:t>
      </w:r>
      <w:r>
        <w:t xml:space="preserve"> </w:t>
      </w:r>
      <w:r w:rsidRPr="00E07B0F">
        <w:t>fegyvere);</w:t>
      </w:r>
    </w:p>
    <w:p w14:paraId="77CFDB64" w14:textId="77777777" w:rsidR="002444B8" w:rsidRDefault="002444B8" w:rsidP="002444B8">
      <w:pPr>
        <w:jc w:val="both"/>
      </w:pPr>
      <w:r>
        <w:t xml:space="preserve"> - </w:t>
      </w:r>
      <w:r w:rsidRPr="00E07B0F">
        <w:t>csapatok mérkőzése (itt is pár</w:t>
      </w:r>
      <w:r>
        <w:t xml:space="preserve">ok csaptak össze, de tömegesen, </w:t>
      </w:r>
      <w:r w:rsidRPr="00E07B0F">
        <w:t xml:space="preserve">tompított fegyverekkel; </w:t>
      </w:r>
    </w:p>
    <w:p w14:paraId="7C207B45" w14:textId="77777777" w:rsidR="002444B8" w:rsidRPr="00E07B0F" w:rsidRDefault="002444B8" w:rsidP="002444B8">
      <w:pPr>
        <w:jc w:val="both"/>
      </w:pPr>
      <w:r>
        <w:t xml:space="preserve">    </w:t>
      </w:r>
      <w:r w:rsidRPr="00E07B0F">
        <w:t>a legyőzött lovagok fogságba estek, váltságdíjat kértek értük);</w:t>
      </w:r>
    </w:p>
    <w:p w14:paraId="0525EE4C" w14:textId="77777777" w:rsidR="002444B8" w:rsidRDefault="002444B8" w:rsidP="002444B8">
      <w:pPr>
        <w:jc w:val="both"/>
      </w:pPr>
      <w:r>
        <w:t xml:space="preserve"> -</w:t>
      </w:r>
      <w:r w:rsidRPr="00E07B0F">
        <w:t xml:space="preserve"> a </w:t>
      </w:r>
      <w:r w:rsidRPr="00E07B0F">
        <w:rPr>
          <w:lang w:val="en-US"/>
        </w:rPr>
        <w:t xml:space="preserve">XII. </w:t>
      </w:r>
      <w:r w:rsidRPr="00E07B0F">
        <w:t>századtól a lovagi tornák harci jellege háttérbe szorult,</w:t>
      </w:r>
      <w:r>
        <w:t xml:space="preserve"> </w:t>
      </w:r>
      <w:r w:rsidRPr="00E07B0F">
        <w:t>a lovagok választott hölgyük</w:t>
      </w:r>
    </w:p>
    <w:p w14:paraId="1B338033" w14:textId="77777777" w:rsidR="002444B8" w:rsidRDefault="002444B8" w:rsidP="002444B8">
      <w:pPr>
        <w:jc w:val="both"/>
      </w:pPr>
      <w:r>
        <w:t xml:space="preserve">  </w:t>
      </w:r>
      <w:r w:rsidRPr="00E07B0F">
        <w:t xml:space="preserve"> számára akarták bizonyítani bátorságukat, erejüket.</w:t>
      </w:r>
    </w:p>
    <w:p w14:paraId="21C9ECE9" w14:textId="77777777" w:rsidR="002444B8" w:rsidRDefault="002444B8" w:rsidP="002444B8">
      <w:pPr>
        <w:jc w:val="both"/>
      </w:pPr>
      <w:r w:rsidRPr="00E07B0F">
        <w:t>A lovag</w:t>
      </w:r>
      <w:r>
        <w:t>ok a</w:t>
      </w:r>
      <w:r w:rsidRPr="00E07B0F">
        <w:t xml:space="preserve"> királyi, főúri udvarokban</w:t>
      </w:r>
      <w:r>
        <w:t xml:space="preserve"> rendeztek</w:t>
      </w:r>
      <w:r w:rsidRPr="00E07B0F">
        <w:t xml:space="preserve"> </w:t>
      </w:r>
      <w:r w:rsidRPr="000B0115">
        <w:rPr>
          <w:b/>
          <w:u w:val="single"/>
        </w:rPr>
        <w:t>lovagi tornák</w:t>
      </w:r>
      <w:r>
        <w:t>at</w:t>
      </w:r>
      <w:r w:rsidRPr="00E07B0F">
        <w:t>. Ezeken győzni nagy dicsőség volt. A részvétel</w:t>
      </w:r>
      <w:r>
        <w:t xml:space="preserve"> azonban nem volt veszély</w:t>
      </w:r>
      <w:r>
        <w:softHyphen/>
        <w:t>telen</w:t>
      </w:r>
      <w:r w:rsidRPr="00E07B0F">
        <w:t>. Ezért egyre erősebb páncélokat, zárt sisakokat használtak. Hogy megis</w:t>
      </w:r>
      <w:r w:rsidRPr="00E07B0F">
        <w:softHyphen/>
        <w:t xml:space="preserve">merjék egymást, a pajzsokra ráfestették a nemes </w:t>
      </w:r>
      <w:r>
        <w:t>vitéz címerét</w:t>
      </w:r>
      <w:r w:rsidRPr="00E07B0F">
        <w:t xml:space="preserve">. Ezt a lovag fiatal segédje, az apród vitte körbe, </w:t>
      </w:r>
      <w:r>
        <w:t xml:space="preserve">aki maga is lovagnak készült. </w:t>
      </w:r>
      <w:r w:rsidRPr="00E07B0F">
        <w:t>A torna v</w:t>
      </w:r>
      <w:r>
        <w:t xml:space="preserve">égeztével lakomát rendeztek. </w:t>
      </w:r>
      <w:r w:rsidRPr="00E07B0F">
        <w:t>A lovagi lakomákhoz tartozott a lovagi költészet. Képzett énekmondók sorolták el a vité</w:t>
      </w:r>
      <w:r w:rsidRPr="00E07B0F">
        <w:softHyphen/>
        <w:t>zek hőstetteit. Verseiket énekelték</w:t>
      </w:r>
      <w:r>
        <w:t xml:space="preserve">, közben lanton játszottak. </w:t>
      </w:r>
    </w:p>
    <w:p w14:paraId="5A926BF4" w14:textId="77777777" w:rsidR="002444B8" w:rsidRPr="00E07B0F" w:rsidRDefault="002444B8" w:rsidP="002444B8">
      <w:pPr>
        <w:jc w:val="both"/>
      </w:pPr>
      <w:r w:rsidRPr="00D73496">
        <w:rPr>
          <w:b/>
        </w:rPr>
        <w:t>Helyi összecsapások</w:t>
      </w:r>
      <w:r w:rsidRPr="00E07B0F">
        <w:t>:</w:t>
      </w:r>
      <w:r>
        <w:t xml:space="preserve"> Ha nem volt háború, akkor</w:t>
      </w:r>
      <w:r w:rsidRPr="00E07B0F">
        <w:t xml:space="preserve"> a lovagok e</w:t>
      </w:r>
      <w:r>
        <w:t>gymás ellen csatáztak, vagy fal</w:t>
      </w:r>
      <w:r w:rsidRPr="00E07B0F">
        <w:t>vak, városok ellen</w:t>
      </w:r>
      <w:r>
        <w:t xml:space="preserve"> </w:t>
      </w:r>
      <w:r w:rsidRPr="00E07B0F">
        <w:t>vonultak (földért, foglyokért, váltság</w:t>
      </w:r>
      <w:r w:rsidRPr="00E07B0F">
        <w:softHyphen/>
        <w:t>díjért, hírnévért).</w:t>
      </w:r>
      <w:r>
        <w:t xml:space="preserve"> </w:t>
      </w:r>
      <w:r w:rsidRPr="00E07B0F">
        <w:t>Leginkább a nemesi famíliák</w:t>
      </w:r>
      <w:r>
        <w:t xml:space="preserve"> örökségből kimaradt fiatalabb fiai</w:t>
      </w:r>
      <w:r w:rsidRPr="00E07B0F">
        <w:t xml:space="preserve"> (kóbor lovagok) vettek ezekben részt.</w:t>
      </w:r>
      <w:r>
        <w:t xml:space="preserve"> </w:t>
      </w:r>
      <w:r w:rsidRPr="00E07B0F">
        <w:t>Az egyház</w:t>
      </w:r>
      <w:r>
        <w:t xml:space="preserve"> </w:t>
      </w:r>
      <w:r w:rsidRPr="00E07B0F">
        <w:t xml:space="preserve">megpróbálta </w:t>
      </w:r>
      <w:r>
        <w:t>ezeket az összecsapásokat korlá</w:t>
      </w:r>
      <w:r w:rsidRPr="00E07B0F">
        <w:t>tozni: Franciaországból indult az Isten békéje</w:t>
      </w:r>
      <w:r>
        <w:t xml:space="preserve"> </w:t>
      </w:r>
      <w:r w:rsidRPr="00E07B0F">
        <w:t>(Treuga Dei) mozgalom, amely ünnepnapokon, a hét utolsó 3 napján megtiltotta a</w:t>
      </w:r>
      <w:r>
        <w:t xml:space="preserve"> </w:t>
      </w:r>
      <w:r w:rsidRPr="00E07B0F">
        <w:t>hadakozást, illetve a fegyvertelen emberek bántalmazását.</w:t>
      </w:r>
    </w:p>
    <w:p w14:paraId="3E444A28" w14:textId="77777777" w:rsidR="002444B8" w:rsidRPr="00D67F81" w:rsidRDefault="002444B8" w:rsidP="002444B8">
      <w:pPr>
        <w:jc w:val="both"/>
        <w:rPr>
          <w:b/>
          <w:u w:val="single"/>
        </w:rPr>
      </w:pPr>
      <w:r w:rsidRPr="00D67F81">
        <w:rPr>
          <w:b/>
          <w:u w:val="single"/>
        </w:rPr>
        <w:t>A lovagok lakóhelye:</w:t>
      </w:r>
    </w:p>
    <w:p w14:paraId="5CDDA431" w14:textId="77777777" w:rsidR="002444B8" w:rsidRPr="00E07B0F" w:rsidRDefault="002444B8" w:rsidP="002444B8">
      <w:pPr>
        <w:jc w:val="both"/>
      </w:pPr>
      <w:r>
        <w:t xml:space="preserve">•  A lovagok </w:t>
      </w:r>
      <w:r w:rsidRPr="00E07B0F">
        <w:t>kezdetben egyszerű udvarházakban, később fából,</w:t>
      </w:r>
      <w:r>
        <w:t xml:space="preserve"> </w:t>
      </w:r>
      <w:r w:rsidRPr="00E07B0F">
        <w:t>majd kőb</w:t>
      </w:r>
      <w:r>
        <w:t>ől készült lakótornyokban,</w:t>
      </w:r>
      <w:r w:rsidRPr="00E07B0F">
        <w:t xml:space="preserve"> majd várakban éltek.</w:t>
      </w:r>
    </w:p>
    <w:p w14:paraId="3DF0C677" w14:textId="77777777" w:rsidR="002444B8" w:rsidRDefault="002444B8" w:rsidP="002444B8">
      <w:pPr>
        <w:jc w:val="both"/>
      </w:pPr>
      <w:r>
        <w:t xml:space="preserve">•  A </w:t>
      </w:r>
      <w:r>
        <w:rPr>
          <w:lang w:val="en-US"/>
        </w:rPr>
        <w:t xml:space="preserve">XIII. </w:t>
      </w:r>
      <w:r>
        <w:t xml:space="preserve">században </w:t>
      </w:r>
      <w:r w:rsidRPr="00E07B0F">
        <w:t>k</w:t>
      </w:r>
      <w:r>
        <w:t xml:space="preserve">ezdtek kényelmesebb </w:t>
      </w:r>
      <w:r w:rsidRPr="00E07B0F">
        <w:t>lakóépületeket</w:t>
      </w:r>
      <w:r>
        <w:t xml:space="preserve"> emelni</w:t>
      </w:r>
      <w:r w:rsidRPr="00E07B0F">
        <w:t xml:space="preserve"> konyhá</w:t>
      </w:r>
      <w:r>
        <w:t xml:space="preserve">val, díszteremmel (fűtés: </w:t>
      </w:r>
      <w:r w:rsidRPr="00E07B0F">
        <w:t>cserépkályhával, világítás: fáklyákkal, gyertyával).</w:t>
      </w:r>
    </w:p>
    <w:p w14:paraId="58FA94D4" w14:textId="77777777" w:rsidR="002444B8" w:rsidRDefault="002444B8" w:rsidP="002444B8">
      <w:pPr>
        <w:jc w:val="both"/>
        <w:rPr>
          <w:b/>
          <w:u w:val="single"/>
        </w:rPr>
      </w:pPr>
      <w:r w:rsidRPr="00D67F81">
        <w:rPr>
          <w:b/>
          <w:u w:val="single"/>
        </w:rPr>
        <w:t xml:space="preserve">A lovagi kultúra </w:t>
      </w:r>
    </w:p>
    <w:p w14:paraId="202C5B70" w14:textId="77777777" w:rsidR="002444B8" w:rsidRPr="00E07B0F" w:rsidRDefault="002444B8" w:rsidP="002444B8">
      <w:pPr>
        <w:jc w:val="both"/>
      </w:pPr>
      <w:r w:rsidRPr="00E07B0F">
        <w:t>Viselkedésszabályok:</w:t>
      </w:r>
      <w:r>
        <w:t xml:space="preserve"> alapelv a</w:t>
      </w:r>
      <w:r w:rsidRPr="00E07B0F">
        <w:t xml:space="preserve"> természetes érzelmek és ösztönök (étkezés, szerelem)</w:t>
      </w:r>
      <w:r>
        <w:t xml:space="preserve"> </w:t>
      </w:r>
      <w:r w:rsidRPr="00E07B0F">
        <w:t>elfojtása:</w:t>
      </w:r>
      <w:r>
        <w:t xml:space="preserve"> </w:t>
      </w:r>
      <w:r w:rsidRPr="00E07B0F">
        <w:t>kialakultak a közös étkezések és a társadalmi érintkezés szabályai</w:t>
      </w:r>
      <w:r>
        <w:t xml:space="preserve"> </w:t>
      </w:r>
      <w:r w:rsidRPr="00E07B0F">
        <w:t>(köpködés, illetlen o</w:t>
      </w:r>
      <w:r>
        <w:t>rrfújás, meztelenkedés tilalma). I</w:t>
      </w:r>
      <w:r w:rsidRPr="00E07B0F">
        <w:t xml:space="preserve">llett másokat végighallgatni, előre engedni, megkínálni, </w:t>
      </w:r>
      <w:r>
        <w:t xml:space="preserve">és </w:t>
      </w:r>
      <w:r w:rsidRPr="00E07B0F">
        <w:t>ha</w:t>
      </w:r>
      <w:r>
        <w:t xml:space="preserve"> volt rá ok -</w:t>
      </w:r>
      <w:r w:rsidRPr="00E07B0F">
        <w:t xml:space="preserve"> elnézést kérni.</w:t>
      </w:r>
    </w:p>
    <w:p w14:paraId="60BCAA08" w14:textId="77777777" w:rsidR="002444B8" w:rsidRDefault="002444B8" w:rsidP="002444B8">
      <w:pPr>
        <w:jc w:val="both"/>
        <w:rPr>
          <w:b/>
          <w:u w:val="single"/>
        </w:rPr>
      </w:pPr>
      <w:r w:rsidRPr="00D67F81">
        <w:rPr>
          <w:b/>
          <w:u w:val="single"/>
        </w:rPr>
        <w:t>Műveltség:</w:t>
      </w:r>
    </w:p>
    <w:p w14:paraId="40D3E6A6" w14:textId="77777777" w:rsidR="002444B8" w:rsidRPr="00E07B0F" w:rsidRDefault="002444B8" w:rsidP="002444B8">
      <w:pPr>
        <w:jc w:val="both"/>
      </w:pPr>
      <w:r w:rsidRPr="00E07B0F">
        <w:t xml:space="preserve">A lovagi kultúra a </w:t>
      </w:r>
      <w:r w:rsidRPr="00E07B0F">
        <w:rPr>
          <w:i/>
          <w:iCs/>
        </w:rPr>
        <w:t xml:space="preserve">spanyol, francia, német királyi és főúri udvarokban alakult ki, </w:t>
      </w:r>
      <w:r w:rsidRPr="00E07B0F">
        <w:t>és a ko</w:t>
      </w:r>
      <w:r w:rsidRPr="00E07B0F">
        <w:softHyphen/>
        <w:t>rábbi vad, harcos nyerserő-kultuszt váltotta fel. Az elsősorban katolikus indíttatás</w:t>
      </w:r>
      <w:r w:rsidRPr="00E07B0F">
        <w:softHyphen/>
        <w:t>ra létrejött kultúra eszménye „kétarcú" volt: a lovag legyőzhetetlen, hős harcos és gyengéket, nőket és elesetteket védelmező, érzékeny férfi volt egy személyben (nem mellékesen az sem ártott, ha valaki költői-énekesi tehetséggel is rendelke</w:t>
      </w:r>
      <w:r w:rsidRPr="00E07B0F">
        <w:softHyphen/>
        <w:t>zett - gondoljunk a lo</w:t>
      </w:r>
      <w:r>
        <w:t>vagi költőkre, pl. Walter von der Vogelweidére).</w:t>
      </w:r>
    </w:p>
    <w:p w14:paraId="1C443DCE" w14:textId="77777777" w:rsidR="002444B8" w:rsidRPr="00E07B0F" w:rsidRDefault="002444B8" w:rsidP="002444B8">
      <w:pPr>
        <w:jc w:val="both"/>
      </w:pPr>
      <w:r>
        <w:t>A lovagi kultúra példái</w:t>
      </w:r>
      <w:r w:rsidRPr="00E07B0F">
        <w:t>:</w:t>
      </w:r>
      <w:r>
        <w:t xml:space="preserve"> </w:t>
      </w:r>
      <w:r w:rsidRPr="00E07B0F">
        <w:t>az udvarokban élő lovagok hölgyüket költeményekben és</w:t>
      </w:r>
      <w:r>
        <w:t xml:space="preserve"> </w:t>
      </w:r>
      <w:r w:rsidRPr="00E07B0F">
        <w:t>dalokban</w:t>
      </w:r>
      <w:r>
        <w:t xml:space="preserve"> magasztalták: udvari szerelem. Udvari költészet, </w:t>
      </w:r>
      <w:r w:rsidRPr="00E07B0F">
        <w:t>trubadúr</w:t>
      </w:r>
      <w:r>
        <w:t>líra: igazi lovagköltők (trubadúrok, minnese</w:t>
      </w:r>
      <w:r w:rsidRPr="00E07B0F">
        <w:t>ngerek) írtak verseket, amelyeket sokszor elő is adtak;</w:t>
      </w:r>
      <w:r>
        <w:t xml:space="preserve"> Pl. Walter von der Vogelveide</w:t>
      </w:r>
    </w:p>
    <w:p w14:paraId="0103D6F7" w14:textId="77777777" w:rsidR="002444B8" w:rsidRPr="00E07B0F" w:rsidRDefault="002444B8" w:rsidP="002444B8">
      <w:pPr>
        <w:jc w:val="both"/>
      </w:pPr>
      <w:r>
        <w:lastRenderedPageBreak/>
        <w:t>L</w:t>
      </w:r>
      <w:r w:rsidRPr="00E07B0F">
        <w:t>ovagi epika: Sándor-regény (Nagy Sándor); Roland-ének</w:t>
      </w:r>
      <w:r>
        <w:t xml:space="preserve"> </w:t>
      </w:r>
      <w:r w:rsidRPr="00E07B0F">
        <w:t>(Nagy Károly); Breton mondakör (Arthur király, Parszifál, Trisztán és Izolda); Trója-regény.</w:t>
      </w:r>
    </w:p>
    <w:p w14:paraId="0B5A6E04" w14:textId="77777777" w:rsidR="002444B8" w:rsidRPr="002444B8" w:rsidRDefault="002444B8" w:rsidP="002444B8">
      <w:pPr>
        <w:jc w:val="both"/>
        <w:rPr>
          <w:b/>
          <w:u w:val="single"/>
        </w:rPr>
      </w:pPr>
      <w:r w:rsidRPr="00D67F81">
        <w:rPr>
          <w:b/>
          <w:u w:val="single"/>
        </w:rPr>
        <w:t>A lovagrendek:</w:t>
      </w:r>
    </w:p>
    <w:p w14:paraId="273B5058" w14:textId="77777777" w:rsidR="002444B8" w:rsidRPr="00E07B0F" w:rsidRDefault="002444B8" w:rsidP="002444B8">
      <w:pPr>
        <w:jc w:val="both"/>
      </w:pPr>
      <w:r w:rsidRPr="00E07B0F">
        <w:t xml:space="preserve">•   A keresztes hadjáratokhoz kapcsolódóan jöttek létre az egyházi </w:t>
      </w:r>
      <w:r w:rsidRPr="00E07B0F">
        <w:rPr>
          <w:u w:val="single"/>
        </w:rPr>
        <w:t>lovagrendek</w:t>
      </w:r>
      <w:r w:rsidRPr="00E07B0F">
        <w:t>, amelyek a Szentföld és a zarándokok védelme mellett betegápolással is foglalkoztak:</w:t>
      </w:r>
    </w:p>
    <w:p w14:paraId="29860A7D" w14:textId="77777777" w:rsidR="002444B8" w:rsidRPr="00E07B0F" w:rsidRDefault="002444B8" w:rsidP="002444B8">
      <w:pPr>
        <w:jc w:val="both"/>
      </w:pPr>
      <w:r w:rsidRPr="00E07B0F">
        <w:t xml:space="preserve">•  </w:t>
      </w:r>
      <w:r w:rsidRPr="00E07B0F">
        <w:rPr>
          <w:u w:val="single"/>
        </w:rPr>
        <w:t>Templomosok</w:t>
      </w:r>
      <w:r w:rsidRPr="00E07B0F">
        <w:t xml:space="preserve">: 1119-ben jött létre a rend, amelynek fő hivatása a védelem, a harc lett a Szentföldön. A rend idővel meggazdagodott - </w:t>
      </w:r>
      <w:r w:rsidRPr="00E07B0F">
        <w:rPr>
          <w:lang w:val="en-US"/>
        </w:rPr>
        <w:t xml:space="preserve">IV. </w:t>
      </w:r>
      <w:r w:rsidRPr="00E07B0F">
        <w:t>Szép Fülöp (1285-1314) francia király szemet vetett vagyonukra, és egy kon</w:t>
      </w:r>
      <w:r w:rsidRPr="00E07B0F">
        <w:softHyphen/>
        <w:t>cepciós per után vezetőit kivégezték. A Templomos lovagrendet 1312-ben a pápa feloszlatta.</w:t>
      </w:r>
    </w:p>
    <w:p w14:paraId="164D1652" w14:textId="77777777" w:rsidR="002444B8" w:rsidRPr="00E07B0F" w:rsidRDefault="002444B8" w:rsidP="002444B8">
      <w:pPr>
        <w:jc w:val="both"/>
      </w:pPr>
      <w:r w:rsidRPr="00E07B0F">
        <w:t xml:space="preserve">• </w:t>
      </w:r>
      <w:r w:rsidRPr="00E07B0F">
        <w:rPr>
          <w:u w:val="single"/>
        </w:rPr>
        <w:t xml:space="preserve"> Johanniták</w:t>
      </w:r>
      <w:r w:rsidRPr="00E07B0F">
        <w:t xml:space="preserve"> (ispotályosok): 1137 körül szerveződött lovagrenddé a jeruzsálemi Alamizsnás Szent János Kórház (ispotály) betegápoló közössége. Később Ciprusra, Rodoszra, majd Máltára települtek át (elnevezésük ezután: Máltai Lovagrend).</w:t>
      </w:r>
    </w:p>
    <w:p w14:paraId="265E0CC3" w14:textId="77777777" w:rsidR="002444B8" w:rsidRPr="00E07B0F" w:rsidRDefault="002444B8" w:rsidP="002444B8">
      <w:pPr>
        <w:jc w:val="both"/>
      </w:pPr>
      <w:r w:rsidRPr="00E07B0F">
        <w:t xml:space="preserve">•  </w:t>
      </w:r>
      <w:r w:rsidRPr="00E07B0F">
        <w:rPr>
          <w:u w:val="single"/>
        </w:rPr>
        <w:t>Német Lovagrend</w:t>
      </w:r>
      <w:r>
        <w:t xml:space="preserve">: az </w:t>
      </w:r>
      <w:r w:rsidRPr="00E07B0F">
        <w:t>1192-ben alapított rend előbb betegápoló, később harcos feladatokat látott el. Kivonulva a Szentföldről Európába tette át székhelyét, a mai Lengyelország északi részén.</w:t>
      </w:r>
    </w:p>
    <w:p w14:paraId="011C632E" w14:textId="77777777" w:rsidR="002444B8" w:rsidRPr="00E07B0F" w:rsidRDefault="002444B8" w:rsidP="002444B8">
      <w:pPr>
        <w:jc w:val="both"/>
      </w:pPr>
    </w:p>
    <w:p w14:paraId="39159EBC" w14:textId="77777777" w:rsidR="002444B8" w:rsidRPr="00E07B0F" w:rsidRDefault="002444B8" w:rsidP="002444B8">
      <w:pPr>
        <w:jc w:val="both"/>
      </w:pPr>
    </w:p>
    <w:p w14:paraId="0D776B47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b/>
          <w:smallCaps/>
          <w:color w:val="000000"/>
          <w:u w:val="single"/>
        </w:rPr>
      </w:pPr>
      <w:r w:rsidRPr="002444B8">
        <w:rPr>
          <w:b/>
          <w:smallCaps/>
          <w:color w:val="000000"/>
          <w:u w:val="single"/>
        </w:rPr>
        <w:t xml:space="preserve">A KORA KÖZÉPKORI EGYHÁZ </w:t>
      </w:r>
      <w:r>
        <w:rPr>
          <w:b/>
          <w:smallCaps/>
          <w:color w:val="000000"/>
          <w:u w:val="single"/>
        </w:rPr>
        <w:t>SZEREPE, KULTÚRÁJA, HITTÉRÍTÉSE</w:t>
      </w:r>
    </w:p>
    <w:p w14:paraId="395B4960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b/>
          <w:smallCaps/>
          <w:color w:val="000000"/>
        </w:rPr>
      </w:pPr>
    </w:p>
    <w:p w14:paraId="7E1AC5C2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color w:val="000000"/>
        </w:rPr>
        <w:t xml:space="preserve">A keresztény egyház megerősödését elősegítette, hogy </w:t>
      </w:r>
      <w:r w:rsidRPr="002444B8">
        <w:rPr>
          <w:b/>
          <w:color w:val="000000"/>
        </w:rPr>
        <w:t>a kereszténység</w:t>
      </w:r>
      <w:r w:rsidRPr="002444B8">
        <w:rPr>
          <w:color w:val="000000"/>
        </w:rPr>
        <w:t xml:space="preserve"> a Kr.u.4. század végén államvallássá vált a Római Birodalom területén. </w:t>
      </w:r>
      <w:r w:rsidRPr="002444B8">
        <w:rPr>
          <w:b/>
          <w:color w:val="000000"/>
        </w:rPr>
        <w:t>Theosodius</w:t>
      </w:r>
      <w:r w:rsidRPr="002444B8">
        <w:rPr>
          <w:color w:val="000000"/>
        </w:rPr>
        <w:t xml:space="preserve"> császár ugyanis </w:t>
      </w:r>
      <w:r w:rsidRPr="002444B8">
        <w:rPr>
          <w:b/>
          <w:color w:val="000000"/>
        </w:rPr>
        <w:t>391-ben államvallássá tette</w:t>
      </w:r>
      <w:r w:rsidRPr="002444B8">
        <w:rPr>
          <w:color w:val="000000"/>
        </w:rPr>
        <w:t xml:space="preserve">. A kora középkorban gyorsan terjedt a kereszténység. </w:t>
      </w:r>
      <w:r w:rsidRPr="002444B8">
        <w:rPr>
          <w:b/>
          <w:color w:val="000000"/>
        </w:rPr>
        <w:t>Kialakult az egyházszervezet.</w:t>
      </w:r>
    </w:p>
    <w:p w14:paraId="6421942B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color w:val="000000"/>
        </w:rPr>
        <w:t xml:space="preserve">Európa kereszténnyé válásában a frank, ír és angolszász </w:t>
      </w:r>
      <w:r w:rsidRPr="002444B8">
        <w:rPr>
          <w:b/>
          <w:color w:val="000000"/>
        </w:rPr>
        <w:t>térítők</w:t>
      </w:r>
      <w:r w:rsidRPr="002444B8">
        <w:rPr>
          <w:color w:val="000000"/>
        </w:rPr>
        <w:t xml:space="preserve"> játszottak kiemelkedő szerepet. A germán, szláv és magyar területeken a térítés során kolostorokat és püspökségeket alapítottak. A térítés során sokan </w:t>
      </w:r>
      <w:r w:rsidRPr="002444B8">
        <w:rPr>
          <w:b/>
          <w:color w:val="000000"/>
        </w:rPr>
        <w:t>vértanúhalá</w:t>
      </w:r>
      <w:r w:rsidRPr="002444B8">
        <w:rPr>
          <w:color w:val="000000"/>
        </w:rPr>
        <w:t>lt szenvedtek.</w:t>
      </w:r>
    </w:p>
    <w:p w14:paraId="773E16A6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color w:val="000000"/>
        </w:rPr>
        <w:t xml:space="preserve">A </w:t>
      </w:r>
      <w:r w:rsidRPr="002444B8">
        <w:rPr>
          <w:b/>
          <w:color w:val="000000"/>
        </w:rPr>
        <w:t xml:space="preserve">nyugati keresztény egyház felépítése: </w:t>
      </w:r>
      <w:r w:rsidRPr="002444B8">
        <w:rPr>
          <w:color w:val="000000"/>
        </w:rPr>
        <w:t xml:space="preserve">gyülekezet – egyházmegye – egyháztartomány – egyetemes egyház. Élén: plébános – püspök – érsek – pápa. Tehát </w:t>
      </w:r>
      <w:r w:rsidRPr="002444B8">
        <w:rPr>
          <w:b/>
          <w:color w:val="000000"/>
        </w:rPr>
        <w:t>hierarchikus felépítésű.</w:t>
      </w:r>
      <w:r w:rsidRPr="002444B8">
        <w:rPr>
          <w:color w:val="000000"/>
        </w:rPr>
        <w:t xml:space="preserve"> Vezetője a római pápa.</w:t>
      </w:r>
    </w:p>
    <w:p w14:paraId="23F7E720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color w:val="000000"/>
        </w:rPr>
        <w:t xml:space="preserve">Különleges tekintélyre tett szert </w:t>
      </w:r>
      <w:r w:rsidRPr="002444B8">
        <w:rPr>
          <w:b/>
          <w:color w:val="000000"/>
        </w:rPr>
        <w:t>Róma püspöke, a pápa</w:t>
      </w:r>
      <w:r w:rsidRPr="002444B8">
        <w:rPr>
          <w:color w:val="000000"/>
        </w:rPr>
        <w:t>, amely Szent Péter utóda.</w:t>
      </w:r>
    </w:p>
    <w:p w14:paraId="786A842C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b/>
          <w:color w:val="000000"/>
        </w:rPr>
        <w:t>A pápa fölött csakis Isten áll</w:t>
      </w:r>
      <w:r w:rsidRPr="002444B8">
        <w:rPr>
          <w:color w:val="000000"/>
        </w:rPr>
        <w:t>, a világi hatalom nem vonta a befolyása alá, mint a konstantinápolyi egyházi vezetőt.</w:t>
      </w:r>
    </w:p>
    <w:p w14:paraId="295D8C1D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color w:val="000000"/>
        </w:rPr>
      </w:pPr>
      <w:r w:rsidRPr="002444B8">
        <w:rPr>
          <w:b/>
          <w:color w:val="000000"/>
        </w:rPr>
        <w:t>A Pápai Állam 756-os létrejöttében</w:t>
      </w:r>
      <w:r w:rsidRPr="002444B8">
        <w:rPr>
          <w:color w:val="000000"/>
        </w:rPr>
        <w:t xml:space="preserve"> jelentős szerepe volt a frank uralkodónak, Kis Pippinnek. A </w:t>
      </w:r>
      <w:r w:rsidRPr="002444B8">
        <w:rPr>
          <w:b/>
          <w:color w:val="000000"/>
        </w:rPr>
        <w:t>pápa cserében elismerte</w:t>
      </w:r>
      <w:r w:rsidRPr="002444B8">
        <w:rPr>
          <w:color w:val="000000"/>
        </w:rPr>
        <w:t xml:space="preserve"> a Karolingok frank uralmát. </w:t>
      </w:r>
      <w:r w:rsidRPr="002444B8">
        <w:rPr>
          <w:b/>
          <w:color w:val="000000"/>
        </w:rPr>
        <w:t xml:space="preserve">800-ban Rómában császárrá koronázta Nagy Károlyt, a Frank Birodalom uralkodóját. </w:t>
      </w:r>
      <w:r w:rsidRPr="002444B8">
        <w:rPr>
          <w:color w:val="000000"/>
        </w:rPr>
        <w:t>A Frank Birodalom Nyugat-Európában helyezkedett el.</w:t>
      </w:r>
    </w:p>
    <w:p w14:paraId="04D4FF64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b/>
          <w:color w:val="000000"/>
        </w:rPr>
        <w:t>Nagy Károly a törvényeivel is védte az egyházat</w:t>
      </w:r>
      <w:r w:rsidRPr="002444B8">
        <w:rPr>
          <w:color w:val="000000"/>
        </w:rPr>
        <w:t xml:space="preserve">, és támogatta a kereszténység elterjesztését. Törvényeiben bünteti a pogány szokásokat, kötelezővé teszi a kereszténység felvételét. Az uralkodó és az egyház egymás támaszai voltak. Központja Aachen volt, uralkodásának időszakát Karoling-reneszánsznak nevezzük. Az uralkodó tanácsadói általában egyházi személyek voltak. A királyi adminisztráció tagjai a klérusból (papságból) kerültek ki. Jellemzően </w:t>
      </w:r>
      <w:r w:rsidRPr="002444B8">
        <w:rPr>
          <w:b/>
          <w:color w:val="000000"/>
        </w:rPr>
        <w:t>latin nyelvű egyházi írásbeliség</w:t>
      </w:r>
      <w:r w:rsidRPr="002444B8">
        <w:rPr>
          <w:color w:val="000000"/>
        </w:rPr>
        <w:t xml:space="preserve"> volt.</w:t>
      </w:r>
    </w:p>
    <w:p w14:paraId="7A566469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color w:val="000000"/>
        </w:rPr>
        <w:t>A térítő tevékenységben szerzetesek is részt vettek.</w:t>
      </w:r>
      <w:r w:rsidRPr="002444B8">
        <w:rPr>
          <w:b/>
          <w:color w:val="000000"/>
        </w:rPr>
        <w:t xml:space="preserve"> Az első </w:t>
      </w:r>
      <w:r w:rsidRPr="002444B8">
        <w:rPr>
          <w:color w:val="000000"/>
        </w:rPr>
        <w:t>európai</w:t>
      </w:r>
      <w:r w:rsidRPr="002444B8">
        <w:rPr>
          <w:b/>
          <w:color w:val="000000"/>
        </w:rPr>
        <w:t xml:space="preserve"> szerzetesrend 529-től a bencés rend volt</w:t>
      </w:r>
      <w:r w:rsidRPr="002444B8">
        <w:rPr>
          <w:color w:val="000000"/>
        </w:rPr>
        <w:t>, amely Monte Cassinoban jött létre. Szent Benedek hozta létre. Regulája szerint a szerzeteseknek nem lehetett tulajdonuk, naponta rendszeresen imádkozniuk és dolgozniuk kellett: „Ora et labora!”</w:t>
      </w:r>
      <w:r w:rsidRPr="002444B8">
        <w:rPr>
          <w:b/>
          <w:color w:val="000000"/>
        </w:rPr>
        <w:t xml:space="preserve"> Fogadalmat kellett tenniük: </w:t>
      </w:r>
      <w:r w:rsidRPr="002444B8">
        <w:rPr>
          <w:color w:val="000000"/>
        </w:rPr>
        <w:lastRenderedPageBreak/>
        <w:t xml:space="preserve">szegénységi, tisztasági (lelki), engedelmességi. A szerzetesek kolostorokban /apátságokban éltek. </w:t>
      </w:r>
    </w:p>
    <w:p w14:paraId="5F56FC1D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color w:val="000000"/>
        </w:rPr>
        <w:t xml:space="preserve">Az </w:t>
      </w:r>
      <w:r w:rsidRPr="002444B8">
        <w:rPr>
          <w:b/>
          <w:color w:val="000000"/>
        </w:rPr>
        <w:t>apátságok</w:t>
      </w:r>
      <w:r w:rsidRPr="002444B8">
        <w:rPr>
          <w:color w:val="000000"/>
        </w:rPr>
        <w:t xml:space="preserve"> közvetlenül a pápa irányítása alatt álltak. Eleinte román stílusban épültek, tekintélyes méretűek, háromhajós felépítésűek. A kolostor lakóinak életmódjára utalnak az épületek: a templomot kerengő, cellák és gazdasági épületek egészítették ki.</w:t>
      </w:r>
    </w:p>
    <w:p w14:paraId="2712DB00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color w:val="000000"/>
        </w:rPr>
        <w:t xml:space="preserve">A szerzetesek tevékenysége: mezőgazdasági munka, imádkozás (napi 7x), kódexmásolás. Jelentős </w:t>
      </w:r>
      <w:r w:rsidRPr="002444B8">
        <w:rPr>
          <w:b/>
          <w:color w:val="000000"/>
        </w:rPr>
        <w:t>szerepük volt a kereszténység elterjesztésében</w:t>
      </w:r>
      <w:r w:rsidRPr="002444B8">
        <w:rPr>
          <w:color w:val="000000"/>
        </w:rPr>
        <w:t xml:space="preserve">. A kódexek másolásával az ókor kulturális kincseit mentették át, de főleg szent iratokat másoltak. </w:t>
      </w:r>
      <w:r w:rsidRPr="002444B8">
        <w:rPr>
          <w:b/>
          <w:color w:val="000000"/>
        </w:rPr>
        <w:t>Latin nyelvű írásbeliség</w:t>
      </w:r>
      <w:r w:rsidRPr="002444B8">
        <w:rPr>
          <w:color w:val="000000"/>
        </w:rPr>
        <w:t xml:space="preserve"> volt jellemző.</w:t>
      </w:r>
    </w:p>
    <w:p w14:paraId="19684926" w14:textId="77777777" w:rsidR="002444B8" w:rsidRPr="002444B8" w:rsidRDefault="002444B8" w:rsidP="002444B8">
      <w:pPr>
        <w:numPr>
          <w:ilvl w:val="0"/>
          <w:numId w:val="14"/>
        </w:numPr>
        <w:shd w:val="clear" w:color="auto" w:fill="D9D9D9"/>
        <w:autoSpaceDE w:val="0"/>
        <w:autoSpaceDN w:val="0"/>
        <w:adjustRightInd w:val="0"/>
        <w:spacing w:after="8pt" w:line="12.95pt" w:lineRule="auto"/>
        <w:contextualSpacing/>
        <w:jc w:val="both"/>
        <w:rPr>
          <w:b/>
          <w:color w:val="000000"/>
        </w:rPr>
      </w:pPr>
      <w:r w:rsidRPr="002444B8">
        <w:rPr>
          <w:b/>
          <w:color w:val="000000"/>
        </w:rPr>
        <w:t>Cluny reformok</w:t>
      </w:r>
      <w:r w:rsidRPr="002444B8">
        <w:rPr>
          <w:color w:val="000000"/>
        </w:rPr>
        <w:t xml:space="preserve">: a Cluny kolostor a klérus (papság) belső megtisztulásáért indított mozgalmat pl. cölibátus bevezetése. </w:t>
      </w:r>
    </w:p>
    <w:p w14:paraId="50CAE87B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b/>
          <w:smallCaps/>
          <w:color w:val="000000"/>
        </w:rPr>
      </w:pPr>
    </w:p>
    <w:p w14:paraId="1345A0EF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b/>
          <w:smallCaps/>
          <w:color w:val="000000"/>
        </w:rPr>
        <w:t xml:space="preserve">A </w:t>
      </w:r>
      <w:r w:rsidRPr="002444B8">
        <w:rPr>
          <w:b/>
          <w:smallCaps/>
          <w:color w:val="000000"/>
          <w:u w:val="single"/>
        </w:rPr>
        <w:t>szerzetesek:</w:t>
      </w:r>
      <w:r w:rsidRPr="002444B8">
        <w:rPr>
          <w:color w:val="000000"/>
        </w:rPr>
        <w:t xml:space="preserve"> </w:t>
      </w:r>
    </w:p>
    <w:p w14:paraId="713BBA07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1B5C8A24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</w:pPr>
      <w:r w:rsidRPr="002444B8">
        <w:rPr>
          <w:color w:val="000000"/>
        </w:rPr>
        <w:t>A szerzetesek kezdetben magányos remeték</w:t>
      </w:r>
      <w:r w:rsidRPr="002444B8">
        <w:rPr>
          <w:color w:val="000000"/>
        </w:rPr>
        <w:softHyphen/>
        <w:t>ként éltek, majd keleten, elsőként Egyiptomban jöttek létre szer</w:t>
      </w:r>
      <w:r w:rsidRPr="002444B8">
        <w:rPr>
          <w:color w:val="000000"/>
        </w:rPr>
        <w:softHyphen/>
        <w:t>zetesi közösségek. Szigorú belső előírások szabályozták életü</w:t>
      </w:r>
      <w:r w:rsidRPr="002444B8">
        <w:rPr>
          <w:color w:val="000000"/>
        </w:rPr>
        <w:softHyphen/>
        <w:t>ket, s elsősorban a hit elvont kérdéseinek tanulmányozásával foglalkoztak.</w:t>
      </w:r>
    </w:p>
    <w:p w14:paraId="482C5A9F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b/>
          <w:bCs/>
          <w:color w:val="000000"/>
        </w:rPr>
        <w:t xml:space="preserve">Nyugaton a szerzetesség gyakorlatiasabb formája terjedt el. </w:t>
      </w:r>
      <w:r w:rsidRPr="002444B8">
        <w:rPr>
          <w:color w:val="000000"/>
        </w:rPr>
        <w:t xml:space="preserve">Bár a szerzetesi élet célja </w:t>
      </w:r>
      <w:r w:rsidRPr="002444B8">
        <w:rPr>
          <w:b/>
          <w:bCs/>
          <w:color w:val="000000"/>
        </w:rPr>
        <w:t xml:space="preserve">az istenhez </w:t>
      </w:r>
      <w:r w:rsidRPr="002444B8">
        <w:rPr>
          <w:color w:val="000000"/>
        </w:rPr>
        <w:t xml:space="preserve">leginkább </w:t>
      </w:r>
      <w:r w:rsidRPr="002444B8">
        <w:rPr>
          <w:b/>
          <w:bCs/>
          <w:color w:val="000000"/>
        </w:rPr>
        <w:t xml:space="preserve">méltó élet, </w:t>
      </w:r>
      <w:r w:rsidRPr="002444B8">
        <w:rPr>
          <w:color w:val="000000"/>
        </w:rPr>
        <w:t xml:space="preserve">amelyet </w:t>
      </w:r>
      <w:r w:rsidRPr="002444B8">
        <w:rPr>
          <w:b/>
          <w:bCs/>
          <w:color w:val="000000"/>
        </w:rPr>
        <w:t xml:space="preserve">pontos szabályok szerint élő közösségekben </w:t>
      </w:r>
      <w:r w:rsidRPr="002444B8">
        <w:rPr>
          <w:color w:val="000000"/>
        </w:rPr>
        <w:t xml:space="preserve">véltek </w:t>
      </w:r>
      <w:r w:rsidRPr="002444B8">
        <w:rPr>
          <w:b/>
          <w:bCs/>
          <w:color w:val="000000"/>
        </w:rPr>
        <w:t xml:space="preserve">megvalósíthatónak </w:t>
      </w:r>
      <w:r w:rsidRPr="002444B8">
        <w:rPr>
          <w:color w:val="000000"/>
        </w:rPr>
        <w:t xml:space="preserve">(a szerzetesek szüzességi, szegénységi és engedelmességi fogadalmat tettek), az itteni kolostorok lakói a hitéleten kívül </w:t>
      </w:r>
      <w:r w:rsidRPr="002444B8">
        <w:rPr>
          <w:b/>
          <w:bCs/>
          <w:color w:val="000000"/>
        </w:rPr>
        <w:t xml:space="preserve">földet műveltek, könyveket másoltak, </w:t>
      </w:r>
      <w:r w:rsidRPr="002444B8">
        <w:rPr>
          <w:i/>
          <w:iCs/>
          <w:color w:val="000000"/>
        </w:rPr>
        <w:t>hozzájá</w:t>
      </w:r>
      <w:r w:rsidRPr="002444B8">
        <w:rPr>
          <w:i/>
          <w:iCs/>
          <w:color w:val="000000"/>
        </w:rPr>
        <w:softHyphen/>
        <w:t xml:space="preserve">rulva </w:t>
      </w:r>
      <w:r w:rsidRPr="002444B8">
        <w:rPr>
          <w:color w:val="000000"/>
        </w:rPr>
        <w:t>az antik műveltség és elsősorban a latin írásbeliség átmen</w:t>
      </w:r>
      <w:r w:rsidRPr="002444B8">
        <w:rPr>
          <w:color w:val="000000"/>
        </w:rPr>
        <w:softHyphen/>
        <w:t xml:space="preserve">téséhez. A kora középkorban </w:t>
      </w:r>
      <w:r w:rsidRPr="002444B8">
        <w:rPr>
          <w:b/>
          <w:bCs/>
          <w:color w:val="000000"/>
        </w:rPr>
        <w:t xml:space="preserve">jelentős részt vállaltak a </w:t>
      </w:r>
      <w:r w:rsidRPr="002444B8">
        <w:rPr>
          <w:b/>
          <w:bCs/>
          <w:color w:val="000000"/>
          <w:u w:val="single"/>
        </w:rPr>
        <w:t>térítő munká</w:t>
      </w:r>
      <w:r w:rsidRPr="002444B8">
        <w:rPr>
          <w:b/>
          <w:bCs/>
          <w:color w:val="000000"/>
        </w:rPr>
        <w:t xml:space="preserve">ból, </w:t>
      </w:r>
      <w:r w:rsidRPr="002444B8">
        <w:rPr>
          <w:color w:val="000000"/>
        </w:rPr>
        <w:t>s nagyrészt nekik köszönhető, hogy Közép-Európa a latin kereszténységhez csatlakozott.</w:t>
      </w:r>
    </w:p>
    <w:p w14:paraId="689D73E7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>A kereszténység nyugat-európai térhódításában egyaránt jelentős szerepet játszottak a kontinens északnyu</w:t>
      </w:r>
      <w:r w:rsidRPr="002444B8">
        <w:rPr>
          <w:color w:val="000000"/>
        </w:rPr>
        <w:softHyphen/>
        <w:t xml:space="preserve">gati peremvidékén élő </w:t>
      </w:r>
      <w:r w:rsidRPr="002444B8">
        <w:rPr>
          <w:b/>
          <w:i/>
          <w:iCs/>
          <w:color w:val="000000"/>
          <w:u w:val="single"/>
        </w:rPr>
        <w:t>írek</w:t>
      </w:r>
      <w:r w:rsidRPr="002444B8">
        <w:rPr>
          <w:i/>
          <w:iCs/>
          <w:color w:val="000000"/>
        </w:rPr>
        <w:t xml:space="preserve"> </w:t>
      </w:r>
      <w:r w:rsidRPr="002444B8">
        <w:rPr>
          <w:b/>
          <w:color w:val="000000"/>
          <w:u w:val="single"/>
        </w:rPr>
        <w:t xml:space="preserve">Szent </w:t>
      </w:r>
      <w:r w:rsidRPr="002444B8">
        <w:rPr>
          <w:b/>
          <w:i/>
          <w:iCs/>
          <w:color w:val="000000"/>
          <w:u w:val="single"/>
        </w:rPr>
        <w:t>Patrick</w:t>
      </w:r>
      <w:r w:rsidRPr="002444B8">
        <w:rPr>
          <w:i/>
          <w:iCs/>
          <w:color w:val="000000"/>
        </w:rPr>
        <w:t xml:space="preserve"> </w:t>
      </w:r>
      <w:r w:rsidRPr="002444B8">
        <w:rPr>
          <w:color w:val="000000"/>
        </w:rPr>
        <w:t xml:space="preserve">(385-461) tevékenysége nyomán. </w:t>
      </w:r>
      <w:r w:rsidRPr="002444B8">
        <w:rPr>
          <w:iCs/>
          <w:color w:val="000000"/>
        </w:rPr>
        <w:t>Az ír kereszténység kolostorok rendszerén alapult.</w:t>
      </w:r>
    </w:p>
    <w:p w14:paraId="7B746591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 xml:space="preserve">A szerzetesrendek közül </w:t>
      </w:r>
      <w:r w:rsidRPr="002444B8">
        <w:rPr>
          <w:b/>
          <w:bCs/>
          <w:color w:val="000000"/>
        </w:rPr>
        <w:t xml:space="preserve">a </w:t>
      </w:r>
      <w:r w:rsidRPr="002444B8">
        <w:rPr>
          <w:b/>
          <w:bCs/>
          <w:color w:val="000000"/>
          <w:u w:val="single"/>
        </w:rPr>
        <w:t>Nursiai Szent Benedek</w:t>
      </w:r>
      <w:r w:rsidRPr="002444B8">
        <w:rPr>
          <w:b/>
          <w:bCs/>
          <w:color w:val="000000"/>
        </w:rPr>
        <w:t xml:space="preserve"> </w:t>
      </w:r>
      <w:r w:rsidRPr="002444B8">
        <w:rPr>
          <w:color w:val="000000"/>
        </w:rPr>
        <w:t xml:space="preserve">(480-543) </w:t>
      </w:r>
      <w:r w:rsidRPr="002444B8">
        <w:rPr>
          <w:b/>
          <w:bCs/>
          <w:color w:val="000000"/>
        </w:rPr>
        <w:t>által alapított rend volt az első, amely elfogadta a pápa veze</w:t>
      </w:r>
      <w:r w:rsidRPr="002444B8">
        <w:rPr>
          <w:b/>
          <w:bCs/>
          <w:color w:val="000000"/>
        </w:rPr>
        <w:softHyphen/>
        <w:t xml:space="preserve">tő szerepét. </w:t>
      </w:r>
      <w:r w:rsidRPr="002444B8">
        <w:rPr>
          <w:color w:val="000000"/>
        </w:rPr>
        <w:t xml:space="preserve">Monte Cassinóban jött létre első kolostoruk Itáliában </w:t>
      </w:r>
      <w:r w:rsidRPr="002444B8">
        <w:rPr>
          <w:b/>
          <w:color w:val="000000"/>
          <w:u w:val="single"/>
        </w:rPr>
        <w:t>529-ben</w:t>
      </w:r>
      <w:r w:rsidRPr="002444B8">
        <w:rPr>
          <w:color w:val="000000"/>
        </w:rPr>
        <w:t xml:space="preserve">, de a kora középkor folyamán </w:t>
      </w:r>
      <w:r w:rsidRPr="002444B8">
        <w:rPr>
          <w:b/>
          <w:bCs/>
          <w:color w:val="000000"/>
        </w:rPr>
        <w:t>a bencések rendhá</w:t>
      </w:r>
      <w:r w:rsidRPr="002444B8">
        <w:rPr>
          <w:b/>
          <w:bCs/>
          <w:color w:val="000000"/>
        </w:rPr>
        <w:softHyphen/>
        <w:t>zai behálózták az egész nyugati keresztény világot.</w:t>
      </w:r>
      <w:r w:rsidRPr="002444B8">
        <w:rPr>
          <w:color w:val="000000"/>
        </w:rPr>
        <w:t xml:space="preserve"> A X. században </w:t>
      </w:r>
      <w:r w:rsidRPr="002444B8">
        <w:rPr>
          <w:i/>
          <w:iCs/>
          <w:color w:val="000000"/>
        </w:rPr>
        <w:t xml:space="preserve">Cluny bencés kolostorából </w:t>
      </w:r>
      <w:r w:rsidRPr="002444B8">
        <w:rPr>
          <w:color w:val="000000"/>
        </w:rPr>
        <w:t>belső megújulás, megtisztulás folyamata indult el.</w:t>
      </w:r>
    </w:p>
    <w:p w14:paraId="3B696729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 xml:space="preserve">A legjelentősebb közösséget tehát </w:t>
      </w:r>
      <w:r w:rsidRPr="002444B8">
        <w:rPr>
          <w:b/>
          <w:color w:val="000000"/>
          <w:u w:val="single"/>
        </w:rPr>
        <w:t>529-</w:t>
      </w:r>
      <w:r w:rsidRPr="002444B8">
        <w:rPr>
          <w:color w:val="000000"/>
        </w:rPr>
        <w:t xml:space="preserve">ben Nursiai </w:t>
      </w:r>
      <w:r w:rsidRPr="002444B8">
        <w:rPr>
          <w:b/>
          <w:bCs/>
          <w:color w:val="000000"/>
          <w:u w:val="single"/>
        </w:rPr>
        <w:t>Szent Benedek</w:t>
      </w:r>
      <w:r w:rsidRPr="002444B8">
        <w:rPr>
          <w:color w:val="000000"/>
        </w:rPr>
        <w:t xml:space="preserve"> hozta létre </w:t>
      </w:r>
      <w:r w:rsidRPr="002444B8">
        <w:rPr>
          <w:b/>
          <w:bCs/>
          <w:color w:val="000000"/>
          <w:u w:val="single"/>
        </w:rPr>
        <w:t>Monte Cassino</w:t>
      </w:r>
      <w:r w:rsidRPr="002444B8">
        <w:rPr>
          <w:bCs/>
          <w:color w:val="000000"/>
        </w:rPr>
        <w:t xml:space="preserve"> </w:t>
      </w:r>
      <w:r w:rsidRPr="002444B8">
        <w:rPr>
          <w:color w:val="000000"/>
        </w:rPr>
        <w:t>magaslatán (</w:t>
      </w:r>
      <w:r w:rsidRPr="002444B8">
        <w:rPr>
          <w:b/>
          <w:color w:val="000000"/>
          <w:u w:val="single"/>
        </w:rPr>
        <w:t>Bencés rend</w:t>
      </w:r>
      <w:r w:rsidRPr="002444B8">
        <w:rPr>
          <w:color w:val="000000"/>
        </w:rPr>
        <w:t>).</w:t>
      </w:r>
    </w:p>
    <w:p w14:paraId="55A7508F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 xml:space="preserve">•  73 fejezetből álló, igen </w:t>
      </w:r>
      <w:r w:rsidRPr="002444B8">
        <w:rPr>
          <w:bCs/>
          <w:color w:val="000000"/>
        </w:rPr>
        <w:t>szigorú és a kolostori életet</w:t>
      </w:r>
      <w:r w:rsidRPr="002444B8">
        <w:rPr>
          <w:color w:val="000000"/>
        </w:rPr>
        <w:t xml:space="preserve"> </w:t>
      </w:r>
      <w:r w:rsidRPr="002444B8">
        <w:rPr>
          <w:bCs/>
          <w:color w:val="000000"/>
        </w:rPr>
        <w:t xml:space="preserve">részletesen szabályozó </w:t>
      </w:r>
      <w:r w:rsidRPr="002444B8">
        <w:rPr>
          <w:b/>
          <w:bCs/>
          <w:color w:val="000000"/>
          <w:u w:val="single"/>
        </w:rPr>
        <w:t>regulá</w:t>
      </w:r>
      <w:r w:rsidRPr="002444B8">
        <w:rPr>
          <w:bCs/>
          <w:color w:val="000000"/>
          <w:u w:val="single"/>
        </w:rPr>
        <w:t>t</w:t>
      </w:r>
      <w:r w:rsidRPr="002444B8">
        <w:rPr>
          <w:bCs/>
          <w:color w:val="000000"/>
        </w:rPr>
        <w:t xml:space="preserve"> </w:t>
      </w:r>
      <w:r w:rsidRPr="002444B8">
        <w:rPr>
          <w:color w:val="000000"/>
        </w:rPr>
        <w:t>készített.</w:t>
      </w:r>
    </w:p>
    <w:p w14:paraId="0ECA4E6D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 xml:space="preserve">•  A szerzetesi élet színtere a </w:t>
      </w:r>
      <w:r w:rsidRPr="002444B8">
        <w:rPr>
          <w:b/>
          <w:bCs/>
          <w:color w:val="000000"/>
        </w:rPr>
        <w:t>kolostor</w:t>
      </w:r>
      <w:r w:rsidRPr="002444B8">
        <w:rPr>
          <w:bCs/>
          <w:color w:val="000000"/>
        </w:rPr>
        <w:t xml:space="preserve">, </w:t>
      </w:r>
      <w:r w:rsidRPr="002444B8">
        <w:rPr>
          <w:color w:val="000000"/>
        </w:rPr>
        <w:t>amit a szerzetes nem hagyhatott el.</w:t>
      </w:r>
    </w:p>
    <w:p w14:paraId="022F6239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>•  A szerzetesnek nem lehetett magántulajdona (de a kolostornak lehetett).</w:t>
      </w:r>
    </w:p>
    <w:p w14:paraId="6ED7E824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 xml:space="preserve">•  A szerzetesi élet vezérelve: </w:t>
      </w:r>
      <w:r w:rsidRPr="002444B8">
        <w:rPr>
          <w:b/>
          <w:bCs/>
          <w:color w:val="000000"/>
        </w:rPr>
        <w:t>Ora et labora</w:t>
      </w:r>
      <w:r w:rsidRPr="002444B8">
        <w:rPr>
          <w:bCs/>
          <w:color w:val="000000"/>
        </w:rPr>
        <w:t xml:space="preserve"> </w:t>
      </w:r>
      <w:r w:rsidRPr="002444B8">
        <w:rPr>
          <w:color w:val="000000"/>
        </w:rPr>
        <w:t>- imádkozzál és dolgozzál!</w:t>
      </w:r>
    </w:p>
    <w:p w14:paraId="6BF19933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>•  Napközben 7 közös ima + éjszakai imaóra.</w:t>
      </w:r>
    </w:p>
    <w:p w14:paraId="2E8F2E7E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>•  A munka részben szellemi (a Szentírás és más könyvek olvasása és másolása, részben fizikai (pl. földművelés) volt.</w:t>
      </w:r>
    </w:p>
    <w:p w14:paraId="45F76014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>•  Napi két közös, hústalan étkezés.</w:t>
      </w:r>
    </w:p>
    <w:p w14:paraId="3E2DC3F8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u w:val="single"/>
        </w:rPr>
      </w:pPr>
      <w:r w:rsidRPr="002444B8">
        <w:rPr>
          <w:color w:val="000000"/>
        </w:rPr>
        <w:t xml:space="preserve">•  A szerzetessé válás útja: egy évig </w:t>
      </w:r>
      <w:r w:rsidRPr="002444B8">
        <w:rPr>
          <w:bCs/>
          <w:color w:val="000000"/>
        </w:rPr>
        <w:t xml:space="preserve">jelölt </w:t>
      </w:r>
      <w:r w:rsidRPr="002444B8">
        <w:rPr>
          <w:color w:val="000000"/>
        </w:rPr>
        <w:t xml:space="preserve">(novícius) volt, majd </w:t>
      </w:r>
      <w:r w:rsidRPr="002444B8">
        <w:rPr>
          <w:bCs/>
          <w:color w:val="000000"/>
        </w:rPr>
        <w:t xml:space="preserve">szerzetessé avatáskor </w:t>
      </w:r>
      <w:r w:rsidRPr="002444B8">
        <w:rPr>
          <w:color w:val="000000"/>
        </w:rPr>
        <w:t xml:space="preserve">le kellett tennie a </w:t>
      </w:r>
      <w:r w:rsidRPr="002444B8">
        <w:rPr>
          <w:b/>
          <w:color w:val="000000"/>
          <w:u w:val="single"/>
        </w:rPr>
        <w:t>hármas (szegénységi, tisztasági, engedelmességi) fogadalmat</w:t>
      </w:r>
      <w:r w:rsidRPr="002444B8">
        <w:rPr>
          <w:color w:val="000000"/>
          <w:u w:val="single"/>
        </w:rPr>
        <w:t>.</w:t>
      </w:r>
    </w:p>
    <w:p w14:paraId="7CC3DFBA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 xml:space="preserve">•  </w:t>
      </w:r>
      <w:r w:rsidRPr="002444B8">
        <w:rPr>
          <w:b/>
          <w:color w:val="000000"/>
          <w:u w:val="single"/>
        </w:rPr>
        <w:t xml:space="preserve">A rend, illetve a kolostor élén az </w:t>
      </w:r>
      <w:r w:rsidRPr="002444B8">
        <w:rPr>
          <w:b/>
          <w:bCs/>
          <w:color w:val="000000"/>
          <w:u w:val="single"/>
        </w:rPr>
        <w:t>apát</w:t>
      </w:r>
      <w:r w:rsidRPr="002444B8">
        <w:rPr>
          <w:bCs/>
          <w:color w:val="000000"/>
        </w:rPr>
        <w:t xml:space="preserve"> </w:t>
      </w:r>
      <w:r w:rsidRPr="002444B8">
        <w:rPr>
          <w:color w:val="000000"/>
        </w:rPr>
        <w:t xml:space="preserve">állt, akit a közösség választott, és akinek engedelmességgel tartoztak; </w:t>
      </w:r>
      <w:r w:rsidRPr="002444B8">
        <w:rPr>
          <w:b/>
          <w:color w:val="000000"/>
          <w:u w:val="single"/>
        </w:rPr>
        <w:t>az apát helyettese a perjel</w:t>
      </w:r>
      <w:r w:rsidRPr="002444B8">
        <w:rPr>
          <w:color w:val="000000"/>
        </w:rPr>
        <w:t>.</w:t>
      </w:r>
    </w:p>
    <w:p w14:paraId="016ACC39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 xml:space="preserve">A </w:t>
      </w:r>
      <w:r w:rsidRPr="002444B8">
        <w:rPr>
          <w:color w:val="000000"/>
          <w:lang w:val="en-US"/>
        </w:rPr>
        <w:t xml:space="preserve">X. </w:t>
      </w:r>
      <w:r w:rsidRPr="002444B8">
        <w:rPr>
          <w:color w:val="000000"/>
        </w:rPr>
        <w:t xml:space="preserve">században a burgundiai </w:t>
      </w:r>
      <w:r w:rsidRPr="002444B8">
        <w:rPr>
          <w:b/>
          <w:bCs/>
          <w:color w:val="000000"/>
          <w:u w:val="single"/>
        </w:rPr>
        <w:t>Cluny</w:t>
      </w:r>
      <w:r w:rsidRPr="002444B8">
        <w:rPr>
          <w:bCs/>
          <w:color w:val="000000"/>
        </w:rPr>
        <w:t xml:space="preserve"> bencés kolostorból </w:t>
      </w:r>
      <w:r w:rsidRPr="002444B8">
        <w:rPr>
          <w:color w:val="000000"/>
        </w:rPr>
        <w:t xml:space="preserve">elindult a </w:t>
      </w:r>
      <w:r w:rsidRPr="002444B8">
        <w:rPr>
          <w:b/>
          <w:bCs/>
          <w:color w:val="000000"/>
          <w:u w:val="single"/>
        </w:rPr>
        <w:t>reformmozgalom:</w:t>
      </w:r>
    </w:p>
    <w:p w14:paraId="79295EAD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>•  visszatértek az eredeti, szigorú bencés regulához;</w:t>
      </w:r>
    </w:p>
    <w:p w14:paraId="432206FD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lastRenderedPageBreak/>
        <w:t>•  visszautasították a világi befolyást;</w:t>
      </w:r>
    </w:p>
    <w:p w14:paraId="0B72EBC2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>•  a kolostort a helyi püspök joghatósága alól kivéve a pápa védelme alá helyezték.</w:t>
      </w:r>
    </w:p>
    <w:p w14:paraId="52CB2EC4" w14:textId="77777777" w:rsidR="002444B8" w:rsidRPr="002444B8" w:rsidRDefault="002444B8" w:rsidP="002444B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444B8">
        <w:rPr>
          <w:color w:val="000000"/>
        </w:rPr>
        <w:t>•  A reform sikeres volt, Clunyhoz több mint ezer bencés kolostor csatlakozott, létrejött az ún.  Cluny Kong</w:t>
      </w:r>
      <w:r w:rsidRPr="002444B8">
        <w:rPr>
          <w:color w:val="000000"/>
        </w:rPr>
        <w:softHyphen/>
        <w:t xml:space="preserve">regáció, amelynek vezetője a cluny apát lett. Ebből a reformból nőtt ki a </w:t>
      </w:r>
      <w:r w:rsidRPr="002444B8">
        <w:rPr>
          <w:color w:val="000000"/>
          <w:lang w:val="en-US"/>
        </w:rPr>
        <w:t xml:space="preserve">XI. </w:t>
      </w:r>
      <w:r w:rsidRPr="002444B8">
        <w:rPr>
          <w:color w:val="000000"/>
        </w:rPr>
        <w:t xml:space="preserve">században </w:t>
      </w:r>
      <w:r w:rsidRPr="002444B8">
        <w:rPr>
          <w:b/>
          <w:color w:val="000000"/>
        </w:rPr>
        <w:t>az egész egyház reformja</w:t>
      </w:r>
      <w:r w:rsidRPr="002444B8">
        <w:rPr>
          <w:color w:val="000000"/>
        </w:rPr>
        <w:t xml:space="preserve"> (gregorián reform - </w:t>
      </w:r>
      <w:r w:rsidRPr="002444B8">
        <w:rPr>
          <w:b/>
          <w:color w:val="000000"/>
          <w:u w:val="single"/>
          <w:lang w:val="en-US"/>
        </w:rPr>
        <w:t xml:space="preserve">VII. </w:t>
      </w:r>
      <w:r w:rsidRPr="002444B8">
        <w:rPr>
          <w:b/>
          <w:color w:val="000000"/>
          <w:u w:val="single"/>
        </w:rPr>
        <w:t>Gergely</w:t>
      </w:r>
      <w:r w:rsidRPr="002444B8">
        <w:rPr>
          <w:color w:val="000000"/>
        </w:rPr>
        <w:t>).</w:t>
      </w:r>
    </w:p>
    <w:p w14:paraId="57CE055F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A nyugati kereszténység során kísérlet történt a pápaság alárendelésére: a német-római császár (IV. Henrik) megpróbálja hatalmát kiterjeszteni az egyházra, és a püspökök beitatásának jogát (invesztitúrajog) követeli. </w:t>
      </w:r>
      <w:r w:rsidRPr="002444B8">
        <w:rPr>
          <w:b/>
          <w:i/>
          <w:iCs/>
          <w:color w:val="000000"/>
          <w:u w:val="single"/>
        </w:rPr>
        <w:t>VII. Gergely pápasága</w:t>
      </w:r>
      <w:r w:rsidRPr="002444B8">
        <w:rPr>
          <w:color w:val="000000"/>
        </w:rPr>
        <w:t xml:space="preserve"> (1073-85) alatt, 1075-től kezdődtek az </w:t>
      </w:r>
      <w:r w:rsidRPr="002444B8">
        <w:rPr>
          <w:b/>
          <w:color w:val="000000"/>
          <w:u w:val="single"/>
        </w:rPr>
        <w:t>invesztitúraharcok</w:t>
      </w:r>
      <w:r w:rsidRPr="002444B8">
        <w:rPr>
          <w:color w:val="000000"/>
        </w:rPr>
        <w:t>, a pápaság és a német-római császárság között. VII. Gergely a pápát a császár fölé emeli (Dictatus Papae).</w:t>
      </w:r>
      <w:r w:rsidRPr="002444B8">
        <w:rPr>
          <w:iCs/>
          <w:color w:val="000000"/>
        </w:rPr>
        <w:t xml:space="preserve"> A</w:t>
      </w:r>
      <w:r w:rsidRPr="002444B8">
        <w:rPr>
          <w:i/>
          <w:iCs/>
          <w:color w:val="000000"/>
        </w:rPr>
        <w:t xml:space="preserve"> </w:t>
      </w:r>
      <w:r w:rsidRPr="002444B8">
        <w:rPr>
          <w:iCs/>
          <w:color w:val="000000"/>
        </w:rPr>
        <w:t xml:space="preserve">X-XI. századra megerősödik az egyház. A pápaság kerül ki győztesen a háborúból. </w:t>
      </w:r>
    </w:p>
    <w:p w14:paraId="15B0E422" w14:textId="77777777" w:rsidR="002444B8" w:rsidRPr="002444B8" w:rsidRDefault="002444B8" w:rsidP="002444B8">
      <w:pPr>
        <w:jc w:val="both"/>
        <w:rPr>
          <w:b/>
          <w:iCs/>
          <w:color w:val="000000"/>
          <w:u w:val="single"/>
        </w:rPr>
      </w:pPr>
    </w:p>
    <w:p w14:paraId="3E2C9EEE" w14:textId="77777777" w:rsidR="002444B8" w:rsidRPr="002444B8" w:rsidRDefault="002444B8" w:rsidP="002444B8">
      <w:pPr>
        <w:jc w:val="both"/>
        <w:rPr>
          <w:b/>
          <w:iCs/>
          <w:color w:val="000000"/>
          <w:u w:val="single"/>
          <w:lang w:val="en-US"/>
        </w:rPr>
      </w:pPr>
      <w:r w:rsidRPr="002444B8">
        <w:rPr>
          <w:b/>
          <w:iCs/>
          <w:color w:val="000000"/>
          <w:u w:val="single"/>
        </w:rPr>
        <w:t xml:space="preserve">Új szerzetesrendek a </w:t>
      </w:r>
      <w:r w:rsidRPr="002444B8">
        <w:rPr>
          <w:b/>
          <w:iCs/>
          <w:color w:val="000000"/>
          <w:u w:val="single"/>
          <w:lang w:val="en-US"/>
        </w:rPr>
        <w:t>XI. század végétől:</w:t>
      </w:r>
    </w:p>
    <w:p w14:paraId="50D9DB3D" w14:textId="77777777" w:rsidR="002444B8" w:rsidRPr="002444B8" w:rsidRDefault="002444B8" w:rsidP="002444B8">
      <w:pPr>
        <w:jc w:val="both"/>
        <w:rPr>
          <w:b/>
          <w:iCs/>
          <w:color w:val="000000"/>
          <w:u w:val="single"/>
        </w:rPr>
      </w:pPr>
      <w:r w:rsidRPr="002444B8">
        <w:rPr>
          <w:iCs/>
          <w:color w:val="000000"/>
        </w:rPr>
        <w:t xml:space="preserve">A X. században induló clunyi reformmozgalom jegyében a XI-XIII. század folyamán új szerzetesrendek jöttek létre pl. ciszterci, karthausi, premontrei. A XI. és XII. században a </w:t>
      </w:r>
      <w:r w:rsidRPr="002444B8">
        <w:rPr>
          <w:b/>
          <w:iCs/>
          <w:color w:val="000000"/>
          <w:u w:val="single"/>
        </w:rPr>
        <w:t>ciszterciek</w:t>
      </w:r>
      <w:r w:rsidRPr="002444B8">
        <w:rPr>
          <w:iCs/>
          <w:color w:val="000000"/>
        </w:rPr>
        <w:t xml:space="preserve"> a mezőgazdasági módszerek fejlesztésében vettek részt. A szerzetesrendek fontos szerepet játszottak az írásbeliségben és az oktatásban. A szerzetesrendek </w:t>
      </w:r>
      <w:r w:rsidRPr="002444B8">
        <w:rPr>
          <w:b/>
          <w:iCs/>
          <w:color w:val="000000"/>
          <w:u w:val="single"/>
        </w:rPr>
        <w:t>jelentős szerepet</w:t>
      </w:r>
      <w:r w:rsidRPr="002444B8">
        <w:rPr>
          <w:iCs/>
          <w:color w:val="000000"/>
        </w:rPr>
        <w:t xml:space="preserve"> játszottak a </w:t>
      </w:r>
      <w:r w:rsidRPr="002444B8">
        <w:rPr>
          <w:b/>
          <w:iCs/>
          <w:color w:val="000000"/>
          <w:u w:val="single"/>
        </w:rPr>
        <w:t xml:space="preserve">gazdasági és a kulturális életben.  </w:t>
      </w:r>
    </w:p>
    <w:p w14:paraId="50BC97A3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>A cluny reform után is voltak olyanok, akik a bencés kolostorokat túl gazdagnak, templomaikat túl fényűzőnek tartották: ezek nem keltették az evangéliumi szegénység látszatát sem. Ezért több kísérlet is történt az eredeti bencés regula szerinti szerzetesség visszaállítására.</w:t>
      </w:r>
    </w:p>
    <w:p w14:paraId="6E12384E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•   Kölni Szent Brúnó reimsi kanonok alapította a </w:t>
      </w:r>
      <w:r w:rsidRPr="002444B8">
        <w:rPr>
          <w:b/>
          <w:bCs/>
          <w:iCs/>
          <w:color w:val="000000"/>
          <w:u w:val="single"/>
        </w:rPr>
        <w:t>karthauziak</w:t>
      </w:r>
      <w:r w:rsidRPr="002444B8">
        <w:rPr>
          <w:b/>
          <w:iCs/>
          <w:color w:val="000000"/>
          <w:u w:val="single"/>
        </w:rPr>
        <w:t xml:space="preserve"> rendjét (1084</w:t>
      </w:r>
      <w:r w:rsidRPr="002444B8">
        <w:rPr>
          <w:iCs/>
          <w:color w:val="000000"/>
        </w:rPr>
        <w:t>):</w:t>
      </w:r>
    </w:p>
    <w:p w14:paraId="4C06FE59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   szemlélődő </w:t>
      </w:r>
      <w:r w:rsidRPr="002444B8">
        <w:rPr>
          <w:bCs/>
          <w:iCs/>
          <w:color w:val="000000"/>
        </w:rPr>
        <w:t>remete rend;</w:t>
      </w:r>
      <w:r w:rsidRPr="002444B8">
        <w:rPr>
          <w:iCs/>
          <w:color w:val="000000"/>
        </w:rPr>
        <w:t xml:space="preserve"> tagjai csaknem </w:t>
      </w:r>
      <w:r w:rsidRPr="002444B8">
        <w:rPr>
          <w:bCs/>
          <w:iCs/>
          <w:color w:val="000000"/>
        </w:rPr>
        <w:t xml:space="preserve">állandó hallgatást </w:t>
      </w:r>
      <w:r w:rsidRPr="002444B8">
        <w:rPr>
          <w:iCs/>
          <w:color w:val="000000"/>
        </w:rPr>
        <w:t>fogadtak.</w:t>
      </w:r>
    </w:p>
    <w:p w14:paraId="43587978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• Szent Róbert Citeaux-ban (latinul Cistercium) megalapította a </w:t>
      </w:r>
      <w:r w:rsidRPr="002444B8">
        <w:rPr>
          <w:b/>
          <w:bCs/>
          <w:iCs/>
          <w:color w:val="000000"/>
          <w:u w:val="single"/>
        </w:rPr>
        <w:t xml:space="preserve">ciszterci </w:t>
      </w:r>
      <w:r w:rsidRPr="002444B8">
        <w:rPr>
          <w:b/>
          <w:iCs/>
          <w:color w:val="000000"/>
          <w:u w:val="single"/>
        </w:rPr>
        <w:t>szerzetesrend</w:t>
      </w:r>
      <w:r w:rsidRPr="002444B8">
        <w:rPr>
          <w:iCs/>
          <w:color w:val="000000"/>
        </w:rPr>
        <w:t xml:space="preserve"> anyakolostorát </w:t>
      </w:r>
      <w:r w:rsidRPr="002444B8">
        <w:rPr>
          <w:b/>
          <w:iCs/>
          <w:color w:val="000000"/>
          <w:u w:val="single"/>
        </w:rPr>
        <w:t>(1098).</w:t>
      </w:r>
      <w:r w:rsidRPr="002444B8">
        <w:rPr>
          <w:iCs/>
          <w:color w:val="000000"/>
        </w:rPr>
        <w:t xml:space="preserve"> Igazi felvirágzása akkor kezdődött, amikor </w:t>
      </w:r>
      <w:r w:rsidRPr="002444B8">
        <w:rPr>
          <w:bCs/>
          <w:iCs/>
          <w:color w:val="000000"/>
        </w:rPr>
        <w:t>Szent Bernát</w:t>
      </w:r>
      <w:r w:rsidRPr="002444B8">
        <w:rPr>
          <w:iCs/>
          <w:color w:val="000000"/>
        </w:rPr>
        <w:t xml:space="preserve"> 1115-ben Clairvaux-ban ciszterci kolostort alapított — ő lett korának egyik legbefolyásosabb egyházi személyisége. Igen nagy hangsúlyt fektettek a </w:t>
      </w:r>
      <w:r w:rsidRPr="002444B8">
        <w:rPr>
          <w:bCs/>
          <w:iCs/>
          <w:color w:val="000000"/>
        </w:rPr>
        <w:t>munkálkodásra, a</w:t>
      </w:r>
      <w:r w:rsidRPr="002444B8">
        <w:rPr>
          <w:iCs/>
          <w:color w:val="000000"/>
        </w:rPr>
        <w:t xml:space="preserve"> rendnek komoly szerepe volt a korszerű mezőgazdasági módszerek elterjesztésében.</w:t>
      </w:r>
    </w:p>
    <w:p w14:paraId="3438C1F8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•   A korban gyorsan terjedtek </w:t>
      </w:r>
      <w:r w:rsidRPr="002444B8">
        <w:rPr>
          <w:b/>
          <w:iCs/>
          <w:color w:val="000000"/>
          <w:u w:val="single"/>
        </w:rPr>
        <w:t xml:space="preserve">az </w:t>
      </w:r>
      <w:r w:rsidRPr="002444B8">
        <w:rPr>
          <w:b/>
          <w:bCs/>
          <w:iCs/>
          <w:color w:val="000000"/>
          <w:u w:val="single"/>
        </w:rPr>
        <w:t xml:space="preserve">ágostonos </w:t>
      </w:r>
      <w:r w:rsidRPr="002444B8">
        <w:rPr>
          <w:b/>
          <w:iCs/>
          <w:color w:val="000000"/>
          <w:u w:val="single"/>
        </w:rPr>
        <w:t>rendek</w:t>
      </w:r>
      <w:r w:rsidRPr="002444B8">
        <w:rPr>
          <w:iCs/>
          <w:color w:val="000000"/>
        </w:rPr>
        <w:t xml:space="preserve">, amelyek szabályzatukat </w:t>
      </w:r>
      <w:r w:rsidRPr="002444B8">
        <w:rPr>
          <w:bCs/>
          <w:iCs/>
          <w:color w:val="000000"/>
        </w:rPr>
        <w:t xml:space="preserve">Szent Ágoston gondolatai alapján </w:t>
      </w:r>
      <w:r w:rsidRPr="002444B8">
        <w:rPr>
          <w:iCs/>
          <w:color w:val="000000"/>
        </w:rPr>
        <w:t>dolgozták ki. Két csoportjuk volt:</w:t>
      </w:r>
    </w:p>
    <w:p w14:paraId="0076049D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>•  Szabályozott kanonokok rendje: ezek közösségben élő világi papok voltak, akik lelkipásztorkodással fog</w:t>
      </w:r>
      <w:r w:rsidRPr="002444B8">
        <w:rPr>
          <w:iCs/>
          <w:color w:val="000000"/>
        </w:rPr>
        <w:softHyphen/>
        <w:t xml:space="preserve">lalkoztak. A legismertebb ilyen rend a Szent Norbert által </w:t>
      </w:r>
      <w:r w:rsidRPr="002444B8">
        <w:rPr>
          <w:b/>
          <w:iCs/>
          <w:color w:val="000000"/>
          <w:u w:val="single"/>
        </w:rPr>
        <w:t>1121</w:t>
      </w:r>
      <w:r w:rsidRPr="002444B8">
        <w:rPr>
          <w:iCs/>
          <w:color w:val="000000"/>
          <w:u w:val="single"/>
        </w:rPr>
        <w:t>-</w:t>
      </w:r>
      <w:r w:rsidRPr="002444B8">
        <w:rPr>
          <w:iCs/>
          <w:color w:val="000000"/>
        </w:rPr>
        <w:t xml:space="preserve">ben alapított </w:t>
      </w:r>
      <w:r w:rsidRPr="002444B8">
        <w:rPr>
          <w:b/>
          <w:bCs/>
          <w:iCs/>
          <w:color w:val="000000"/>
          <w:u w:val="single"/>
        </w:rPr>
        <w:t>premontreiek</w:t>
      </w:r>
      <w:r w:rsidRPr="002444B8">
        <w:rPr>
          <w:bCs/>
          <w:iCs/>
          <w:color w:val="000000"/>
        </w:rPr>
        <w:t xml:space="preserve"> </w:t>
      </w:r>
      <w:r w:rsidRPr="002444B8">
        <w:rPr>
          <w:iCs/>
          <w:color w:val="000000"/>
        </w:rPr>
        <w:t xml:space="preserve">kongregációja volt. Fő feladatának ez a rend a </w:t>
      </w:r>
      <w:r w:rsidRPr="002444B8">
        <w:rPr>
          <w:bCs/>
          <w:iCs/>
          <w:color w:val="000000"/>
        </w:rPr>
        <w:t xml:space="preserve">prédikálást és a lelkipásztorkodást </w:t>
      </w:r>
      <w:r w:rsidRPr="002444B8">
        <w:rPr>
          <w:iCs/>
          <w:color w:val="000000"/>
        </w:rPr>
        <w:t>tartotta.</w:t>
      </w:r>
    </w:p>
    <w:p w14:paraId="4A9BB362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•  Ágostonos remeték rendje: ide tartozik, pl. az egyetlen </w:t>
      </w:r>
      <w:r w:rsidRPr="002444B8">
        <w:rPr>
          <w:b/>
          <w:iCs/>
          <w:color w:val="000000"/>
          <w:u w:val="single"/>
        </w:rPr>
        <w:t>magyar alapítású rend</w:t>
      </w:r>
      <w:r w:rsidRPr="002444B8">
        <w:rPr>
          <w:iCs/>
          <w:color w:val="000000"/>
        </w:rPr>
        <w:t xml:space="preserve">, a Remete Szt. Pálról elnevezett </w:t>
      </w:r>
      <w:r w:rsidRPr="002444B8">
        <w:rPr>
          <w:b/>
          <w:bCs/>
          <w:iCs/>
          <w:color w:val="000000"/>
          <w:u w:val="single"/>
        </w:rPr>
        <w:t>pálos rend</w:t>
      </w:r>
      <w:r w:rsidRPr="002444B8">
        <w:rPr>
          <w:bCs/>
          <w:iCs/>
          <w:color w:val="000000"/>
        </w:rPr>
        <w:t xml:space="preserve">. </w:t>
      </w:r>
      <w:r w:rsidRPr="002444B8">
        <w:rPr>
          <w:iCs/>
          <w:color w:val="000000"/>
        </w:rPr>
        <w:t xml:space="preserve">Özséb esztergomi kanonok szervezte közösséggé </w:t>
      </w:r>
      <w:r w:rsidRPr="002444B8">
        <w:rPr>
          <w:b/>
          <w:iCs/>
          <w:color w:val="000000"/>
          <w:u w:val="single"/>
        </w:rPr>
        <w:t>1250</w:t>
      </w:r>
      <w:r w:rsidRPr="002444B8">
        <w:rPr>
          <w:iCs/>
          <w:color w:val="000000"/>
        </w:rPr>
        <w:t xml:space="preserve"> körül a Pilisben élő remetéket.</w:t>
      </w:r>
    </w:p>
    <w:p w14:paraId="523D80DB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bCs/>
          <w:iCs/>
          <w:color w:val="000000"/>
        </w:rPr>
        <w:t>•</w:t>
      </w:r>
      <w:r w:rsidRPr="002444B8">
        <w:rPr>
          <w:iCs/>
          <w:color w:val="000000"/>
        </w:rPr>
        <w:t xml:space="preserve">   </w:t>
      </w:r>
      <w:r w:rsidRPr="002444B8">
        <w:rPr>
          <w:bCs/>
          <w:iCs/>
          <w:color w:val="000000"/>
        </w:rPr>
        <w:t xml:space="preserve">Sok </w:t>
      </w:r>
      <w:r w:rsidRPr="002444B8">
        <w:rPr>
          <w:b/>
          <w:bCs/>
          <w:iCs/>
          <w:color w:val="000000"/>
          <w:u w:val="single"/>
        </w:rPr>
        <w:t>betegápoló</w:t>
      </w:r>
      <w:r w:rsidRPr="002444B8">
        <w:rPr>
          <w:bCs/>
          <w:iCs/>
          <w:color w:val="000000"/>
        </w:rPr>
        <w:t xml:space="preserve"> </w:t>
      </w:r>
      <w:r w:rsidRPr="002444B8">
        <w:rPr>
          <w:iCs/>
          <w:color w:val="000000"/>
        </w:rPr>
        <w:t xml:space="preserve">(pl. Lázár-rend) és </w:t>
      </w:r>
      <w:r w:rsidRPr="002444B8">
        <w:rPr>
          <w:b/>
          <w:bCs/>
          <w:iCs/>
          <w:color w:val="000000"/>
          <w:u w:val="single"/>
        </w:rPr>
        <w:t>rabkiváltó</w:t>
      </w:r>
      <w:r w:rsidRPr="002444B8">
        <w:rPr>
          <w:bCs/>
          <w:iCs/>
          <w:color w:val="000000"/>
        </w:rPr>
        <w:t xml:space="preserve"> </w:t>
      </w:r>
      <w:r w:rsidRPr="002444B8">
        <w:rPr>
          <w:iCs/>
          <w:color w:val="000000"/>
        </w:rPr>
        <w:t>(pl. trinbitárius rend) közösség is szerveződött.</w:t>
      </w:r>
    </w:p>
    <w:p w14:paraId="1C853717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A szerzetesrendek behálózták az egész katolikus világot. Jelentős szerepet játszottak a katolikus hit terjesztésében (bencések), vagy a fejlettebb gazdálkodási eljárások meghonosításában (ciszterciek). </w:t>
      </w:r>
    </w:p>
    <w:p w14:paraId="3D9F258D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A XIII. században a koldulórendek – ferencesek, domonkosok – a városokban telepedtek meg, tevékenységüket a tömegek körében fejtették ki. </w:t>
      </w:r>
    </w:p>
    <w:p w14:paraId="1D7074E8" w14:textId="77777777" w:rsidR="002444B8" w:rsidRPr="002444B8" w:rsidRDefault="002444B8" w:rsidP="002444B8">
      <w:pPr>
        <w:jc w:val="both"/>
        <w:rPr>
          <w:b/>
          <w:iCs/>
          <w:color w:val="000000"/>
          <w:u w:val="single"/>
        </w:rPr>
      </w:pPr>
    </w:p>
    <w:p w14:paraId="7E41A438" w14:textId="77777777" w:rsidR="002444B8" w:rsidRPr="002444B8" w:rsidRDefault="002444B8" w:rsidP="002444B8">
      <w:pPr>
        <w:jc w:val="both"/>
        <w:rPr>
          <w:b/>
          <w:iCs/>
          <w:color w:val="000000"/>
          <w:u w:val="single"/>
        </w:rPr>
      </w:pPr>
      <w:r w:rsidRPr="002444B8">
        <w:rPr>
          <w:b/>
          <w:iCs/>
          <w:color w:val="000000"/>
          <w:u w:val="single"/>
        </w:rPr>
        <w:t xml:space="preserve">A koldulórendek </w:t>
      </w:r>
    </w:p>
    <w:p w14:paraId="37460489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Kialakulásuk okai: • A szerzeteseknek nem lehetett magánvagyonuk, de a kolostoroknak igen - a </w:t>
      </w:r>
      <w:r w:rsidRPr="002444B8">
        <w:rPr>
          <w:bCs/>
          <w:iCs/>
          <w:color w:val="000000"/>
        </w:rPr>
        <w:t xml:space="preserve">kolostori vagyonok </w:t>
      </w:r>
      <w:r w:rsidRPr="002444B8">
        <w:rPr>
          <w:iCs/>
          <w:color w:val="000000"/>
        </w:rPr>
        <w:t>pedig egyre gyarapodtak az újonnan alapított rendeknél is.</w:t>
      </w:r>
    </w:p>
    <w:p w14:paraId="1428CFEB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lastRenderedPageBreak/>
        <w:t xml:space="preserve">•  Felgyorsult az </w:t>
      </w:r>
      <w:r w:rsidRPr="002444B8">
        <w:rPr>
          <w:bCs/>
          <w:iCs/>
          <w:color w:val="000000"/>
        </w:rPr>
        <w:t xml:space="preserve">urbanizáció, </w:t>
      </w:r>
      <w:r w:rsidRPr="002444B8">
        <w:rPr>
          <w:iCs/>
          <w:color w:val="000000"/>
        </w:rPr>
        <w:t>egyre többen laktak városokban, őket az erdőben, távoli tájakon élő ciszterciek, premontreiek nem tudták megszólítani.</w:t>
      </w:r>
    </w:p>
    <w:p w14:paraId="7CBD1D2B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•  A </w:t>
      </w:r>
      <w:r w:rsidRPr="002444B8">
        <w:rPr>
          <w:iCs/>
          <w:color w:val="000000"/>
          <w:lang w:val="en-US"/>
        </w:rPr>
        <w:t xml:space="preserve">XII. </w:t>
      </w:r>
      <w:r w:rsidRPr="002444B8">
        <w:rPr>
          <w:iCs/>
          <w:color w:val="000000"/>
        </w:rPr>
        <w:t>században Nyugat-Európában kibontakozott a szegénységi mozgalom, amely az őskeresztények sze</w:t>
      </w:r>
      <w:r w:rsidRPr="002444B8">
        <w:rPr>
          <w:iCs/>
          <w:color w:val="000000"/>
        </w:rPr>
        <w:softHyphen/>
        <w:t xml:space="preserve">gény egyházához való visszatérését </w:t>
      </w:r>
      <w:r w:rsidRPr="002444B8">
        <w:rPr>
          <w:b/>
          <w:iCs/>
          <w:color w:val="000000"/>
        </w:rPr>
        <w:t xml:space="preserve">hirdette - számos </w:t>
      </w:r>
      <w:r w:rsidRPr="002444B8">
        <w:rPr>
          <w:b/>
          <w:bCs/>
          <w:iCs/>
          <w:color w:val="000000"/>
        </w:rPr>
        <w:t xml:space="preserve">eretnekmozgalom </w:t>
      </w:r>
      <w:r w:rsidRPr="002444B8">
        <w:rPr>
          <w:b/>
          <w:iCs/>
          <w:color w:val="000000"/>
        </w:rPr>
        <w:t xml:space="preserve">(albigensek, valdensek) terjedt el rövid idő alatt. </w:t>
      </w:r>
    </w:p>
    <w:p w14:paraId="7E1500AA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>•   Az egyház a szegénységi (eretnek) mozgalmakra adott első kemény válasz (eretneküldözés - inkvizíció) után támogatni kezdte a koldulórendek kialakulását. III. Ince pápa hozza létre az inkvizíciót, ahol bíróság elé állítják az eretnekeket.</w:t>
      </w:r>
    </w:p>
    <w:p w14:paraId="06C77851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>A kolduló rendeknek nem lehetett vagyona, földbirtoka, rendszeres jövedelme - magukat koldulásból kellett fenntartaniuk.</w:t>
      </w:r>
    </w:p>
    <w:p w14:paraId="2D5F66F6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bCs/>
          <w:iCs/>
          <w:color w:val="000000"/>
        </w:rPr>
        <w:t>•</w:t>
      </w:r>
      <w:r w:rsidRPr="002444B8">
        <w:rPr>
          <w:iCs/>
          <w:color w:val="000000"/>
        </w:rPr>
        <w:t xml:space="preserve">   </w:t>
      </w:r>
      <w:r w:rsidRPr="002444B8">
        <w:rPr>
          <w:bCs/>
          <w:iCs/>
          <w:color w:val="000000"/>
        </w:rPr>
        <w:t>A koldulórendek:</w:t>
      </w:r>
      <w:r w:rsidRPr="002444B8">
        <w:rPr>
          <w:iCs/>
          <w:color w:val="000000"/>
        </w:rPr>
        <w:t xml:space="preserve"> élén a </w:t>
      </w:r>
      <w:r w:rsidRPr="002444B8">
        <w:rPr>
          <w:bCs/>
          <w:iCs/>
          <w:color w:val="000000"/>
        </w:rPr>
        <w:t xml:space="preserve">generális </w:t>
      </w:r>
      <w:r w:rsidRPr="002444B8">
        <w:rPr>
          <w:iCs/>
          <w:color w:val="000000"/>
        </w:rPr>
        <w:t>állt; fő törvényhozó szerve a generális káptalan volt;</w:t>
      </w:r>
    </w:p>
    <w:p w14:paraId="3FFDB34C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Legfőbb rendek: </w:t>
      </w:r>
      <w:r w:rsidRPr="002444B8">
        <w:rPr>
          <w:b/>
          <w:iCs/>
          <w:color w:val="000000"/>
        </w:rPr>
        <w:t>ferencesek, domonkosok, karmeliták, szerviták</w:t>
      </w:r>
      <w:r w:rsidRPr="002444B8">
        <w:rPr>
          <w:iCs/>
          <w:color w:val="000000"/>
        </w:rPr>
        <w:t>.</w:t>
      </w:r>
    </w:p>
    <w:p w14:paraId="02D452D7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bCs/>
          <w:iCs/>
          <w:color w:val="000000"/>
        </w:rPr>
        <w:t>•</w:t>
      </w:r>
      <w:r w:rsidRPr="002444B8">
        <w:rPr>
          <w:iCs/>
          <w:color w:val="000000"/>
        </w:rPr>
        <w:t xml:space="preserve">  </w:t>
      </w:r>
      <w:r w:rsidRPr="002444B8">
        <w:rPr>
          <w:b/>
          <w:bCs/>
          <w:iCs/>
          <w:color w:val="000000"/>
          <w:u w:val="single"/>
        </w:rPr>
        <w:t>Ferencesek</w:t>
      </w:r>
      <w:r w:rsidRPr="002444B8">
        <w:rPr>
          <w:bCs/>
          <w:iCs/>
          <w:color w:val="000000"/>
        </w:rPr>
        <w:t xml:space="preserve"> vagy Kisebb Testvérek Rendje: </w:t>
      </w:r>
      <w:r w:rsidRPr="002444B8">
        <w:rPr>
          <w:b/>
          <w:bCs/>
          <w:iCs/>
          <w:color w:val="000000"/>
        </w:rPr>
        <w:t>1223</w:t>
      </w:r>
    </w:p>
    <w:p w14:paraId="267AA89F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bCs/>
          <w:iCs/>
          <w:color w:val="000000"/>
        </w:rPr>
        <w:t>-</w:t>
      </w:r>
      <w:r w:rsidRPr="002444B8">
        <w:rPr>
          <w:iCs/>
          <w:color w:val="000000"/>
        </w:rPr>
        <w:t xml:space="preserve"> </w:t>
      </w:r>
      <w:r w:rsidRPr="002444B8">
        <w:rPr>
          <w:bCs/>
          <w:iCs/>
          <w:color w:val="000000"/>
        </w:rPr>
        <w:t xml:space="preserve">Assisi Szt. Ferenc </w:t>
      </w:r>
      <w:r w:rsidRPr="002444B8">
        <w:rPr>
          <w:iCs/>
          <w:color w:val="000000"/>
        </w:rPr>
        <w:t xml:space="preserve">alapította, </w:t>
      </w:r>
      <w:r w:rsidRPr="002444B8">
        <w:rPr>
          <w:iCs/>
          <w:color w:val="000000"/>
          <w:lang w:val="en-US"/>
        </w:rPr>
        <w:t xml:space="preserve">III. </w:t>
      </w:r>
      <w:r w:rsidRPr="002444B8">
        <w:rPr>
          <w:iCs/>
          <w:color w:val="000000"/>
        </w:rPr>
        <w:t>Ince pápa 1209-ben szóban jóváhagyta működését, majd 1223-ban elfogadta írott szabályzatát.</w:t>
      </w:r>
    </w:p>
    <w:p w14:paraId="4AA39D2D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>- A rend bekapcsolódott az egyetemi oktatásba.</w:t>
      </w:r>
    </w:p>
    <w:p w14:paraId="01D1A7C9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>- Hosszú viták után 1517-ben kettévált a rend: a szegénységet Szt. Ferenc szellemében értelmezőkre (obszervánsok), illetve a gyakorlati élet követelmé</w:t>
      </w:r>
      <w:r w:rsidRPr="002444B8">
        <w:rPr>
          <w:iCs/>
          <w:color w:val="000000"/>
        </w:rPr>
        <w:softHyphen/>
        <w:t>nyeihez jobban alkalmazkodókra (konventuálisok vagy minoriták). 1525-ben egy harmadik irányzat is önállósult, a kapucinusok.</w:t>
      </w:r>
    </w:p>
    <w:p w14:paraId="631E74BA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bCs/>
          <w:iCs/>
          <w:color w:val="000000"/>
        </w:rPr>
        <w:t>•</w:t>
      </w:r>
      <w:r w:rsidRPr="002444B8">
        <w:rPr>
          <w:iCs/>
          <w:color w:val="000000"/>
        </w:rPr>
        <w:t xml:space="preserve">  </w:t>
      </w:r>
      <w:r w:rsidRPr="002444B8">
        <w:rPr>
          <w:b/>
          <w:bCs/>
          <w:iCs/>
          <w:color w:val="000000"/>
          <w:u w:val="single"/>
        </w:rPr>
        <w:t>Domonkosok</w:t>
      </w:r>
      <w:r w:rsidRPr="002444B8">
        <w:rPr>
          <w:bCs/>
          <w:iCs/>
          <w:color w:val="000000"/>
        </w:rPr>
        <w:t xml:space="preserve"> vagy Prédikáló Testvérek Rendje: </w:t>
      </w:r>
      <w:r w:rsidRPr="002444B8">
        <w:rPr>
          <w:b/>
          <w:bCs/>
          <w:iCs/>
          <w:color w:val="000000"/>
        </w:rPr>
        <w:t>1216</w:t>
      </w:r>
    </w:p>
    <w:p w14:paraId="2270F1F2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A rendet egy, a kathar eretnekekkel küzdő kasztíliai pap, </w:t>
      </w:r>
      <w:r w:rsidRPr="002444B8">
        <w:rPr>
          <w:bCs/>
          <w:iCs/>
          <w:color w:val="000000"/>
        </w:rPr>
        <w:t xml:space="preserve">Guzman Domonkos </w:t>
      </w:r>
      <w:r w:rsidRPr="002444B8">
        <w:rPr>
          <w:iCs/>
          <w:color w:val="000000"/>
        </w:rPr>
        <w:t>alapította.</w:t>
      </w:r>
    </w:p>
    <w:p w14:paraId="61FE8A62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Az első rendház Toulouse-ban volt. </w:t>
      </w:r>
      <w:r w:rsidRPr="002444B8">
        <w:rPr>
          <w:iCs/>
          <w:color w:val="000000"/>
          <w:lang w:val="en-US"/>
        </w:rPr>
        <w:t xml:space="preserve">III. </w:t>
      </w:r>
      <w:r w:rsidRPr="002444B8">
        <w:rPr>
          <w:iCs/>
          <w:color w:val="000000"/>
        </w:rPr>
        <w:t>Ince pápa 1216-ban hagyta jóvá a szabályzatát.</w:t>
      </w:r>
    </w:p>
    <w:p w14:paraId="7D0FB7A7" w14:textId="77777777" w:rsidR="002444B8" w:rsidRPr="002444B8" w:rsidRDefault="002444B8" w:rsidP="002444B8">
      <w:pPr>
        <w:jc w:val="both"/>
        <w:rPr>
          <w:iCs/>
          <w:color w:val="000000"/>
        </w:rPr>
      </w:pPr>
      <w:r w:rsidRPr="002444B8">
        <w:rPr>
          <w:iCs/>
          <w:color w:val="000000"/>
        </w:rPr>
        <w:t xml:space="preserve">A rend komoly szerepet játszott az </w:t>
      </w:r>
      <w:r w:rsidRPr="002444B8">
        <w:rPr>
          <w:b/>
          <w:iCs/>
          <w:color w:val="000000"/>
          <w:u w:val="single"/>
        </w:rPr>
        <w:t>egyetemi teológia - oktatásban</w:t>
      </w:r>
      <w:r w:rsidRPr="002444B8">
        <w:rPr>
          <w:b/>
          <w:iCs/>
          <w:color w:val="000000"/>
        </w:rPr>
        <w:t xml:space="preserve"> </w:t>
      </w:r>
      <w:r w:rsidRPr="002444B8">
        <w:rPr>
          <w:iCs/>
          <w:color w:val="000000"/>
        </w:rPr>
        <w:t xml:space="preserve">pl. </w:t>
      </w:r>
      <w:r w:rsidRPr="002444B8">
        <w:rPr>
          <w:b/>
          <w:iCs/>
          <w:color w:val="000000"/>
        </w:rPr>
        <w:t>Aquinói Szt. Tamás</w:t>
      </w:r>
      <w:r w:rsidRPr="002444B8">
        <w:rPr>
          <w:iCs/>
          <w:color w:val="000000"/>
        </w:rPr>
        <w:t xml:space="preserve"> </w:t>
      </w:r>
      <w:r w:rsidRPr="002444B8">
        <w:rPr>
          <w:b/>
          <w:iCs/>
          <w:color w:val="000000"/>
        </w:rPr>
        <w:t xml:space="preserve">skolasztikája, </w:t>
      </w:r>
      <w:r w:rsidRPr="002444B8">
        <w:rPr>
          <w:iCs/>
          <w:color w:val="000000"/>
        </w:rPr>
        <w:t>amely a hitet a tudománnyal egyeztette össze, mindent alárendelt a vallásnak.</w:t>
      </w:r>
    </w:p>
    <w:p w14:paraId="5F056AA4" w14:textId="77777777" w:rsidR="002444B8" w:rsidRPr="002444B8" w:rsidRDefault="002444B8" w:rsidP="002444B8">
      <w:pPr>
        <w:jc w:val="both"/>
        <w:rPr>
          <w:bCs/>
          <w:iCs/>
          <w:color w:val="000000"/>
        </w:rPr>
      </w:pPr>
      <w:r w:rsidRPr="002444B8">
        <w:rPr>
          <w:iCs/>
          <w:color w:val="000000"/>
        </w:rPr>
        <w:t xml:space="preserve">A domonkosok voltak </w:t>
      </w:r>
      <w:r w:rsidRPr="002444B8">
        <w:rPr>
          <w:b/>
          <w:iCs/>
          <w:color w:val="000000"/>
          <w:u w:val="single"/>
        </w:rPr>
        <w:t xml:space="preserve">az </w:t>
      </w:r>
      <w:r w:rsidRPr="002444B8">
        <w:rPr>
          <w:b/>
          <w:bCs/>
          <w:iCs/>
          <w:color w:val="000000"/>
          <w:u w:val="single"/>
        </w:rPr>
        <w:t xml:space="preserve">inkvizíció </w:t>
      </w:r>
      <w:r w:rsidRPr="002444B8">
        <w:rPr>
          <w:b/>
          <w:bCs/>
          <w:iCs/>
          <w:color w:val="000000"/>
        </w:rPr>
        <w:t xml:space="preserve">(egyházi bíróság) </w:t>
      </w:r>
      <w:r w:rsidRPr="002444B8">
        <w:rPr>
          <w:b/>
          <w:bCs/>
          <w:iCs/>
          <w:color w:val="000000"/>
          <w:u w:val="single"/>
        </w:rPr>
        <w:t>működtetői</w:t>
      </w:r>
      <w:r w:rsidRPr="002444B8">
        <w:rPr>
          <w:bCs/>
          <w:iCs/>
          <w:color w:val="000000"/>
        </w:rPr>
        <w:t xml:space="preserve"> is. Nem számított számukra a vagyon, így nem voltak megvesztegethetők.</w:t>
      </w:r>
    </w:p>
    <w:p w14:paraId="6DD901D9" w14:textId="77777777" w:rsidR="002444B8" w:rsidRPr="002444B8" w:rsidRDefault="002444B8" w:rsidP="002444B8">
      <w:pPr>
        <w:spacing w:after="8pt" w:line="12.95pt" w:lineRule="auto"/>
        <w:jc w:val="both"/>
        <w:rPr>
          <w:rFonts w:eastAsia="Calibri"/>
          <w:lang w:eastAsia="en-US"/>
        </w:rPr>
      </w:pPr>
    </w:p>
    <w:p w14:paraId="3928CDBB" w14:textId="77777777" w:rsidR="002444B8" w:rsidRDefault="002444B8" w:rsidP="000E4C7E">
      <w:pPr>
        <w:jc w:val="both"/>
        <w:rPr>
          <w:b/>
          <w:u w:val="single"/>
        </w:rPr>
      </w:pPr>
    </w:p>
    <w:p w14:paraId="6D6947FC" w14:textId="77777777" w:rsidR="001B085D" w:rsidRPr="001B085D" w:rsidRDefault="002444B8" w:rsidP="000E4C7E">
      <w:pPr>
        <w:jc w:val="both"/>
        <w:rPr>
          <w:b/>
          <w:u w:val="single"/>
        </w:rPr>
      </w:pPr>
      <w:r>
        <w:rPr>
          <w:b/>
          <w:u w:val="single"/>
        </w:rPr>
        <w:t xml:space="preserve">A </w:t>
      </w:r>
      <w:r w:rsidR="001B085D" w:rsidRPr="001B085D">
        <w:rPr>
          <w:b/>
          <w:u w:val="single"/>
        </w:rPr>
        <w:t>MŰVÉSZETI STÍLUSOK:</w:t>
      </w:r>
    </w:p>
    <w:p w14:paraId="7AFB9291" w14:textId="77777777" w:rsidR="001B085D" w:rsidRDefault="001B085D" w:rsidP="000E4C7E">
      <w:pPr>
        <w:jc w:val="both"/>
      </w:pPr>
    </w:p>
    <w:p w14:paraId="2032C6FA" w14:textId="77777777" w:rsidR="000E4C7E" w:rsidRPr="00C07652" w:rsidRDefault="000E4C7E" w:rsidP="000E4C7E">
      <w:pPr>
        <w:jc w:val="both"/>
      </w:pPr>
      <w:r w:rsidRPr="00CE317E">
        <w:t xml:space="preserve">A kora középkor kezdetén az építészetben </w:t>
      </w:r>
      <w:r w:rsidRPr="00C759A5">
        <w:t xml:space="preserve">a </w:t>
      </w:r>
      <w:r w:rsidRPr="003A4188">
        <w:rPr>
          <w:b/>
          <w:i/>
          <w:iCs/>
          <w:u w:val="single"/>
        </w:rPr>
        <w:t>román stílus</w:t>
      </w:r>
      <w:r w:rsidRPr="00CE317E">
        <w:rPr>
          <w:i/>
          <w:iCs/>
        </w:rPr>
        <w:t xml:space="preserve"> </w:t>
      </w:r>
      <w:r w:rsidRPr="00CE317E">
        <w:t xml:space="preserve">volt jellemző, amelyet csak a </w:t>
      </w:r>
      <w:r w:rsidRPr="00CE317E">
        <w:rPr>
          <w:lang w:val="en-US"/>
        </w:rPr>
        <w:t xml:space="preserve">XII. </w:t>
      </w:r>
      <w:r w:rsidRPr="00CE317E">
        <w:t xml:space="preserve">századtól váltott fel a gótika. A képzőművészet, az irodalom és a zene </w:t>
      </w:r>
      <w:r w:rsidRPr="00CE317E">
        <w:rPr>
          <w:i/>
          <w:iCs/>
        </w:rPr>
        <w:t xml:space="preserve">egyházi töltetű, </w:t>
      </w:r>
      <w:r w:rsidRPr="00CE317E">
        <w:t xml:space="preserve">tematikájú, amibe csak a humanista világnézetű reneszánsz hozott változást. A román építészeti stílus leghíresebb emléke a </w:t>
      </w:r>
      <w:r w:rsidRPr="00CE317E">
        <w:rPr>
          <w:i/>
          <w:iCs/>
        </w:rPr>
        <w:t>wormsi székesegyház</w:t>
      </w:r>
      <w:r>
        <w:rPr>
          <w:i/>
          <w:iCs/>
        </w:rPr>
        <w:t>, és a magyar jáki, lébényi, zsámbéki templom</w:t>
      </w:r>
      <w:r w:rsidRPr="00CE317E">
        <w:rPr>
          <w:i/>
          <w:iCs/>
        </w:rPr>
        <w:t>.</w:t>
      </w:r>
      <w:r>
        <w:rPr>
          <w:i/>
          <w:iCs/>
        </w:rPr>
        <w:t xml:space="preserve"> </w:t>
      </w:r>
      <w:r>
        <w:rPr>
          <w:iCs/>
        </w:rPr>
        <w:t>Jellemzői: zömök, erődszerű falak, lőrésszerű ablakok, gyakran védelemül is szolgált.</w:t>
      </w:r>
    </w:p>
    <w:p w14:paraId="570839DD" w14:textId="77777777" w:rsidR="00DD48BF" w:rsidRDefault="00DD48BF" w:rsidP="00533356">
      <w:pPr>
        <w:jc w:val="both"/>
        <w:rPr>
          <w:b/>
          <w:szCs w:val="20"/>
          <w:u w:val="single"/>
        </w:rPr>
      </w:pPr>
    </w:p>
    <w:p w14:paraId="71A0B357" w14:textId="77777777" w:rsidR="00533356" w:rsidRDefault="00533356" w:rsidP="00533356">
      <w:pPr>
        <w:jc w:val="both"/>
        <w:rPr>
          <w:b/>
          <w:szCs w:val="20"/>
          <w:u w:val="single"/>
        </w:rPr>
      </w:pPr>
      <w:r w:rsidRPr="00C759A5">
        <w:rPr>
          <w:b/>
          <w:szCs w:val="20"/>
          <w:u w:val="single"/>
        </w:rPr>
        <w:t>Román építészet</w:t>
      </w:r>
    </w:p>
    <w:p w14:paraId="3D0D0B90" w14:textId="77777777" w:rsidR="00DD48BF" w:rsidRPr="00C759A5" w:rsidRDefault="00DD48BF" w:rsidP="00533356">
      <w:pPr>
        <w:jc w:val="both"/>
        <w:rPr>
          <w:b/>
          <w:szCs w:val="20"/>
          <w:u w:val="single"/>
        </w:rPr>
      </w:pPr>
    </w:p>
    <w:p w14:paraId="38817000" w14:textId="77777777" w:rsidR="00533356" w:rsidRPr="00533356" w:rsidRDefault="00533356" w:rsidP="00533356">
      <w:pPr>
        <w:jc w:val="both"/>
        <w:rPr>
          <w:sz w:val="22"/>
          <w:szCs w:val="20"/>
        </w:rPr>
      </w:pPr>
      <w:r w:rsidRPr="00533356">
        <w:rPr>
          <w:sz w:val="22"/>
          <w:szCs w:val="20"/>
        </w:rPr>
        <w:t xml:space="preserve">XI-XII. századi nyugat-európai, </w:t>
      </w:r>
      <w:r>
        <w:rPr>
          <w:sz w:val="22"/>
          <w:szCs w:val="20"/>
        </w:rPr>
        <w:t>a harcos egyház</w:t>
      </w:r>
      <w:r w:rsidRPr="00533356">
        <w:rPr>
          <w:sz w:val="22"/>
          <w:szCs w:val="20"/>
        </w:rPr>
        <w:t xml:space="preserve"> stílus</w:t>
      </w:r>
      <w:r>
        <w:rPr>
          <w:sz w:val="22"/>
          <w:szCs w:val="20"/>
        </w:rPr>
        <w:t>a</w:t>
      </w:r>
      <w:r w:rsidRPr="00533356">
        <w:rPr>
          <w:sz w:val="22"/>
          <w:szCs w:val="20"/>
        </w:rPr>
        <w:t>.</w:t>
      </w:r>
    </w:p>
    <w:p w14:paraId="58B27DED" w14:textId="77777777" w:rsidR="00533356" w:rsidRPr="00533356" w:rsidRDefault="00533356" w:rsidP="00533356">
      <w:pPr>
        <w:jc w:val="both"/>
        <w:rPr>
          <w:sz w:val="22"/>
          <w:szCs w:val="20"/>
        </w:rPr>
      </w:pPr>
      <w:r w:rsidRPr="00533356">
        <w:rPr>
          <w:sz w:val="22"/>
          <w:szCs w:val="20"/>
        </w:rPr>
        <w:t>Stílusjegyei, épülettípusai elterjesztésében a szerzetesrendek (bencések, premontreiek, ciszterek) játszottak jelentős szerepet.</w:t>
      </w:r>
    </w:p>
    <w:p w14:paraId="5295C357" w14:textId="77777777" w:rsidR="00533356" w:rsidRPr="00533356" w:rsidRDefault="00533356" w:rsidP="00533356">
      <w:pPr>
        <w:jc w:val="both"/>
        <w:rPr>
          <w:sz w:val="22"/>
          <w:szCs w:val="20"/>
        </w:rPr>
      </w:pPr>
      <w:r w:rsidRPr="00533356">
        <w:rPr>
          <w:sz w:val="22"/>
          <w:szCs w:val="20"/>
        </w:rPr>
        <w:t>Főleg templomokat építettek.</w:t>
      </w:r>
    </w:p>
    <w:p w14:paraId="5673BD11" w14:textId="77777777" w:rsidR="00533356" w:rsidRPr="00533356" w:rsidRDefault="00533356" w:rsidP="00533356">
      <w:pPr>
        <w:jc w:val="both"/>
        <w:rPr>
          <w:sz w:val="22"/>
          <w:szCs w:val="20"/>
        </w:rPr>
      </w:pPr>
      <w:r w:rsidRPr="00533356">
        <w:rPr>
          <w:sz w:val="22"/>
          <w:szCs w:val="20"/>
        </w:rPr>
        <w:t xml:space="preserve">A román épületet a zártság jellemzi. A formák tömbszerűek, az arányok vaskosak, a szerkezet világosan tagolt. A félkörív jellemző kívül-belül. Lehet boltozati elem, ablak, ajtó íve vagy díszítő szerepű galéria. </w:t>
      </w:r>
    </w:p>
    <w:p w14:paraId="31291490" w14:textId="77777777" w:rsidR="00533356" w:rsidRPr="00533356" w:rsidRDefault="00533356" w:rsidP="00533356">
      <w:pPr>
        <w:jc w:val="both"/>
        <w:rPr>
          <w:sz w:val="22"/>
          <w:szCs w:val="20"/>
        </w:rPr>
      </w:pPr>
      <w:r w:rsidRPr="00533356">
        <w:rPr>
          <w:sz w:val="22"/>
          <w:szCs w:val="20"/>
        </w:rPr>
        <w:t xml:space="preserve">A templom alaprajza meghatározott formát követ. Jellemző típus a háromhajós bazilika. A főhajó kereszthajóval bővülhet, a kereszthajó négyezeti toronnyal. A szentélyt olykor kápolnakoszorúval veszik körül. </w:t>
      </w:r>
    </w:p>
    <w:p w14:paraId="1006948F" w14:textId="77777777" w:rsidR="00533356" w:rsidRPr="00533356" w:rsidRDefault="00533356" w:rsidP="00533356">
      <w:pPr>
        <w:jc w:val="both"/>
        <w:rPr>
          <w:sz w:val="22"/>
          <w:szCs w:val="20"/>
        </w:rPr>
      </w:pPr>
      <w:r w:rsidRPr="00533356">
        <w:rPr>
          <w:sz w:val="22"/>
          <w:szCs w:val="20"/>
        </w:rPr>
        <w:lastRenderedPageBreak/>
        <w:t xml:space="preserve">A homlokzat súlyos zárt tömegét a </w:t>
      </w:r>
      <w:r w:rsidRPr="009B69F7">
        <w:rPr>
          <w:b/>
          <w:sz w:val="22"/>
          <w:szCs w:val="20"/>
        </w:rPr>
        <w:t>bélletes</w:t>
      </w:r>
      <w:r w:rsidRPr="00533356">
        <w:rPr>
          <w:sz w:val="22"/>
          <w:szCs w:val="20"/>
        </w:rPr>
        <w:t xml:space="preserve">-oszlopos főkapu és a kisméretű ablakok tagolják. A homlokzatot tornyok fogják közre. Legegyszerűbben a dongaboltozatot lehetett megépíteni. Két dongaboltozat derékszögű áthatásából született meg a keresztboltozat. A templombelsőben oszlopok és pillérek váltják egymást. </w:t>
      </w:r>
    </w:p>
    <w:p w14:paraId="677DE6EC" w14:textId="77777777" w:rsidR="00533356" w:rsidRPr="00533356" w:rsidRDefault="00533356" w:rsidP="00533356">
      <w:pPr>
        <w:jc w:val="both"/>
        <w:rPr>
          <w:sz w:val="22"/>
          <w:szCs w:val="20"/>
        </w:rPr>
      </w:pPr>
      <w:r w:rsidRPr="00533356">
        <w:rPr>
          <w:sz w:val="22"/>
          <w:szCs w:val="20"/>
        </w:rPr>
        <w:t>Az épületek veszélyeztetett pontjai voltak a homlokzat és a mellékhajók falai is, a problémát a falak megvastagításával és vaskos támfalak alkalmazásával igyekeztek megoldani.</w:t>
      </w:r>
    </w:p>
    <w:p w14:paraId="6410D5AE" w14:textId="77777777" w:rsidR="00533356" w:rsidRPr="00533356" w:rsidRDefault="00533356" w:rsidP="00533356">
      <w:pPr>
        <w:jc w:val="both"/>
        <w:rPr>
          <w:sz w:val="22"/>
          <w:szCs w:val="20"/>
        </w:rPr>
      </w:pPr>
      <w:r w:rsidRPr="00533356">
        <w:rPr>
          <w:sz w:val="22"/>
          <w:szCs w:val="20"/>
        </w:rPr>
        <w:t xml:space="preserve">Cluny apátsági templom, wormsi székesegyház, pisai dóm, pármai dóm, veronai San Zeno templom, mainzi dóm, speyeri székesegyház, </w:t>
      </w:r>
    </w:p>
    <w:p w14:paraId="74E26E44" w14:textId="77777777" w:rsidR="00533356" w:rsidRPr="00533356" w:rsidRDefault="00533356" w:rsidP="00533356">
      <w:pPr>
        <w:jc w:val="both"/>
      </w:pPr>
      <w:r w:rsidRPr="00533356">
        <w:rPr>
          <w:b/>
          <w:bCs/>
          <w:u w:val="single"/>
        </w:rPr>
        <w:t>Román építészet:</w:t>
      </w:r>
    </w:p>
    <w:p w14:paraId="2DAD22C9" w14:textId="77777777" w:rsidR="00533356" w:rsidRPr="00533356" w:rsidRDefault="00533356" w:rsidP="00533356">
      <w:pPr>
        <w:numPr>
          <w:ilvl w:val="0"/>
          <w:numId w:val="6"/>
        </w:numPr>
        <w:jc w:val="both"/>
      </w:pPr>
      <w:r w:rsidRPr="00533356">
        <w:t>XI-XIII. század</w:t>
      </w:r>
    </w:p>
    <w:p w14:paraId="661C4B10" w14:textId="77777777" w:rsidR="00533356" w:rsidRPr="00533356" w:rsidRDefault="00533356" w:rsidP="00533356">
      <w:pPr>
        <w:numPr>
          <w:ilvl w:val="0"/>
          <w:numId w:val="6"/>
        </w:numPr>
        <w:jc w:val="both"/>
      </w:pPr>
      <w:r w:rsidRPr="00533356">
        <w:t>fal: vastag, vársz</w:t>
      </w:r>
      <w:r>
        <w:t xml:space="preserve">erű. Feladata: védelem is. </w:t>
      </w:r>
    </w:p>
    <w:p w14:paraId="6678A10B" w14:textId="77777777" w:rsidR="00533356" w:rsidRPr="00533356" w:rsidRDefault="00533356" w:rsidP="00533356">
      <w:pPr>
        <w:numPr>
          <w:ilvl w:val="0"/>
          <w:numId w:val="6"/>
        </w:numPr>
        <w:jc w:val="both"/>
      </w:pPr>
      <w:r w:rsidRPr="00533356">
        <w:t>félköríves boltív</w:t>
      </w:r>
    </w:p>
    <w:p w14:paraId="3CC702FB" w14:textId="77777777" w:rsidR="00533356" w:rsidRPr="00533356" w:rsidRDefault="00533356" w:rsidP="00533356">
      <w:pPr>
        <w:numPr>
          <w:ilvl w:val="0"/>
          <w:numId w:val="6"/>
        </w:numPr>
        <w:jc w:val="both"/>
      </w:pPr>
      <w:r w:rsidRPr="00533356">
        <w:t>római keresztboltozat</w:t>
      </w:r>
    </w:p>
    <w:p w14:paraId="39CA24CF" w14:textId="77777777" w:rsidR="00533356" w:rsidRPr="00533356" w:rsidRDefault="00533356" w:rsidP="00533356">
      <w:pPr>
        <w:numPr>
          <w:ilvl w:val="0"/>
          <w:numId w:val="6"/>
        </w:numPr>
        <w:jc w:val="both"/>
      </w:pPr>
      <w:r w:rsidRPr="00533356">
        <w:t>alaprajz: hajók, szentély, négyzet. Kötött boltozás.</w:t>
      </w:r>
    </w:p>
    <w:p w14:paraId="1AF2F9EF" w14:textId="77777777" w:rsidR="00533356" w:rsidRPr="00533356" w:rsidRDefault="00533356" w:rsidP="00533356">
      <w:pPr>
        <w:numPr>
          <w:ilvl w:val="0"/>
          <w:numId w:val="6"/>
        </w:numPr>
        <w:jc w:val="both"/>
      </w:pPr>
      <w:r w:rsidRPr="00533356">
        <w:t>bélletes kapuzat</w:t>
      </w:r>
    </w:p>
    <w:p w14:paraId="766B0C67" w14:textId="77777777" w:rsidR="00533356" w:rsidRPr="00533356" w:rsidRDefault="00533356" w:rsidP="00533356">
      <w:pPr>
        <w:numPr>
          <w:ilvl w:val="0"/>
          <w:numId w:val="6"/>
        </w:numPr>
        <w:jc w:val="both"/>
      </w:pPr>
      <w:r w:rsidRPr="00533356">
        <w:t>ike</w:t>
      </w:r>
      <w:r>
        <w:t>rablakok fent, rózsaablak. Lent</w:t>
      </w:r>
      <w:r w:rsidRPr="00533356">
        <w:t xml:space="preserve"> lőrésszerű</w:t>
      </w:r>
      <w:r>
        <w:t xml:space="preserve"> ablakok</w:t>
      </w:r>
      <w:r w:rsidRPr="00533356">
        <w:t>.</w:t>
      </w:r>
    </w:p>
    <w:p w14:paraId="03C7CFAC" w14:textId="77777777" w:rsidR="00533356" w:rsidRPr="00533356" w:rsidRDefault="00533356" w:rsidP="000E4C7E">
      <w:pPr>
        <w:numPr>
          <w:ilvl w:val="0"/>
          <w:numId w:val="6"/>
        </w:numPr>
        <w:jc w:val="both"/>
      </w:pPr>
      <w:r>
        <w:t>Pisai templomegyüttes, j</w:t>
      </w:r>
      <w:r w:rsidRPr="00533356">
        <w:t>áki templom, esztergomi vár és várkápolna</w:t>
      </w:r>
      <w:r w:rsidR="00B656F1">
        <w:t>, wormsi dóm</w:t>
      </w:r>
      <w:r>
        <w:t>.</w:t>
      </w:r>
    </w:p>
    <w:p w14:paraId="23769D87" w14:textId="77777777" w:rsidR="00533356" w:rsidRPr="00533356" w:rsidRDefault="00533356" w:rsidP="00533356">
      <w:pPr>
        <w:jc w:val="both"/>
      </w:pPr>
      <w:hyperlink r:id="rId8" w:history="1">
        <w:r w:rsidRPr="00533356">
          <w:rPr>
            <w:rStyle w:val="Hiperhivatkozs"/>
            <w:b/>
            <w:bCs/>
            <w:color w:val="auto"/>
          </w:rPr>
          <w:t>Román</w:t>
        </w:r>
      </w:hyperlink>
      <w:r w:rsidRPr="00533356">
        <w:rPr>
          <w:b/>
          <w:bCs/>
          <w:u w:val="single"/>
        </w:rPr>
        <w:t> szobrászat, festészet:</w:t>
      </w:r>
    </w:p>
    <w:p w14:paraId="188605AF" w14:textId="77777777" w:rsidR="00533356" w:rsidRPr="00533356" w:rsidRDefault="00533356" w:rsidP="00533356">
      <w:pPr>
        <w:numPr>
          <w:ilvl w:val="0"/>
          <w:numId w:val="8"/>
        </w:numPr>
        <w:jc w:val="both"/>
      </w:pPr>
      <w:r w:rsidRPr="00533356">
        <w:t>társművészet, az építészet kiegészítője</w:t>
      </w:r>
    </w:p>
    <w:p w14:paraId="6894C28B" w14:textId="77777777" w:rsidR="00533356" w:rsidRPr="00533356" w:rsidRDefault="00533356" w:rsidP="00533356">
      <w:pPr>
        <w:numPr>
          <w:ilvl w:val="0"/>
          <w:numId w:val="8"/>
        </w:numPr>
        <w:jc w:val="both"/>
      </w:pPr>
      <w:r w:rsidRPr="00533356">
        <w:t>„szegények Bibliája”: szentírási történeteket magyaráz</w:t>
      </w:r>
    </w:p>
    <w:p w14:paraId="2DF842A3" w14:textId="77777777" w:rsidR="00533356" w:rsidRPr="00533356" w:rsidRDefault="00533356" w:rsidP="00533356">
      <w:pPr>
        <w:numPr>
          <w:ilvl w:val="0"/>
          <w:numId w:val="8"/>
        </w:numPr>
        <w:jc w:val="both"/>
      </w:pPr>
      <w:r w:rsidRPr="00533356">
        <w:t>nem az anatómiai pontosság a fontos, a lényeget emeli ki</w:t>
      </w:r>
    </w:p>
    <w:p w14:paraId="28212F86" w14:textId="77777777" w:rsidR="00533356" w:rsidRPr="00533356" w:rsidRDefault="00533356" w:rsidP="00533356">
      <w:pPr>
        <w:numPr>
          <w:ilvl w:val="0"/>
          <w:numId w:val="8"/>
        </w:numPr>
        <w:jc w:val="both"/>
      </w:pPr>
      <w:r>
        <w:t>K</w:t>
      </w:r>
      <w:r w:rsidRPr="00533356">
        <w:t>alocsai királyfej</w:t>
      </w:r>
    </w:p>
    <w:p w14:paraId="1C28E606" w14:textId="77777777" w:rsidR="00DD48BF" w:rsidRDefault="00DD48BF" w:rsidP="000E4C7E">
      <w:pPr>
        <w:jc w:val="both"/>
        <w:rPr>
          <w:b/>
          <w:i/>
          <w:iCs/>
          <w:u w:val="single"/>
        </w:rPr>
      </w:pPr>
    </w:p>
    <w:p w14:paraId="680D2C73" w14:textId="77777777" w:rsidR="00533356" w:rsidRPr="00DD48BF" w:rsidRDefault="00DD48BF" w:rsidP="000E4C7E">
      <w:pPr>
        <w:jc w:val="both"/>
        <w:rPr>
          <w:b/>
          <w:iCs/>
          <w:u w:val="single"/>
        </w:rPr>
      </w:pPr>
      <w:r w:rsidRPr="00DD48BF">
        <w:rPr>
          <w:b/>
          <w:iCs/>
          <w:u w:val="single"/>
        </w:rPr>
        <w:t>A GÓTIKA</w:t>
      </w:r>
    </w:p>
    <w:p w14:paraId="5C6F216D" w14:textId="77777777" w:rsidR="00DD48BF" w:rsidRPr="00DD48BF" w:rsidRDefault="00DD48BF" w:rsidP="000E4C7E">
      <w:pPr>
        <w:jc w:val="both"/>
        <w:rPr>
          <w:b/>
          <w:iCs/>
          <w:u w:val="single"/>
        </w:rPr>
      </w:pPr>
    </w:p>
    <w:p w14:paraId="2E6230C9" w14:textId="77777777" w:rsidR="00533356" w:rsidRPr="00533356" w:rsidRDefault="000E4C7E" w:rsidP="00533356">
      <w:pPr>
        <w:jc w:val="both"/>
      </w:pPr>
      <w:r w:rsidRPr="00D0307E">
        <w:rPr>
          <w:iCs/>
        </w:rPr>
        <w:t>A</w:t>
      </w:r>
      <w:r w:rsidRPr="00D0307E">
        <w:rPr>
          <w:i/>
          <w:iCs/>
        </w:rPr>
        <w:t xml:space="preserve"> </w:t>
      </w:r>
      <w:r w:rsidRPr="003A4188">
        <w:rPr>
          <w:b/>
          <w:i/>
          <w:iCs/>
          <w:u w:val="single"/>
        </w:rPr>
        <w:t>gótika</w:t>
      </w:r>
      <w:r w:rsidRPr="00CE317E">
        <w:rPr>
          <w:i/>
          <w:iCs/>
        </w:rPr>
        <w:t xml:space="preserve"> </w:t>
      </w:r>
      <w:r w:rsidRPr="00CE317E">
        <w:t xml:space="preserve">a </w:t>
      </w:r>
      <w:r w:rsidRPr="00DD48BF">
        <w:rPr>
          <w:b/>
          <w:u w:val="single"/>
        </w:rPr>
        <w:t>győztes egyház építészeti stílusa. 1200 és 1450 között virágzott</w:t>
      </w:r>
      <w:r w:rsidRPr="00CE317E">
        <w:t>. Jel</w:t>
      </w:r>
      <w:r w:rsidRPr="00CE317E">
        <w:softHyphen/>
        <w:t>lemző stílusjegyei a keresztboltozatos, bordás födémek, a támpillérek, utóbbiak</w:t>
      </w:r>
      <w:r w:rsidRPr="00CE317E">
        <w:softHyphen/>
        <w:t xml:space="preserve">nak köszönhetően a vékony és magas falak, </w:t>
      </w:r>
      <w:r w:rsidR="003169AD">
        <w:t xml:space="preserve">oszloperdő, </w:t>
      </w:r>
      <w:r w:rsidRPr="00CE317E">
        <w:t>óriási rózsaablakok, magas, égbe törő, keskeny, csipkézett</w:t>
      </w:r>
      <w:r>
        <w:t xml:space="preserve"> tornyok. Csúcsíves </w:t>
      </w:r>
      <w:r w:rsidRPr="00CE317E">
        <w:t>ablakok, valamint díszítőele</w:t>
      </w:r>
      <w:r w:rsidRPr="00CE317E">
        <w:softHyphen/>
        <w:t xml:space="preserve">mek (szobrok, vízköpők) alkalmazása tették teljessé az építményeket. Jellemző példája a </w:t>
      </w:r>
      <w:r w:rsidRPr="00CE317E">
        <w:rPr>
          <w:i/>
          <w:iCs/>
        </w:rPr>
        <w:t>kölni dóm.</w:t>
      </w:r>
      <w:r>
        <w:rPr>
          <w:iCs/>
        </w:rPr>
        <w:t xml:space="preserve"> Miskolcon pl. a Diósgyőri vár, Avasi templom.</w:t>
      </w:r>
    </w:p>
    <w:p w14:paraId="07F64EDD" w14:textId="77777777" w:rsidR="00B656F1" w:rsidRPr="00DD48BF" w:rsidRDefault="00B656F1" w:rsidP="00B656F1">
      <w:pPr>
        <w:pStyle w:val="Szvegtrzs"/>
        <w:rPr>
          <w:sz w:val="24"/>
          <w:szCs w:val="24"/>
        </w:rPr>
      </w:pPr>
      <w:r w:rsidRPr="00DD48BF">
        <w:rPr>
          <w:sz w:val="24"/>
          <w:szCs w:val="24"/>
        </w:rPr>
        <w:t xml:space="preserve">Az európai középkor második nagy nemzetközi stíluskorszaka, mely a XII. századtól a XVI. század elejéig tartott. A gótika Franciaországban született. </w:t>
      </w:r>
    </w:p>
    <w:p w14:paraId="0F3C1E79" w14:textId="77777777" w:rsidR="00B656F1" w:rsidRPr="00DD48BF" w:rsidRDefault="00B656F1" w:rsidP="00B656F1">
      <w:pPr>
        <w:numPr>
          <w:ilvl w:val="0"/>
          <w:numId w:val="10"/>
        </w:numPr>
        <w:jc w:val="both"/>
      </w:pPr>
      <w:r w:rsidRPr="00DD48BF">
        <w:t xml:space="preserve">Legfőbb jellegzetességei: csúcsív, bordás keresztboltozat, támszerkezet támívekkel és támpillérekkel, mérmű, fiatorony, rózsaablak. </w:t>
      </w:r>
    </w:p>
    <w:p w14:paraId="1069C58D" w14:textId="77777777" w:rsidR="00B656F1" w:rsidRPr="00DD48BF" w:rsidRDefault="00B656F1" w:rsidP="00B656F1">
      <w:pPr>
        <w:numPr>
          <w:ilvl w:val="0"/>
          <w:numId w:val="10"/>
        </w:numPr>
        <w:jc w:val="both"/>
      </w:pPr>
      <w:r w:rsidRPr="00DD48BF">
        <w:t xml:space="preserve">Világi épületeket is építettek gótikus stílusban. </w:t>
      </w:r>
    </w:p>
    <w:p w14:paraId="44CC7189" w14:textId="77777777" w:rsidR="00B656F1" w:rsidRPr="00DD48BF" w:rsidRDefault="00B656F1" w:rsidP="00B656F1">
      <w:pPr>
        <w:numPr>
          <w:ilvl w:val="0"/>
          <w:numId w:val="10"/>
        </w:numPr>
        <w:jc w:val="both"/>
      </w:pPr>
      <w:r w:rsidRPr="00DD48BF">
        <w:t xml:space="preserve">A gótikus templomok építészeti szempontból a következő elveknek feleltek meg: megtartották a bazilika alaptípusát, egységesebb és nagyobb belső térre törekedtek. Az alaprajz kereszt alakú, a kereszthajó rövidebb és szorosabban kapcsolódik a főhajóhoz. A főbejárat a kereszt hosszanti szárnyának nyugati oldalán van, a szentély keletre néz. A főhajó általában magasabb a mellékhajóknál. A főhajót a mellékhajóktól pillérkötegeken és féloszlopokon nyugvó csúcsíves árkádok választják el. A boltozat megterhelését pillérkötegeken vezetik le. </w:t>
      </w:r>
    </w:p>
    <w:p w14:paraId="722C8143" w14:textId="77777777" w:rsidR="00B656F1" w:rsidRPr="00DD48BF" w:rsidRDefault="00B656F1" w:rsidP="00B656F1">
      <w:pPr>
        <w:numPr>
          <w:ilvl w:val="0"/>
          <w:numId w:val="10"/>
        </w:numPr>
        <w:jc w:val="both"/>
      </w:pPr>
      <w:r w:rsidRPr="00DD48BF">
        <w:t>Legfontosabb újítás: a boltozati terhelést nem a falak hordják, hanem a boltozatot zárókövétől kezdve bordákon és pillérkötegeken át az épület külsejéhez illesztett támszerkezet hordozza.</w:t>
      </w:r>
    </w:p>
    <w:p w14:paraId="3067E825" w14:textId="77777777" w:rsidR="00B656F1" w:rsidRPr="00DD48BF" w:rsidRDefault="00B656F1" w:rsidP="00B656F1">
      <w:pPr>
        <w:numPr>
          <w:ilvl w:val="0"/>
          <w:numId w:val="10"/>
        </w:numPr>
        <w:jc w:val="both"/>
      </w:pPr>
      <w:r w:rsidRPr="00DD48BF">
        <w:t>Égbe szökő pillérek, karcsú arányok, csúcsívek, mérműves üvegablakok, elegáns, könnyed szobrok, magas boltozat.</w:t>
      </w:r>
    </w:p>
    <w:p w14:paraId="1D419036" w14:textId="77777777" w:rsidR="00B656F1" w:rsidRPr="00DD48BF" w:rsidRDefault="00B656F1" w:rsidP="00B656F1">
      <w:pPr>
        <w:numPr>
          <w:ilvl w:val="0"/>
          <w:numId w:val="10"/>
        </w:numPr>
        <w:jc w:val="both"/>
      </w:pPr>
      <w:r w:rsidRPr="00DD48BF">
        <w:t>Katedrálisok: a párizsi Notre Dame, Reims katedrálisa, Chartres katedrálisa, kölni dóm, budai Mátyás-templom.</w:t>
      </w:r>
    </w:p>
    <w:p w14:paraId="77462701" w14:textId="77777777" w:rsidR="00B656F1" w:rsidRDefault="00B656F1" w:rsidP="00533356">
      <w:pPr>
        <w:jc w:val="both"/>
        <w:rPr>
          <w:b/>
          <w:bCs/>
          <w:u w:val="single"/>
        </w:rPr>
      </w:pPr>
    </w:p>
    <w:p w14:paraId="595344D4" w14:textId="77777777" w:rsidR="00533356" w:rsidRPr="00533356" w:rsidRDefault="00533356" w:rsidP="00533356">
      <w:pPr>
        <w:jc w:val="both"/>
      </w:pPr>
      <w:r w:rsidRPr="00533356">
        <w:rPr>
          <w:b/>
          <w:bCs/>
          <w:u w:val="single"/>
        </w:rPr>
        <w:lastRenderedPageBreak/>
        <w:t>Gótikus építészet:</w:t>
      </w:r>
    </w:p>
    <w:p w14:paraId="6A844F68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>XIII-XV. század</w:t>
      </w:r>
    </w:p>
    <w:p w14:paraId="70E7332D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>fal: vékony, csak határol. Oszlop</w:t>
      </w:r>
      <w:r>
        <w:t xml:space="preserve">, pillér, borda, támpillér </w:t>
      </w:r>
    </w:p>
    <w:p w14:paraId="70A342DA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>csúcsíves boltív</w:t>
      </w:r>
    </w:p>
    <w:p w14:paraId="424888A0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>bordás keresztboltozat</w:t>
      </w:r>
    </w:p>
    <w:p w14:paraId="73AE3D76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>kötetlen boltozás</w:t>
      </w:r>
    </w:p>
    <w:p w14:paraId="7E78C1D0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>bélletes kapuzat</w:t>
      </w:r>
    </w:p>
    <w:p w14:paraId="79B042C4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>ikerablak, rózsaablak, nincs lőrés.</w:t>
      </w:r>
    </w:p>
    <w:p w14:paraId="79FE634B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>fal helyett lehet üvegablak</w:t>
      </w:r>
    </w:p>
    <w:p w14:paraId="2F342B75" w14:textId="77777777" w:rsidR="00533356" w:rsidRPr="00533356" w:rsidRDefault="00533356" w:rsidP="00533356">
      <w:pPr>
        <w:numPr>
          <w:ilvl w:val="0"/>
          <w:numId w:val="7"/>
        </w:numPr>
        <w:jc w:val="both"/>
      </w:pPr>
      <w:r w:rsidRPr="00533356">
        <w:t xml:space="preserve">Párizsi Notre Dame, Velencei Doge palota, </w:t>
      </w:r>
    </w:p>
    <w:p w14:paraId="7F74010A" w14:textId="77777777" w:rsidR="00533356" w:rsidRPr="00533356" w:rsidRDefault="00533356" w:rsidP="00533356">
      <w:pPr>
        <w:jc w:val="both"/>
      </w:pPr>
      <w:r w:rsidRPr="00533356">
        <w:rPr>
          <w:b/>
          <w:bCs/>
          <w:u w:val="single"/>
        </w:rPr>
        <w:t>Gótikus szobrászat</w:t>
      </w:r>
    </w:p>
    <w:p w14:paraId="2058DF29" w14:textId="77777777" w:rsidR="00533356" w:rsidRPr="00533356" w:rsidRDefault="00533356" w:rsidP="00533356">
      <w:pPr>
        <w:numPr>
          <w:ilvl w:val="0"/>
          <w:numId w:val="9"/>
        </w:numPr>
        <w:jc w:val="both"/>
      </w:pPr>
      <w:r w:rsidRPr="00533356">
        <w:t>építészet kiegészítője, főleg domborművek</w:t>
      </w:r>
    </w:p>
    <w:p w14:paraId="0C75EB8F" w14:textId="77777777" w:rsidR="00533356" w:rsidRPr="00533356" w:rsidRDefault="00533356" w:rsidP="00533356">
      <w:pPr>
        <w:numPr>
          <w:ilvl w:val="0"/>
          <w:numId w:val="9"/>
        </w:numPr>
        <w:jc w:val="both"/>
      </w:pPr>
      <w:r w:rsidRPr="00533356">
        <w:t>S alak (kontraposzt)</w:t>
      </w:r>
    </w:p>
    <w:p w14:paraId="22DA8140" w14:textId="77777777" w:rsidR="00533356" w:rsidRPr="00533356" w:rsidRDefault="00533356" w:rsidP="00533356">
      <w:pPr>
        <w:numPr>
          <w:ilvl w:val="0"/>
          <w:numId w:val="9"/>
        </w:numPr>
        <w:jc w:val="both"/>
      </w:pPr>
      <w:r w:rsidRPr="00533356">
        <w:t>Kolozsvári testvérek: Szent György; Szent László hermája</w:t>
      </w:r>
    </w:p>
    <w:p w14:paraId="339D45D9" w14:textId="77777777" w:rsidR="00533356" w:rsidRDefault="00533356" w:rsidP="00533356">
      <w:pPr>
        <w:jc w:val="both"/>
        <w:rPr>
          <w:b/>
          <w:bCs/>
          <w:u w:val="single"/>
        </w:rPr>
      </w:pPr>
      <w:r w:rsidRPr="00533356">
        <w:rPr>
          <w:b/>
          <w:bCs/>
          <w:u w:val="single"/>
        </w:rPr>
        <w:t>Gótikus festészet:</w:t>
      </w:r>
    </w:p>
    <w:p w14:paraId="338D6841" w14:textId="77777777" w:rsidR="00DD48BF" w:rsidRPr="00533356" w:rsidRDefault="00DD48BF" w:rsidP="00533356">
      <w:pPr>
        <w:jc w:val="both"/>
      </w:pPr>
    </w:p>
    <w:p w14:paraId="52E557F5" w14:textId="77777777" w:rsidR="00533356" w:rsidRPr="00533356" w:rsidRDefault="00533356" w:rsidP="00533356">
      <w:pPr>
        <w:numPr>
          <w:ilvl w:val="0"/>
          <w:numId w:val="10"/>
        </w:numPr>
        <w:jc w:val="both"/>
      </w:pPr>
      <w:r w:rsidRPr="00533356">
        <w:t>üvegablakok</w:t>
      </w:r>
    </w:p>
    <w:p w14:paraId="436C43BF" w14:textId="77777777" w:rsidR="00533356" w:rsidRPr="00533356" w:rsidRDefault="00533356" w:rsidP="00533356">
      <w:pPr>
        <w:numPr>
          <w:ilvl w:val="0"/>
          <w:numId w:val="10"/>
        </w:numPr>
        <w:jc w:val="both"/>
      </w:pPr>
      <w:r w:rsidRPr="00533356">
        <w:t>táblakép-festészet</w:t>
      </w:r>
    </w:p>
    <w:p w14:paraId="2B6FC5E3" w14:textId="77777777" w:rsidR="00533356" w:rsidRPr="00533356" w:rsidRDefault="00533356" w:rsidP="00533356">
      <w:pPr>
        <w:numPr>
          <w:ilvl w:val="0"/>
          <w:numId w:val="10"/>
        </w:numPr>
        <w:jc w:val="both"/>
      </w:pPr>
      <w:r w:rsidRPr="00533356">
        <w:t>szárnyasoltárok</w:t>
      </w:r>
    </w:p>
    <w:p w14:paraId="7A076496" w14:textId="77777777" w:rsidR="00533356" w:rsidRPr="00B656F1" w:rsidRDefault="00533356" w:rsidP="00B656F1">
      <w:pPr>
        <w:numPr>
          <w:ilvl w:val="0"/>
          <w:numId w:val="10"/>
        </w:numPr>
        <w:jc w:val="both"/>
      </w:pPr>
      <w:r w:rsidRPr="00533356">
        <w:t>Arnolfini házaspár, Genti oltár; Avignoni Pieta, M.S. mester: Mária és Erzsébet találkozása</w:t>
      </w:r>
      <w:r>
        <w:t>.</w:t>
      </w:r>
    </w:p>
    <w:p w14:paraId="08AAC781" w14:textId="77777777" w:rsidR="00533356" w:rsidRDefault="00533356" w:rsidP="000E4C7E">
      <w:pPr>
        <w:jc w:val="both"/>
      </w:pPr>
    </w:p>
    <w:p w14:paraId="1AB460D4" w14:textId="77777777" w:rsidR="00B656F1" w:rsidRDefault="00B656F1" w:rsidP="000E4C7E">
      <w:pPr>
        <w:jc w:val="both"/>
      </w:pPr>
      <w:r w:rsidRPr="00B656F1">
        <w:rPr>
          <w:b/>
          <w:u w:val="single"/>
        </w:rPr>
        <w:t>A RENESZÁNSZ</w:t>
      </w:r>
      <w:r>
        <w:t>:</w:t>
      </w:r>
    </w:p>
    <w:p w14:paraId="14F36B00" w14:textId="77777777" w:rsidR="00B656F1" w:rsidRDefault="00B656F1" w:rsidP="000E4C7E">
      <w:pPr>
        <w:jc w:val="both"/>
      </w:pPr>
    </w:p>
    <w:p w14:paraId="595CAB80" w14:textId="77777777" w:rsidR="003E1891" w:rsidRPr="00F812A7" w:rsidRDefault="000E4C7E" w:rsidP="00705115">
      <w:pPr>
        <w:ind w:firstLine="35.40pt"/>
        <w:jc w:val="both"/>
        <w:rPr>
          <w:b/>
        </w:rPr>
      </w:pPr>
      <w:r w:rsidRPr="00CE317E">
        <w:t>A középkor végére</w:t>
      </w:r>
      <w:r>
        <w:t>, a XIV-XVI. században</w:t>
      </w:r>
      <w:r w:rsidRPr="00CE317E">
        <w:t xml:space="preserve"> új stílusirányzat jelenik meg, a </w:t>
      </w:r>
      <w:r w:rsidRPr="003A4188">
        <w:rPr>
          <w:b/>
          <w:i/>
          <w:iCs/>
          <w:u w:val="single"/>
        </w:rPr>
        <w:t>reneszánsz</w:t>
      </w:r>
      <w:r w:rsidRPr="00CE317E">
        <w:rPr>
          <w:i/>
          <w:iCs/>
        </w:rPr>
        <w:t xml:space="preserve">; </w:t>
      </w:r>
      <w:r w:rsidRPr="00CE317E">
        <w:t xml:space="preserve">a francia eredetű szó </w:t>
      </w:r>
      <w:r w:rsidRPr="00CE317E">
        <w:rPr>
          <w:i/>
          <w:iCs/>
        </w:rPr>
        <w:t xml:space="preserve">újjászületést </w:t>
      </w:r>
      <w:r w:rsidRPr="00CE317E">
        <w:t xml:space="preserve">jelent, </w:t>
      </w:r>
      <w:r w:rsidRPr="00B656F1">
        <w:rPr>
          <w:b/>
          <w:u w:val="single"/>
        </w:rPr>
        <w:t>az ókori római-görög kultúra</w:t>
      </w:r>
      <w:r w:rsidRPr="00CE317E">
        <w:t xml:space="preserve"> és művészet </w:t>
      </w:r>
      <w:r w:rsidRPr="00B656F1">
        <w:rPr>
          <w:b/>
          <w:u w:val="single"/>
        </w:rPr>
        <w:t>újjászületésére utal</w:t>
      </w:r>
      <w:r w:rsidRPr="00CE317E">
        <w:t xml:space="preserve">. </w:t>
      </w:r>
      <w:r w:rsidR="00B656F1" w:rsidRPr="00B656F1">
        <w:t xml:space="preserve">A reneszánsz kezdetét Itáliában a 14. századra, Firenzében alakult ki, Európa többi részén többnyire a 16. századra teszik. </w:t>
      </w:r>
      <w:r w:rsidR="00705115" w:rsidRPr="00705115">
        <w:t xml:space="preserve">Tudományos forradalmat, művészeti átalakulást, megújulást hozó, meghatározó </w:t>
      </w:r>
      <w:r w:rsidR="00705115" w:rsidRPr="00705115">
        <w:rPr>
          <w:b/>
        </w:rPr>
        <w:t>kulturális mozgalom</w:t>
      </w:r>
      <w:r w:rsidR="00705115" w:rsidRPr="00705115">
        <w:t xml:space="preserve"> volt. Egyben művelődéstörténeti és művészettörténeti korszak is, amely a középkor végét és az újkor elejét (korai újkor) felölelő átmeneti időszakra esik. </w:t>
      </w:r>
      <w:r w:rsidR="00B656F1" w:rsidRPr="00B656F1">
        <w:t xml:space="preserve">A reneszánsz stílus ezenkívül a művészettörténetben jellegzetes </w:t>
      </w:r>
      <w:r w:rsidR="00B656F1" w:rsidRPr="00705115">
        <w:rPr>
          <w:b/>
        </w:rPr>
        <w:t>korstílus</w:t>
      </w:r>
      <w:r w:rsidR="00B656F1" w:rsidRPr="00B656F1">
        <w:t>t is jelöl.</w:t>
      </w:r>
      <w:r w:rsidR="00B656F1">
        <w:t xml:space="preserve"> </w:t>
      </w:r>
      <w:r w:rsidRPr="00CE317E">
        <w:t>A reneszánsz korban megszűnik a vallásos témák hegemóniája, a művészet</w:t>
      </w:r>
      <w:r w:rsidRPr="00CE317E">
        <w:softHyphen/>
        <w:t>ben megjelenik a természetábrázolás.</w:t>
      </w:r>
      <w:r>
        <w:t xml:space="preserve"> </w:t>
      </w:r>
      <w:r w:rsidRPr="00CE317E">
        <w:t xml:space="preserve">A kor szellemi irányzata a </w:t>
      </w:r>
      <w:r w:rsidRPr="00B656F1">
        <w:rPr>
          <w:b/>
          <w:i/>
          <w:iCs/>
          <w:u w:val="single"/>
        </w:rPr>
        <w:t>humanizmus</w:t>
      </w:r>
      <w:r w:rsidRPr="00CE317E">
        <w:rPr>
          <w:i/>
          <w:iCs/>
        </w:rPr>
        <w:t xml:space="preserve"> </w:t>
      </w:r>
      <w:r w:rsidRPr="00CE317E">
        <w:t>volt, amely az embert helyezte a közép</w:t>
      </w:r>
      <w:r w:rsidRPr="00CE317E">
        <w:softHyphen/>
        <w:t>pontba. A humanisták az ókori forrásokat (filozófiát és irodalmat) tanulmányoz</w:t>
      </w:r>
      <w:r w:rsidRPr="00CE317E">
        <w:softHyphen/>
        <w:t xml:space="preserve">ták, és szabadgondolkodóként jó néhányan kritikával illették az egyházat. A kor embereszménye a sokoldalúan képzett </w:t>
      </w:r>
      <w:r w:rsidRPr="00B656F1">
        <w:rPr>
          <w:b/>
          <w:i/>
          <w:iCs/>
        </w:rPr>
        <w:t>polihisztor</w:t>
      </w:r>
      <w:r w:rsidRPr="00CE317E">
        <w:rPr>
          <w:i/>
          <w:iCs/>
        </w:rPr>
        <w:t xml:space="preserve"> </w:t>
      </w:r>
      <w:r w:rsidRPr="00CE317E">
        <w:t xml:space="preserve">volt. A </w:t>
      </w:r>
      <w:r w:rsidR="00705115" w:rsidRPr="00705115">
        <w:t>mecénások</w:t>
      </w:r>
      <w:r w:rsidRPr="00CE317E">
        <w:t xml:space="preserve"> pártolták a művészeteket, hatalmas pénzeket áldoztak templomok, paloták építtetésére. Őket nevezzük </w:t>
      </w:r>
      <w:r w:rsidR="00F812A7">
        <w:t>mecénás</w:t>
      </w:r>
      <w:r w:rsidRPr="00CE317E">
        <w:rPr>
          <w:i/>
          <w:iCs/>
        </w:rPr>
        <w:t xml:space="preserve">nak </w:t>
      </w:r>
      <w:r w:rsidRPr="00CE317E">
        <w:t xml:space="preserve">(ilyen volt pl. </w:t>
      </w:r>
      <w:r w:rsidRPr="00F812A7">
        <w:rPr>
          <w:b/>
        </w:rPr>
        <w:t>Firenzében a Me</w:t>
      </w:r>
      <w:r w:rsidRPr="00F812A7">
        <w:rPr>
          <w:b/>
        </w:rPr>
        <w:softHyphen/>
        <w:t xml:space="preserve">dici család). </w:t>
      </w:r>
    </w:p>
    <w:p w14:paraId="532C38CC" w14:textId="77777777" w:rsidR="00D126CE" w:rsidRPr="00F812A7" w:rsidRDefault="00D126CE" w:rsidP="00D126CE">
      <w:pPr>
        <w:jc w:val="both"/>
        <w:rPr>
          <w:b/>
          <w:u w:val="single"/>
        </w:rPr>
      </w:pPr>
      <w:r w:rsidRPr="00F812A7">
        <w:rPr>
          <w:b/>
          <w:u w:val="single"/>
        </w:rPr>
        <w:t>Korszakolása:</w:t>
      </w:r>
    </w:p>
    <w:p w14:paraId="628BC825" w14:textId="77777777" w:rsidR="00D126CE" w:rsidRPr="00D126CE" w:rsidRDefault="00D126CE" w:rsidP="00D126CE">
      <w:pPr>
        <w:numPr>
          <w:ilvl w:val="0"/>
          <w:numId w:val="11"/>
        </w:numPr>
        <w:jc w:val="both"/>
      </w:pPr>
      <w:r w:rsidRPr="00D126CE">
        <w:t>14. század (</w:t>
      </w:r>
      <w:hyperlink r:id="rId9" w:tooltip="Trecento" w:history="1">
        <w:r w:rsidRPr="00D126CE">
          <w:rPr>
            <w:rStyle w:val="Hiperhivatkozs"/>
            <w:color w:val="auto"/>
          </w:rPr>
          <w:t>Trecento</w:t>
        </w:r>
      </w:hyperlink>
      <w:r>
        <w:t>, vagyis 1</w:t>
      </w:r>
      <w:r w:rsidRPr="00D126CE">
        <w:t>300-as évek) – proto-reneszánsz (előreneszánsz): csak az irodalomban jelenik meg. A többi művészeti ágban még a gótika uralkodik.</w:t>
      </w:r>
      <w:r>
        <w:t xml:space="preserve"> Pl. Petrarca, Boccaccio.</w:t>
      </w:r>
    </w:p>
    <w:p w14:paraId="278A0BB5" w14:textId="77777777" w:rsidR="00D126CE" w:rsidRPr="00D126CE" w:rsidRDefault="00D126CE" w:rsidP="00D126CE">
      <w:pPr>
        <w:numPr>
          <w:ilvl w:val="0"/>
          <w:numId w:val="12"/>
        </w:numPr>
        <w:jc w:val="both"/>
      </w:pPr>
      <w:r w:rsidRPr="00D126CE">
        <w:t>15. század (</w:t>
      </w:r>
      <w:hyperlink r:id="rId10" w:tooltip="Quattrocento" w:history="1">
        <w:r w:rsidRPr="00D126CE">
          <w:rPr>
            <w:rStyle w:val="Hiperhivatkozs"/>
            <w:color w:val="auto"/>
          </w:rPr>
          <w:t>Quattrocento</w:t>
        </w:r>
      </w:hyperlink>
      <w:r>
        <w:t>, 1</w:t>
      </w:r>
      <w:r w:rsidRPr="00D126CE">
        <w:t>400-as évek) – kora reneszánsz: törekvés a tökéletesnek tartott antik művészet színvonalának elérésére, minden művészeti ágban. 1480-tól </w:t>
      </w:r>
      <w:r w:rsidRPr="00D126CE">
        <w:rPr>
          <w:i/>
          <w:iCs/>
        </w:rPr>
        <w:t>érett reneszánsz</w:t>
      </w:r>
      <w:r w:rsidRPr="00D126CE">
        <w:t>.</w:t>
      </w:r>
    </w:p>
    <w:p w14:paraId="75EFF78A" w14:textId="77777777" w:rsidR="00D126CE" w:rsidRPr="00D126CE" w:rsidRDefault="00D126CE" w:rsidP="00D126CE">
      <w:pPr>
        <w:numPr>
          <w:ilvl w:val="0"/>
          <w:numId w:val="13"/>
        </w:numPr>
        <w:jc w:val="both"/>
      </w:pPr>
      <w:r w:rsidRPr="00D126CE">
        <w:t>16. század (</w:t>
      </w:r>
      <w:hyperlink r:id="rId11" w:tooltip="Cinquecento" w:history="1">
        <w:r w:rsidRPr="00D126CE">
          <w:rPr>
            <w:rStyle w:val="Hiperhivatkozs"/>
            <w:color w:val="auto"/>
          </w:rPr>
          <w:t>Cinquecento</w:t>
        </w:r>
      </w:hyperlink>
      <w:r>
        <w:t>, 1</w:t>
      </w:r>
      <w:r w:rsidRPr="00D126CE">
        <w:t>500-as évek) – eléri, sőt meghaladja az antikvitás színvonalát.</w:t>
      </w:r>
    </w:p>
    <w:p w14:paraId="11F872B4" w14:textId="77777777" w:rsidR="00D126CE" w:rsidRPr="00D126CE" w:rsidRDefault="00D126CE" w:rsidP="00D126CE">
      <w:pPr>
        <w:jc w:val="both"/>
      </w:pPr>
      <w:r w:rsidRPr="00D126CE">
        <w:t>1520-1600 között: késő reneszánsz, illetve </w:t>
      </w:r>
      <w:hyperlink r:id="rId12" w:tooltip="Manierizmus (művészet)" w:history="1">
        <w:r w:rsidRPr="00D126CE">
          <w:rPr>
            <w:rStyle w:val="Hiperhivatkozs"/>
            <w:color w:val="auto"/>
          </w:rPr>
          <w:t>manierizmus</w:t>
        </w:r>
      </w:hyperlink>
      <w:r w:rsidRPr="00D126CE">
        <w:t>: a reneszánsz harmónia felbomlása, formanyelvének modorossá válása (maniera: modor)</w:t>
      </w:r>
    </w:p>
    <w:p w14:paraId="035529C1" w14:textId="77777777" w:rsidR="00D126CE" w:rsidRDefault="00D126CE" w:rsidP="00D126CE">
      <w:pPr>
        <w:jc w:val="both"/>
      </w:pPr>
      <w:r w:rsidRPr="00D126CE">
        <w:rPr>
          <w:b/>
          <w:u w:val="single"/>
        </w:rPr>
        <w:lastRenderedPageBreak/>
        <w:t>Két szellemi irányzata volt, a humanizmus és a reformáció</w:t>
      </w:r>
      <w:r>
        <w:t xml:space="preserve">. A humanisták körében fontos az </w:t>
      </w:r>
      <w:r w:rsidRPr="00D126CE">
        <w:rPr>
          <w:b/>
        </w:rPr>
        <w:t>általános műveltség és a latin nyelv</w:t>
      </w:r>
      <w:r>
        <w:t xml:space="preserve"> ismerete. A reformáció hívei hitújításra törekedtek. Az emberi értékek közé tartozott a tudás, valamint egyházi és a világi műveltség. Embereszménye a tudós humanista, aki beszéli az ókori nyelveket, jártas a filozófiában, filológiában, archeológiában. Boncolás segítségével tanulmányozták az emberi és állati testeket. Az emberek érdeklődési köre a természet és az emberi test megfigyelésére összpontosul. </w:t>
      </w:r>
      <w:r w:rsidRPr="00D126CE">
        <w:rPr>
          <w:b/>
        </w:rPr>
        <w:t>Az életet az ókorral szemben nem siralomvölgynek tartják</w:t>
      </w:r>
      <w:r>
        <w:t>, hanem gazdag és értékes létezésnek. A reneszánsz irodalomban fontos a nemzeti nyelvek ismerete, az arányosság, a harmónia. Gyakori műfaj: a dal, a novella, a szonett, a tragédia és a komédia.</w:t>
      </w:r>
    </w:p>
    <w:p w14:paraId="752F73BA" w14:textId="77777777" w:rsidR="00D126CE" w:rsidRDefault="00D126CE" w:rsidP="00D126CE">
      <w:pPr>
        <w:jc w:val="both"/>
      </w:pPr>
      <w:r>
        <w:t>Itt alkotott a korai reneszánsz művész, Dante, az első író, aki személyében megtestesítette a reneszánsz szellemiségét. A másik korai reneszánsz művész, Petrarca, ő humanizmust hirdette.</w:t>
      </w:r>
    </w:p>
    <w:p w14:paraId="3877A3A1" w14:textId="77777777" w:rsidR="00D126CE" w:rsidRPr="00705115" w:rsidRDefault="00D126CE" w:rsidP="00D126CE">
      <w:pPr>
        <w:jc w:val="both"/>
      </w:pPr>
      <w:r>
        <w:t>A</w:t>
      </w:r>
      <w:r w:rsidRPr="00D126CE">
        <w:t xml:space="preserve"> vallási témák helyett nagy számban a kereszténység előtti </w:t>
      </w:r>
      <w:r w:rsidRPr="00D126CE">
        <w:rPr>
          <w:b/>
          <w:u w:val="single"/>
        </w:rPr>
        <w:t>ókori római</w:t>
      </w:r>
      <w:r>
        <w:rPr>
          <w:b/>
          <w:u w:val="single"/>
        </w:rPr>
        <w:t xml:space="preserve"> és görög időkhöz nyúltak vissza:</w:t>
      </w:r>
      <w:r>
        <w:rPr>
          <w:b/>
        </w:rPr>
        <w:t xml:space="preserve"> </w:t>
      </w:r>
      <w:r w:rsidRPr="00D126CE">
        <w:t>a rómaiak között Cicero, Horatius, Sallustius és Vergilius, a görögök között Arisztotelész, Homérosz, Platón és Szókratész</w:t>
      </w:r>
      <w:r>
        <w:t xml:space="preserve"> volt a minta.</w:t>
      </w:r>
    </w:p>
    <w:p w14:paraId="60CD2809" w14:textId="77777777" w:rsidR="00D126CE" w:rsidRPr="00D126CE" w:rsidRDefault="00D126CE" w:rsidP="00D126CE">
      <w:pPr>
        <w:jc w:val="both"/>
        <w:rPr>
          <w:b/>
          <w:u w:val="single"/>
        </w:rPr>
      </w:pPr>
      <w:r w:rsidRPr="00D126CE">
        <w:rPr>
          <w:shd w:val="clear" w:color="auto" w:fill="FFFFFF"/>
        </w:rPr>
        <w:t>A politikai filozófus, </w:t>
      </w:r>
      <w:hyperlink r:id="rId13" w:tooltip="Niccolò Machiavelli" w:history="1">
        <w:r w:rsidRPr="00D126CE">
          <w:rPr>
            <w:shd w:val="clear" w:color="auto" w:fill="FFFFFF"/>
          </w:rPr>
          <w:t xml:space="preserve"> </w:t>
        </w:r>
        <w:r w:rsidRPr="00D126CE">
          <w:rPr>
            <w:b/>
            <w:shd w:val="clear" w:color="auto" w:fill="FFFFFF"/>
          </w:rPr>
          <w:t>Machiavelli</w:t>
        </w:r>
      </w:hyperlink>
      <w:r w:rsidRPr="00D126CE">
        <w:rPr>
          <w:shd w:val="clear" w:color="auto" w:fill="FFFFFF"/>
        </w:rPr>
        <w:t> fő</w:t>
      </w:r>
      <w:r w:rsidR="00D248F9">
        <w:rPr>
          <w:shd w:val="clear" w:color="auto" w:fill="FFFFFF"/>
        </w:rPr>
        <w:t xml:space="preserve"> műve</w:t>
      </w:r>
      <w:r w:rsidRPr="00D126CE">
        <w:rPr>
          <w:shd w:val="clear" w:color="auto" w:fill="FFFFFF"/>
        </w:rPr>
        <w:t>, </w:t>
      </w:r>
      <w:r w:rsidR="00D248F9">
        <w:t xml:space="preserve">A fejedelem - </w:t>
      </w:r>
      <w:r w:rsidR="00D248F9">
        <w:rPr>
          <w:shd w:val="clear" w:color="auto" w:fill="FFFFFF"/>
        </w:rPr>
        <w:t>e</w:t>
      </w:r>
      <w:r w:rsidRPr="00D126CE">
        <w:rPr>
          <w:shd w:val="clear" w:color="auto" w:fill="FFFFFF"/>
        </w:rPr>
        <w:t>szerint az </w:t>
      </w:r>
      <w:hyperlink r:id="rId14" w:tooltip="Erkölcs" w:history="1">
        <w:r w:rsidRPr="00D126CE">
          <w:rPr>
            <w:rStyle w:val="Hiperhivatkozs"/>
            <w:color w:val="auto"/>
            <w:u w:val="none"/>
            <w:shd w:val="clear" w:color="auto" w:fill="FFFFFF"/>
          </w:rPr>
          <w:t>erkölcsi</w:t>
        </w:r>
      </w:hyperlink>
      <w:r w:rsidRPr="00D126CE">
        <w:rPr>
          <w:shd w:val="clear" w:color="auto" w:fill="FFFFFF"/>
        </w:rPr>
        <w:t> elveket teljesen alá kell rendelni a célszerűség, a cél elérése által és érdekében diktált szempontoknak</w:t>
      </w:r>
    </w:p>
    <w:p w14:paraId="3985C539" w14:textId="77777777" w:rsidR="00893A2E" w:rsidRDefault="00D248F9" w:rsidP="00D248F9">
      <w:pPr>
        <w:jc w:val="both"/>
      </w:pPr>
      <w:r>
        <w:t xml:space="preserve">A </w:t>
      </w:r>
      <w:r w:rsidRPr="00D248F9">
        <w:rPr>
          <w:b/>
          <w:u w:val="single"/>
        </w:rPr>
        <w:t>képzőművészetek</w:t>
      </w:r>
      <w:r>
        <w:t xml:space="preserve"> közül először a szobrászat mutatott reneszánsz vonásokat. </w:t>
      </w:r>
      <w:r w:rsidRPr="00D248F9">
        <w:rPr>
          <w:b/>
        </w:rPr>
        <w:t>Michelangelo</w:t>
      </w:r>
      <w:r w:rsidRPr="00D248F9">
        <w:t xml:space="preserve"> </w:t>
      </w:r>
      <w:r>
        <w:t>a Dávid című szobrával a meztelen emberi testet ábrázolta. Híres még a Pietája vagy a Mózes szobra.</w:t>
      </w:r>
      <w:r w:rsidR="00AC3AC7">
        <w:t xml:space="preserve"> </w:t>
      </w:r>
      <w:r>
        <w:t xml:space="preserve">A reneszánsz festészet a realizmus perspektívájáról vált ismertté, valamint eltávolodásáról a vallási témáktól, ami a középkori művészet velejárója volt. Ehelyett </w:t>
      </w:r>
      <w:r w:rsidRPr="00D248F9">
        <w:rPr>
          <w:b/>
        </w:rPr>
        <w:t>az emberi test és a tájképek kerültek a figyelem középpontjába</w:t>
      </w:r>
      <w:r>
        <w:t xml:space="preserve">. A figurák a gótikus festészet laposságához képest forradalmi újítást hoztak térhatású megformálásukkal. A legismertebb festők ebben a korban Donatello, Raffaello, Leonardo da Vinci, Dürer és Michelangelo voltak. Leonardo da Vinci: Az Utolsó vacsora, az Athéni iskola, a Mona Lisa és a Szent Család mind perspektivikus, élő és természetes bemutatásai embereknek és tájaknak. </w:t>
      </w:r>
    </w:p>
    <w:p w14:paraId="5BEC0162" w14:textId="77777777" w:rsidR="00D248F9" w:rsidRDefault="00893A2E" w:rsidP="00D248F9">
      <w:pPr>
        <w:jc w:val="both"/>
      </w:pPr>
      <w:r w:rsidRPr="00893A2E">
        <w:rPr>
          <w:b/>
          <w:u w:val="single"/>
        </w:rPr>
        <w:t>Építészet</w:t>
      </w:r>
      <w:r>
        <w:t xml:space="preserve"> pl. </w:t>
      </w:r>
      <w:r w:rsidRPr="00893A2E">
        <w:t>Firenzei dóm, Szent Péter templom (Róma)</w:t>
      </w:r>
      <w:r>
        <w:t>, esztergomi Bakócz-kápolna.</w:t>
      </w:r>
    </w:p>
    <w:p w14:paraId="07FDF91A" w14:textId="77777777" w:rsidR="00D126CE" w:rsidRDefault="00D248F9" w:rsidP="00D248F9">
      <w:pPr>
        <w:jc w:val="both"/>
      </w:pPr>
      <w:r>
        <w:t xml:space="preserve">Magyarországon a 15. század közepén jelent meg a reneszánsz </w:t>
      </w:r>
      <w:r w:rsidRPr="00A82716">
        <w:rPr>
          <w:b/>
        </w:rPr>
        <w:t>Mátyás király</w:t>
      </w:r>
      <w:r>
        <w:t xml:space="preserve"> udvarában. Sok itáliai humanistát vonzott a budai és visegrádi királyi udvarba (például Galeotto Marziót és Antonio Bonfini történetírót). Több itáliai tudós és művész 1476-ban Mátyás második feleségének, a nápolyi Beatrixnak a kíséretében érkezett Budára. Mátyás könyvtára, a Bibliotheca Corviniana, Európa legnagyobb történelmi, filozófiai és tudományos kódexgyűjteménye volt. A kor költője Janus Pannonius. A XVI. században </w:t>
      </w:r>
      <w:proofErr w:type="gramStart"/>
      <w:r>
        <w:t>Balassi Bálint,</w:t>
      </w:r>
      <w:proofErr w:type="gramEnd"/>
      <w:r>
        <w:t xml:space="preserve"> és az angol Shakespeare volt a reneszánsz híres képviselője.</w:t>
      </w:r>
    </w:p>
    <w:p w14:paraId="354A0E85" w14:textId="77777777" w:rsidR="00D248F9" w:rsidRPr="00D248F9" w:rsidRDefault="00D248F9" w:rsidP="00D248F9">
      <w:pPr>
        <w:jc w:val="both"/>
      </w:pPr>
      <w:r w:rsidRPr="00D248F9">
        <w:t xml:space="preserve">A reneszánsz átalakulási folyamatainak sebességét Európában a </w:t>
      </w:r>
      <w:r w:rsidRPr="00D248F9">
        <w:rPr>
          <w:b/>
        </w:rPr>
        <w:t xml:space="preserve">könyvnyomtatás </w:t>
      </w:r>
      <w:r w:rsidRPr="00D248F9">
        <w:t>feltalálására szokták visszavezetni.</w:t>
      </w:r>
      <w:r w:rsidR="00893A2E">
        <w:t xml:space="preserve"> (Johannes Guttenb</w:t>
      </w:r>
      <w:r>
        <w:t>erg).</w:t>
      </w:r>
    </w:p>
    <w:p w14:paraId="751BE75E" w14:textId="77777777" w:rsidR="00D126CE" w:rsidRPr="00893A2E" w:rsidRDefault="00A82716" w:rsidP="00A82716">
      <w:pPr>
        <w:jc w:val="both"/>
        <w:rPr>
          <w:b/>
          <w:u w:val="single"/>
        </w:rPr>
      </w:pPr>
      <w:r>
        <w:t>A reneszánsz új korszakot hozott a történelemben. A megerősödő polgárság szellemi irányzata.</w:t>
      </w:r>
      <w:r w:rsidR="00893A2E">
        <w:t xml:space="preserve"> </w:t>
      </w:r>
      <w:r w:rsidR="00893A2E">
        <w:rPr>
          <w:b/>
          <w:u w:val="single"/>
        </w:rPr>
        <w:t>H</w:t>
      </w:r>
      <w:r w:rsidR="00893A2E" w:rsidRPr="00893A2E">
        <w:rPr>
          <w:b/>
          <w:u w:val="single"/>
        </w:rPr>
        <w:t>armóniára, szimmetriára törekvés jellemzi.</w:t>
      </w:r>
    </w:p>
    <w:p w14:paraId="4A88064C" w14:textId="77777777" w:rsidR="00D126CE" w:rsidRDefault="00D126CE" w:rsidP="003E1891">
      <w:pPr>
        <w:jc w:val="center"/>
        <w:rPr>
          <w:b/>
          <w:sz w:val="32"/>
          <w:szCs w:val="32"/>
          <w:u w:val="single"/>
        </w:rPr>
      </w:pPr>
    </w:p>
    <w:p w14:paraId="5F6662E8" w14:textId="77777777" w:rsidR="00E07B0F" w:rsidRDefault="00DD48BF" w:rsidP="00E07B0F">
      <w:pPr>
        <w:jc w:val="both"/>
        <w:rPr>
          <w:b/>
          <w:u w:val="single"/>
        </w:rPr>
      </w:pPr>
      <w:r w:rsidRPr="00DD48BF">
        <w:rPr>
          <w:b/>
          <w:u w:val="single"/>
        </w:rPr>
        <w:t>A BAROKK</w:t>
      </w:r>
    </w:p>
    <w:p w14:paraId="75ED3B30" w14:textId="77777777" w:rsidR="00DD48BF" w:rsidRDefault="00DD48BF" w:rsidP="00E07B0F">
      <w:pPr>
        <w:jc w:val="both"/>
        <w:rPr>
          <w:b/>
          <w:u w:val="single"/>
        </w:rPr>
      </w:pPr>
    </w:p>
    <w:p w14:paraId="2904A9A2" w14:textId="77777777" w:rsidR="00DD48BF" w:rsidRPr="00DD48BF" w:rsidRDefault="00DD48BF" w:rsidP="00DD48BF">
      <w:pPr>
        <w:jc w:val="both"/>
      </w:pPr>
      <w:r w:rsidRPr="00DD48BF">
        <w:rPr>
          <w:b/>
          <w:bCs/>
          <w:u w:val="single"/>
        </w:rPr>
        <w:t>A BAROKK</w:t>
      </w:r>
      <w:r w:rsidRPr="00DD48BF">
        <w:t xml:space="preserve">: a katolicizmus megújulásával együtt született meg az </w:t>
      </w:r>
      <w:r w:rsidRPr="00DD48BF">
        <w:rPr>
          <w:b/>
          <w:bCs/>
        </w:rPr>
        <w:t xml:space="preserve">új korstílus, </w:t>
      </w:r>
      <w:r w:rsidRPr="00DD48BF">
        <w:t xml:space="preserve">a barokk. </w:t>
      </w:r>
      <w:r w:rsidRPr="00DD48BF">
        <w:rPr>
          <w:b/>
          <w:bCs/>
        </w:rPr>
        <w:t xml:space="preserve">A </w:t>
      </w:r>
      <w:r w:rsidRPr="00DD48BF">
        <w:rPr>
          <w:b/>
          <w:bCs/>
          <w:lang w:val="en-US"/>
        </w:rPr>
        <w:t xml:space="preserve">XVI. </w:t>
      </w:r>
      <w:r w:rsidRPr="00DD48BF">
        <w:rPr>
          <w:b/>
          <w:bCs/>
          <w:i/>
          <w:iCs/>
        </w:rPr>
        <w:t xml:space="preserve">század </w:t>
      </w:r>
      <w:r w:rsidRPr="00DD48BF">
        <w:rPr>
          <w:b/>
          <w:bCs/>
        </w:rPr>
        <w:t xml:space="preserve">eseményei a reneszánsz embert és művészt a hit felé fordították. </w:t>
      </w:r>
      <w:r w:rsidRPr="00DD48BF">
        <w:t xml:space="preserve">Másrészt a katolikus egyház a művészetet a hit erősítésére szolgáló eszköznek tekintette. Ösztönözte azokat a műalkotásokat, amelyek az érzelmekre, érzékekre hatottak. Ezt támogatták a megerősödő katolikus fejedelmek és főurak. Megrendeléseik nyomán sorra épültek gazdagon díszített templomok, pompás kastélyok és paloták, születtek zenei, képzőművészeti alkotások. A </w:t>
      </w:r>
      <w:r w:rsidRPr="00DD48BF">
        <w:rPr>
          <w:lang w:val="en-US"/>
        </w:rPr>
        <w:t xml:space="preserve">XVII. </w:t>
      </w:r>
      <w:r w:rsidRPr="00DD48BF">
        <w:t xml:space="preserve">században uralkodó irányzatot az érzelmi túlfűtöttség, </w:t>
      </w:r>
      <w:r w:rsidRPr="00DD48BF">
        <w:rPr>
          <w:b/>
          <w:bCs/>
          <w:u w:val="single"/>
        </w:rPr>
        <w:t>túldíszítettség, mozgalmasság</w:t>
      </w:r>
      <w:r w:rsidRPr="00DD48BF">
        <w:rPr>
          <w:b/>
          <w:bCs/>
        </w:rPr>
        <w:t xml:space="preserve">, </w:t>
      </w:r>
      <w:r w:rsidRPr="00DD48BF">
        <w:t xml:space="preserve">változatosság </w:t>
      </w:r>
      <w:r w:rsidRPr="00DD48BF">
        <w:rPr>
          <w:b/>
          <w:bCs/>
        </w:rPr>
        <w:t xml:space="preserve">jellemzi </w:t>
      </w:r>
      <w:r w:rsidRPr="00DD48BF">
        <w:t xml:space="preserve">minden művészeti ágban. </w:t>
      </w:r>
      <w:r w:rsidRPr="00DD48BF">
        <w:rPr>
          <w:b/>
          <w:u w:val="single"/>
        </w:rPr>
        <w:t xml:space="preserve">Az egyház célja a </w:t>
      </w:r>
      <w:r w:rsidRPr="00DD48BF">
        <w:rPr>
          <w:b/>
          <w:u w:val="single"/>
        </w:rPr>
        <w:lastRenderedPageBreak/>
        <w:t>túldíszített templomokkal</w:t>
      </w:r>
      <w:r w:rsidRPr="00DD48BF">
        <w:t xml:space="preserve"> a hívek visszahódítása, ámulatba ejtése, az egyház nagyságának érzékeltetése.</w:t>
      </w:r>
    </w:p>
    <w:p w14:paraId="32EC75CF" w14:textId="77777777" w:rsidR="00DD48BF" w:rsidRPr="00DD48BF" w:rsidRDefault="00DD48BF" w:rsidP="00DD48BF">
      <w:pPr>
        <w:jc w:val="both"/>
        <w:rPr>
          <w:b/>
          <w:bCs/>
          <w:u w:val="single"/>
        </w:rPr>
      </w:pPr>
      <w:r w:rsidRPr="00DD48BF">
        <w:rPr>
          <w:b/>
          <w:bCs/>
          <w:u w:val="single"/>
        </w:rPr>
        <w:t>A barokk születése</w:t>
      </w:r>
    </w:p>
    <w:p w14:paraId="34704464" w14:textId="77777777" w:rsidR="00DD48BF" w:rsidRDefault="00DD48BF" w:rsidP="00E07B0F">
      <w:pPr>
        <w:jc w:val="both"/>
        <w:rPr>
          <w:b/>
          <w:bCs/>
          <w:u w:val="single"/>
        </w:rPr>
      </w:pPr>
      <w:r w:rsidRPr="00DD48BF">
        <w:rPr>
          <w:bCs/>
        </w:rPr>
        <w:t>A barokk kialakulása és térnyerése a </w:t>
      </w:r>
      <w:r w:rsidRPr="00DD48BF">
        <w:rPr>
          <w:b/>
          <w:bCs/>
          <w:u w:val="single"/>
        </w:rPr>
        <w:t>16. század második feléhez köthető, és a 18. század második feléig</w:t>
      </w:r>
      <w:r w:rsidRPr="00DD48BF">
        <w:rPr>
          <w:bCs/>
        </w:rPr>
        <w:t xml:space="preserve"> volt meghatározó. A név </w:t>
      </w:r>
      <w:r w:rsidRPr="00DD48BF">
        <w:rPr>
          <w:b/>
          <w:bCs/>
          <w:u w:val="single"/>
        </w:rPr>
        <w:t>az olasz ’barocco’ szóból származik</w:t>
      </w:r>
      <w:r w:rsidRPr="00DD48BF">
        <w:rPr>
          <w:bCs/>
        </w:rPr>
        <w:t>, amelynek jelentése ’különös, szokatlan’, nyakatekert okoskodás. Többnyire azokra a művészeti alkotásokra alkalmazták eleinte, amelyeket körülményesnek, túldíszítettnek, bizarrnak tartottak. A barokk kialakulása és elterjedése mindenhol szorosan kapcsolódik az ellenreformáció folyamatához. A protestantizmus nagyarányú elterjedésének visszaszorítására a római pápa zsinatot hívott össze. Az </w:t>
      </w:r>
      <w:r w:rsidRPr="00DD48BF">
        <w:rPr>
          <w:b/>
          <w:bCs/>
          <w:u w:val="single"/>
        </w:rPr>
        <w:t>ellenreformáció</w:t>
      </w:r>
      <w:r w:rsidRPr="00DD48BF">
        <w:rPr>
          <w:bCs/>
        </w:rPr>
        <w:t xml:space="preserve"> vagy rekatolizáció ezzel a gyűléssel, az 1545–1563-ig tartó tridenti zsinattal vette kezdetét. A katolikus egyház belső megújulását hirdető, a protestantizmus visszaszorítását és a katolikus hit újjáélesztését szorgalmazó mozgalomban jelentős szerepet játszott a jezsuita rend. </w:t>
      </w:r>
      <w:r w:rsidRPr="00DD48BF">
        <w:rPr>
          <w:b/>
          <w:bCs/>
          <w:u w:val="single"/>
        </w:rPr>
        <w:t>A jezsuita rendet</w:t>
      </w:r>
      <w:r w:rsidRPr="00DD48BF">
        <w:rPr>
          <w:bCs/>
        </w:rPr>
        <w:t xml:space="preserve"> (jelentése: Jézus Társasága) a spanyol katolikus szerzetes, Loyolai Szent Ignác alapította.</w:t>
      </w:r>
    </w:p>
    <w:p w14:paraId="51FC8106" w14:textId="77777777" w:rsidR="00DD48BF" w:rsidRPr="00DD48BF" w:rsidRDefault="00DD48BF" w:rsidP="00E07B0F">
      <w:pPr>
        <w:jc w:val="both"/>
        <w:rPr>
          <w:b/>
          <w:bCs/>
          <w:u w:val="single"/>
        </w:rPr>
      </w:pPr>
      <w:r w:rsidRPr="00DD48BF">
        <w:rPr>
          <w:b/>
          <w:bCs/>
          <w:u w:val="single"/>
        </w:rPr>
        <w:t>Formanyelve</w:t>
      </w:r>
      <w:r w:rsidRPr="00DD48BF">
        <w:rPr>
          <w:b/>
          <w:u w:val="single"/>
        </w:rPr>
        <w:t>: a </w:t>
      </w:r>
      <w:r w:rsidRPr="00DD48BF">
        <w:rPr>
          <w:b/>
          <w:bCs/>
          <w:u w:val="single"/>
        </w:rPr>
        <w:t>pompa, a túldíszítettség, a monumentalitás</w:t>
      </w:r>
      <w:r w:rsidRPr="00DD48BF">
        <w:rPr>
          <w:bCs/>
        </w:rPr>
        <w:t xml:space="preserve"> és a körvonal</w:t>
      </w:r>
      <w:r w:rsidRPr="00DD48BF">
        <w:t> váltja fel. </w:t>
      </w:r>
      <w:r w:rsidRPr="00DD48BF">
        <w:rPr>
          <w:bCs/>
        </w:rPr>
        <w:t>Világképe</w:t>
      </w:r>
      <w:r w:rsidRPr="00DD48BF">
        <w:t> is más, mint a reneszánszé: az emberközpontú, földi lét hangsúlyait az új korstílus – a középkorhoz hasonlóan – a </w:t>
      </w:r>
      <w:r w:rsidRPr="00DD48BF">
        <w:rPr>
          <w:bCs/>
        </w:rPr>
        <w:t>tapasztalaton túli világ,</w:t>
      </w:r>
      <w:r w:rsidRPr="00DD48BF">
        <w:t> </w:t>
      </w:r>
      <w:r w:rsidRPr="00DD48BF">
        <w:rPr>
          <w:b/>
          <w:u w:val="single"/>
        </w:rPr>
        <w:t>a vallásos hit felé tolta</w:t>
      </w:r>
      <w:r w:rsidRPr="00DD48BF">
        <w:t xml:space="preserve"> el. Hite szerint a folyton és mozgalmasan változó </w:t>
      </w:r>
      <w:r w:rsidRPr="00DD48BF">
        <w:rPr>
          <w:b/>
          <w:u w:val="single"/>
        </w:rPr>
        <w:t>világban minden csak Isten álta</w:t>
      </w:r>
      <w:r>
        <w:rPr>
          <w:b/>
          <w:u w:val="single"/>
        </w:rPr>
        <w:t>l és Istenben nyerhet értelmet.</w:t>
      </w:r>
    </w:p>
    <w:p w14:paraId="5EEEB512" w14:textId="77777777" w:rsidR="00DD48BF" w:rsidRPr="00DD48BF" w:rsidRDefault="00DD48BF" w:rsidP="00E07B0F">
      <w:pPr>
        <w:jc w:val="both"/>
      </w:pPr>
      <w:r w:rsidRPr="00DD48BF">
        <w:t> A barokk egyik legjelentősebb művésze </w:t>
      </w:r>
      <w:r w:rsidRPr="00DD48BF">
        <w:rPr>
          <w:b/>
          <w:bCs/>
        </w:rPr>
        <w:t>Lorenzo Bernini,</w:t>
      </w:r>
      <w:r w:rsidRPr="00DD48BF">
        <w:t> Róma barokk arculatának megteremtője. Szökőkútjai és terei ma is meghatározzák az olasz főváros városképét. Ő alakította ki például a Szent Péter tér mai formáját. Szobrászként is jelentős, az egyik római templom számára készített oltárszobra, a </w:t>
      </w:r>
      <w:r w:rsidRPr="00AA6251">
        <w:rPr>
          <w:b/>
          <w:i/>
          <w:iCs/>
        </w:rPr>
        <w:t>Szent Teréz eksztázisa</w:t>
      </w:r>
      <w:r w:rsidRPr="00DD48BF">
        <w:t> a vallásos elragadtatottságot szinte testi eksztázisként jeleníti meg. A festészetet tekintve kiemelhetjük a Toledóban élő </w:t>
      </w:r>
      <w:r w:rsidRPr="00DD48BF">
        <w:rPr>
          <w:b/>
          <w:bCs/>
        </w:rPr>
        <w:t>El Greco</w:t>
      </w:r>
      <w:r w:rsidRPr="00DD48BF">
        <w:t> valószerűtlen térábrázolásának köszönhető látomásszerű festményeit (pl. </w:t>
      </w:r>
      <w:r w:rsidRPr="00DD48BF">
        <w:rPr>
          <w:i/>
          <w:iCs/>
        </w:rPr>
        <w:t>Az ötödik pecsét feltörése</w:t>
      </w:r>
      <w:r w:rsidRPr="00DD48BF">
        <w:t>), vagy a flamand </w:t>
      </w:r>
      <w:r w:rsidRPr="00DD48BF">
        <w:rPr>
          <w:b/>
          <w:bCs/>
        </w:rPr>
        <w:t>Peter Paul Rubens</w:t>
      </w:r>
      <w:r w:rsidRPr="00DD48BF">
        <w:t> képeit, amelyek lendületes vonalvezetésükkel, a test ábrázolásának módjával jelentős mértékben meghatározták az európai barokk festészetet. A barokk festészetre jellemző illúziókeltés szép példája a római Loyolai Szent Ignác-templom fent látható mennyezetfreskója. A kép Szent Ignác megdicsőülését ábrázolja, és a sík mennyezeten egy felfelé nyitott, mennyei alakokkal benépesített tér hatását kelti. A zenei barokk kezdetét és végét egyaránt egy-egy szimbolikus eseményhez kötik a történészek: az opera műfajának megjelenéséhez (1600), illetve a nagy német zeneszerző, </w:t>
      </w:r>
      <w:r w:rsidRPr="00DD48BF">
        <w:rPr>
          <w:b/>
          <w:bCs/>
        </w:rPr>
        <w:t>Johann Sebastian Bach</w:t>
      </w:r>
      <w:r w:rsidRPr="00DD48BF">
        <w:t> halálához (1750). Rajta kívül a barokk zene kiemelkedő képviselői az itáliai </w:t>
      </w:r>
      <w:r w:rsidRPr="00DD48BF">
        <w:rPr>
          <w:b/>
          <w:bCs/>
        </w:rPr>
        <w:t>Antonio Vivaldi,</w:t>
      </w:r>
      <w:r w:rsidRPr="00DD48BF">
        <w:t> a XIV. Lajos udvarában dolgozó </w:t>
      </w:r>
      <w:r w:rsidRPr="00DD48BF">
        <w:rPr>
          <w:b/>
          <w:bCs/>
        </w:rPr>
        <w:t>Jean-Baptiste Lully,</w:t>
      </w:r>
      <w:r w:rsidRPr="00DD48BF">
        <w:t> valamint az Angliában élő </w:t>
      </w:r>
      <w:r w:rsidRPr="00DD48BF">
        <w:rPr>
          <w:b/>
          <w:bCs/>
        </w:rPr>
        <w:t>Georg Friedrich Händel.</w:t>
      </w:r>
    </w:p>
    <w:p w14:paraId="06A550FA" w14:textId="77777777" w:rsidR="00DD48BF" w:rsidRPr="00E07B0F" w:rsidRDefault="00DD48BF" w:rsidP="00E07B0F">
      <w:pPr>
        <w:jc w:val="both"/>
      </w:pPr>
    </w:p>
    <w:sectPr w:rsidR="00DD48BF" w:rsidRPr="00E07B0F"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BB2E715" w14:textId="77777777" w:rsidR="00A34EA9" w:rsidRDefault="00A34EA9" w:rsidP="00B65546">
      <w:r>
        <w:separator/>
      </w:r>
    </w:p>
  </w:endnote>
  <w:endnote w:type="continuationSeparator" w:id="0">
    <w:p w14:paraId="2B3B413E" w14:textId="77777777" w:rsidR="00A34EA9" w:rsidRDefault="00A34EA9" w:rsidP="00B6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characterSet="windows-125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characterSet="windows-125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windows-1250"/>
    <w:family w:val="swiss"/>
    <w:pitch w:val="variable"/>
    <w:sig w:usb0="E4002EFF" w:usb1="C200247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58F790D" w14:textId="77777777" w:rsidR="00A34EA9" w:rsidRDefault="00A34EA9" w:rsidP="00B65546">
      <w:r>
        <w:separator/>
      </w:r>
    </w:p>
  </w:footnote>
  <w:footnote w:type="continuationSeparator" w:id="0">
    <w:p w14:paraId="13DC5671" w14:textId="77777777" w:rsidR="00A34EA9" w:rsidRDefault="00A34EA9" w:rsidP="00B65546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0FB45FB"/>
    <w:multiLevelType w:val="multilevel"/>
    <w:tmpl w:val="C7A458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02FA"/>
    <w:multiLevelType w:val="hybridMultilevel"/>
    <w:tmpl w:val="A46E93D0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0C8878AA"/>
    <w:multiLevelType w:val="multilevel"/>
    <w:tmpl w:val="B9849C7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1332158B"/>
    <w:multiLevelType w:val="multilevel"/>
    <w:tmpl w:val="63B6BA8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16207781"/>
    <w:multiLevelType w:val="multilevel"/>
    <w:tmpl w:val="A324119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18E2"/>
    <w:multiLevelType w:val="multilevel"/>
    <w:tmpl w:val="A1E6627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abstractNum w:abstractNumId="6" w15:restartNumberingAfterBreak="0">
    <w:nsid w:val="343A4D8D"/>
    <w:multiLevelType w:val="hybridMultilevel"/>
    <w:tmpl w:val="9C3AF0E0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38BA75B2"/>
    <w:multiLevelType w:val="hybridMultilevel"/>
    <w:tmpl w:val="FAECC93E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8" w15:restartNumberingAfterBreak="0">
    <w:nsid w:val="4DFD3061"/>
    <w:multiLevelType w:val="multilevel"/>
    <w:tmpl w:val="69FC85D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9" w15:restartNumberingAfterBreak="0">
    <w:nsid w:val="5BAD3FDC"/>
    <w:multiLevelType w:val="multilevel"/>
    <w:tmpl w:val="3FA61B6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abstractNum w:abstractNumId="10" w15:restartNumberingAfterBreak="0">
    <w:nsid w:val="5F731CB2"/>
    <w:multiLevelType w:val="hybridMultilevel"/>
    <w:tmpl w:val="4356CA48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64170ED6"/>
    <w:multiLevelType w:val="hybridMultilevel"/>
    <w:tmpl w:val="6A325B34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687D5AC6"/>
    <w:multiLevelType w:val="multilevel"/>
    <w:tmpl w:val="6EF0449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abstractNum w:abstractNumId="13" w15:restartNumberingAfterBreak="0">
    <w:nsid w:val="6E395A6B"/>
    <w:multiLevelType w:val="hybridMultilevel"/>
    <w:tmpl w:val="1332DC42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808625219">
    <w:abstractNumId w:val="11"/>
  </w:num>
  <w:num w:numId="2" w16cid:durableId="1290549937">
    <w:abstractNumId w:val="7"/>
  </w:num>
  <w:num w:numId="3" w16cid:durableId="1528906485">
    <w:abstractNumId w:val="1"/>
  </w:num>
  <w:num w:numId="4" w16cid:durableId="1872255143">
    <w:abstractNumId w:val="13"/>
  </w:num>
  <w:num w:numId="5" w16cid:durableId="1422802115">
    <w:abstractNumId w:val="6"/>
  </w:num>
  <w:num w:numId="6" w16cid:durableId="939721763">
    <w:abstractNumId w:val="2"/>
  </w:num>
  <w:num w:numId="7" w16cid:durableId="1460564410">
    <w:abstractNumId w:val="4"/>
  </w:num>
  <w:num w:numId="8" w16cid:durableId="1022168502">
    <w:abstractNumId w:val="3"/>
  </w:num>
  <w:num w:numId="9" w16cid:durableId="841895239">
    <w:abstractNumId w:val="0"/>
  </w:num>
  <w:num w:numId="10" w16cid:durableId="1546136361">
    <w:abstractNumId w:val="8"/>
  </w:num>
  <w:num w:numId="11" w16cid:durableId="1879079880">
    <w:abstractNumId w:val="12"/>
  </w:num>
  <w:num w:numId="12" w16cid:durableId="162092332">
    <w:abstractNumId w:val="9"/>
  </w:num>
  <w:num w:numId="13" w16cid:durableId="893931852">
    <w:abstractNumId w:val="5"/>
  </w:num>
  <w:num w:numId="14" w16cid:durableId="690372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5.40pt"/>
  <w:hyphenationZone w:val="21.25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149"/>
    <w:rsid w:val="00040C87"/>
    <w:rsid w:val="0008395A"/>
    <w:rsid w:val="00096D1E"/>
    <w:rsid w:val="000A2938"/>
    <w:rsid w:val="000B0115"/>
    <w:rsid w:val="000B58F5"/>
    <w:rsid w:val="000E4C7E"/>
    <w:rsid w:val="000E788D"/>
    <w:rsid w:val="000E7FFE"/>
    <w:rsid w:val="000F32C7"/>
    <w:rsid w:val="001147D0"/>
    <w:rsid w:val="00155907"/>
    <w:rsid w:val="00165AAC"/>
    <w:rsid w:val="00186E7C"/>
    <w:rsid w:val="001A4AB9"/>
    <w:rsid w:val="001B085D"/>
    <w:rsid w:val="001B40ED"/>
    <w:rsid w:val="001C0228"/>
    <w:rsid w:val="001D403A"/>
    <w:rsid w:val="00221BE0"/>
    <w:rsid w:val="002444B8"/>
    <w:rsid w:val="002B3060"/>
    <w:rsid w:val="00305D68"/>
    <w:rsid w:val="0031581B"/>
    <w:rsid w:val="003169AD"/>
    <w:rsid w:val="003372C2"/>
    <w:rsid w:val="003635C7"/>
    <w:rsid w:val="0037701C"/>
    <w:rsid w:val="003A3510"/>
    <w:rsid w:val="003C3045"/>
    <w:rsid w:val="003E1891"/>
    <w:rsid w:val="00404149"/>
    <w:rsid w:val="0041569D"/>
    <w:rsid w:val="00434EE5"/>
    <w:rsid w:val="00435EB1"/>
    <w:rsid w:val="00442AA2"/>
    <w:rsid w:val="00444F3C"/>
    <w:rsid w:val="0045601D"/>
    <w:rsid w:val="00491F98"/>
    <w:rsid w:val="004969E8"/>
    <w:rsid w:val="004A63E8"/>
    <w:rsid w:val="004B067E"/>
    <w:rsid w:val="004C18A2"/>
    <w:rsid w:val="005055DA"/>
    <w:rsid w:val="00532711"/>
    <w:rsid w:val="00533356"/>
    <w:rsid w:val="00546785"/>
    <w:rsid w:val="00622CC3"/>
    <w:rsid w:val="006D2255"/>
    <w:rsid w:val="00705115"/>
    <w:rsid w:val="007056E2"/>
    <w:rsid w:val="00735891"/>
    <w:rsid w:val="007506C2"/>
    <w:rsid w:val="007576B4"/>
    <w:rsid w:val="00764131"/>
    <w:rsid w:val="00766223"/>
    <w:rsid w:val="007A4F98"/>
    <w:rsid w:val="007C7C73"/>
    <w:rsid w:val="007E1FAE"/>
    <w:rsid w:val="007E46CB"/>
    <w:rsid w:val="007F42F0"/>
    <w:rsid w:val="00825E99"/>
    <w:rsid w:val="008842D5"/>
    <w:rsid w:val="00893A2E"/>
    <w:rsid w:val="00896731"/>
    <w:rsid w:val="008E25B7"/>
    <w:rsid w:val="008F776E"/>
    <w:rsid w:val="00935371"/>
    <w:rsid w:val="00950EEF"/>
    <w:rsid w:val="009B69F7"/>
    <w:rsid w:val="009E38BB"/>
    <w:rsid w:val="00A178B3"/>
    <w:rsid w:val="00A34EA9"/>
    <w:rsid w:val="00A475C6"/>
    <w:rsid w:val="00A47F36"/>
    <w:rsid w:val="00A642DC"/>
    <w:rsid w:val="00A65033"/>
    <w:rsid w:val="00A7284E"/>
    <w:rsid w:val="00A82716"/>
    <w:rsid w:val="00AA52BE"/>
    <w:rsid w:val="00AA6251"/>
    <w:rsid w:val="00AA7A8C"/>
    <w:rsid w:val="00AB05C7"/>
    <w:rsid w:val="00AC3AC7"/>
    <w:rsid w:val="00AE44A2"/>
    <w:rsid w:val="00B2739B"/>
    <w:rsid w:val="00B36556"/>
    <w:rsid w:val="00B539C2"/>
    <w:rsid w:val="00B63DDC"/>
    <w:rsid w:val="00B65546"/>
    <w:rsid w:val="00B656F1"/>
    <w:rsid w:val="00BC5A9D"/>
    <w:rsid w:val="00BE1C56"/>
    <w:rsid w:val="00BF04C9"/>
    <w:rsid w:val="00BF2B1B"/>
    <w:rsid w:val="00C073D2"/>
    <w:rsid w:val="00C759A5"/>
    <w:rsid w:val="00CC1E43"/>
    <w:rsid w:val="00CE5248"/>
    <w:rsid w:val="00CF5231"/>
    <w:rsid w:val="00D0307E"/>
    <w:rsid w:val="00D126CE"/>
    <w:rsid w:val="00D248F9"/>
    <w:rsid w:val="00D67F81"/>
    <w:rsid w:val="00D73496"/>
    <w:rsid w:val="00D83B62"/>
    <w:rsid w:val="00DA5EDA"/>
    <w:rsid w:val="00DC11D4"/>
    <w:rsid w:val="00DC3671"/>
    <w:rsid w:val="00DD48BF"/>
    <w:rsid w:val="00E07B0F"/>
    <w:rsid w:val="00E17728"/>
    <w:rsid w:val="00E26A0D"/>
    <w:rsid w:val="00E75303"/>
    <w:rsid w:val="00EB1C43"/>
    <w:rsid w:val="00ED4AF2"/>
    <w:rsid w:val="00F00C7B"/>
    <w:rsid w:val="00F014D4"/>
    <w:rsid w:val="00F03A90"/>
    <w:rsid w:val="00F15C1D"/>
    <w:rsid w:val="00F30B10"/>
    <w:rsid w:val="00F3519C"/>
    <w:rsid w:val="00F812A7"/>
    <w:rsid w:val="00FE3E38"/>
    <w:rsid w:val="00FE778F"/>
    <w:rsid w:val="00FF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4D42982"/>
  <w15:chartTrackingRefBased/>
  <w15:docId w15:val="{3990BA07-DE8F-430E-B9C1-97FDDE64455A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emlista">
    <w:name w:val="No List"/>
    <w:semiHidden/>
  </w:style>
  <w:style w:type="paragraph" w:styleId="Buborkszveg">
    <w:name w:val="Balloon Text"/>
    <w:basedOn w:val="Norml"/>
    <w:link w:val="BuborkszvegChar"/>
    <w:uiPriority w:val="99"/>
    <w:semiHidden/>
    <w:unhideWhenUsed/>
    <w:rsid w:val="00186E7C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uiPriority w:val="99"/>
    <w:semiHidden/>
    <w:rsid w:val="00186E7C"/>
    <w:rPr>
      <w:rFonts w:ascii="Segoe UI" w:hAnsi="Segoe UI" w:cs="Segoe UI"/>
      <w:sz w:val="18"/>
      <w:szCs w:val="18"/>
    </w:rPr>
  </w:style>
  <w:style w:type="character" w:styleId="Hiperhivatkozs">
    <w:name w:val="Hyperlink"/>
    <w:uiPriority w:val="99"/>
    <w:unhideWhenUsed/>
    <w:rsid w:val="00533356"/>
    <w:rPr>
      <w:color w:val="0563C1"/>
      <w:u w:val="single"/>
    </w:rPr>
  </w:style>
  <w:style w:type="paragraph" w:styleId="Szvegtrzs">
    <w:name w:val="Body Text"/>
    <w:basedOn w:val="Norml"/>
    <w:link w:val="SzvegtrzsChar"/>
    <w:semiHidden/>
    <w:rsid w:val="00533356"/>
    <w:pPr>
      <w:jc w:val="both"/>
    </w:pPr>
    <w:rPr>
      <w:sz w:val="22"/>
      <w:szCs w:val="20"/>
    </w:rPr>
  </w:style>
  <w:style w:type="character" w:customStyle="1" w:styleId="SzvegtrzsChar">
    <w:name w:val="Szövegtörzs Char"/>
    <w:link w:val="Szvegtrzs"/>
    <w:semiHidden/>
    <w:rsid w:val="00533356"/>
    <w:rPr>
      <w:sz w:val="22"/>
    </w:rPr>
  </w:style>
  <w:style w:type="paragraph" w:styleId="Cm">
    <w:name w:val="Title"/>
    <w:basedOn w:val="Norml"/>
    <w:next w:val="Norml"/>
    <w:link w:val="CmChar"/>
    <w:uiPriority w:val="10"/>
    <w:qFormat/>
    <w:rsid w:val="00AC3AC7"/>
    <w:pPr>
      <w:spacing w:before="12pt" w:after="3pt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CmChar">
    <w:name w:val="Cím Char"/>
    <w:link w:val="Cm"/>
    <w:uiPriority w:val="10"/>
    <w:rsid w:val="00AC3AC7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lfej">
    <w:name w:val="header"/>
    <w:basedOn w:val="Norml"/>
    <w:link w:val="lfejChar"/>
    <w:uiPriority w:val="99"/>
    <w:unhideWhenUsed/>
    <w:rsid w:val="00B65546"/>
    <w:pPr>
      <w:tabs>
        <w:tab w:val="center" w:pos="226.80pt"/>
        <w:tab w:val="end" w:pos="453.60pt"/>
      </w:tabs>
    </w:pPr>
  </w:style>
  <w:style w:type="character" w:customStyle="1" w:styleId="lfejChar">
    <w:name w:val="Élőfej Char"/>
    <w:link w:val="lfej"/>
    <w:uiPriority w:val="99"/>
    <w:rsid w:val="00B65546"/>
    <w:rPr>
      <w:sz w:val="24"/>
      <w:szCs w:val="24"/>
    </w:rPr>
  </w:style>
  <w:style w:type="paragraph" w:styleId="llb">
    <w:name w:val="footer"/>
    <w:basedOn w:val="Norml"/>
    <w:link w:val="llbChar"/>
    <w:uiPriority w:val="99"/>
    <w:unhideWhenUsed/>
    <w:rsid w:val="00B65546"/>
    <w:pPr>
      <w:tabs>
        <w:tab w:val="center" w:pos="226.80pt"/>
        <w:tab w:val="end" w:pos="453.60pt"/>
      </w:tabs>
    </w:pPr>
  </w:style>
  <w:style w:type="character" w:customStyle="1" w:styleId="llbChar">
    <w:name w:val="Élőláb Char"/>
    <w:link w:val="llb"/>
    <w:uiPriority w:val="99"/>
    <w:rsid w:val="00B6554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620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24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44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yperlink" Target="http://erettsegizz.com/tag/roman/" TargetMode="External"/><Relationship Id="rId13" Type="http://purl.oclc.org/ooxml/officeDocument/relationships/hyperlink" Target="https://hu.wikipedia.org/wiki/Niccol%C3%B2_Machiavelli" TargetMode="Externa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yperlink" Target="https://hu.wikipedia.org/wiki/Manierizmus_(m%C5%B1v%C3%A9szet)" TargetMode="External"/><Relationship Id="rId2" Type="http://purl.oclc.org/ooxml/officeDocument/relationships/numbering" Target="numbering.xml"/><Relationship Id="rId16" Type="http://purl.oclc.org/ooxml/officeDocument/relationships/theme" Target="theme/theme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yperlink" Target="https://hu.wikipedia.org/wiki/Cinquecento" TargetMode="External"/><Relationship Id="rId5" Type="http://purl.oclc.org/ooxml/officeDocument/relationships/webSettings" Target="webSettings.xml"/><Relationship Id="rId15" Type="http://purl.oclc.org/ooxml/officeDocument/relationships/fontTable" Target="fontTable.xml"/><Relationship Id="rId10" Type="http://purl.oclc.org/ooxml/officeDocument/relationships/hyperlink" Target="https://hu.wikipedia.org/wiki/Quattrocento" TargetMode="External"/><Relationship Id="rId4" Type="http://purl.oclc.org/ooxml/officeDocument/relationships/settings" Target="settings.xml"/><Relationship Id="rId9" Type="http://purl.oclc.org/ooxml/officeDocument/relationships/hyperlink" Target="https://hu.wikipedia.org/wiki/Trecento" TargetMode="External"/><Relationship Id="rId14" Type="http://purl.oclc.org/ooxml/officeDocument/relationships/hyperlink" Target="https://hu.wikipedia.org/wiki/Erk%C3%B6lcs" TargetMode="External"/></Relationships>
</file>

<file path=word/theme/theme1.xml><?xml version="1.0" encoding="utf-8"?>
<a:theme xmlns:a="http://purl.oclc.org/ooxml/drawingml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0FB7F4A9-4752-4205-80A4-EF55223D5643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13</Pages>
  <Words>5385</Words>
  <Characters>37160</Characters>
  <Application>Microsoft Office Word</Application>
  <DocSecurity>0</DocSecurity>
  <Lines>309</Lines>
  <Paragraphs>84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 lovagok</vt:lpstr>
    </vt:vector>
  </TitlesOfParts>
  <Company/>
  <LinksUpToDate>false</LinksUpToDate>
  <CharactersWithSpaces>42461</CharactersWithSpaces>
  <SharedDoc>false</SharedDoc>
  <HLinks>
    <vt:vector size="42" baseType="variant">
      <vt:variant>
        <vt:i4>3080292</vt:i4>
      </vt:variant>
      <vt:variant>
        <vt:i4>18</vt:i4>
      </vt:variant>
      <vt:variant>
        <vt:i4>0</vt:i4>
      </vt:variant>
      <vt:variant>
        <vt:i4>5</vt:i4>
      </vt:variant>
      <vt:variant>
        <vt:lpwstr>https://hu.wikipedia.org/wiki/Erk%C3%B6lcs</vt:lpwstr>
      </vt:variant>
      <vt:variant>
        <vt:lpwstr/>
      </vt:variant>
      <vt:variant>
        <vt:i4>3145809</vt:i4>
      </vt:variant>
      <vt:variant>
        <vt:i4>15</vt:i4>
      </vt:variant>
      <vt:variant>
        <vt:i4>0</vt:i4>
      </vt:variant>
      <vt:variant>
        <vt:i4>5</vt:i4>
      </vt:variant>
      <vt:variant>
        <vt:lpwstr>https://hu.wikipedia.org/wiki/Niccol%C3%B2_Machiavelli</vt:lpwstr>
      </vt:variant>
      <vt:variant>
        <vt:lpwstr/>
      </vt:variant>
      <vt:variant>
        <vt:i4>5111861</vt:i4>
      </vt:variant>
      <vt:variant>
        <vt:i4>12</vt:i4>
      </vt:variant>
      <vt:variant>
        <vt:i4>0</vt:i4>
      </vt:variant>
      <vt:variant>
        <vt:i4>5</vt:i4>
      </vt:variant>
      <vt:variant>
        <vt:lpwstr>https://hu.wikipedia.org/wiki/Manierizmus_(m%C5%B1v%C3%A9szet)</vt:lpwstr>
      </vt:variant>
      <vt:variant>
        <vt:lpwstr/>
      </vt:variant>
      <vt:variant>
        <vt:i4>5898252</vt:i4>
      </vt:variant>
      <vt:variant>
        <vt:i4>9</vt:i4>
      </vt:variant>
      <vt:variant>
        <vt:i4>0</vt:i4>
      </vt:variant>
      <vt:variant>
        <vt:i4>5</vt:i4>
      </vt:variant>
      <vt:variant>
        <vt:lpwstr>https://hu.wikipedia.org/wiki/Cinquecento</vt:lpwstr>
      </vt:variant>
      <vt:variant>
        <vt:lpwstr/>
      </vt:variant>
      <vt:variant>
        <vt:i4>2556003</vt:i4>
      </vt:variant>
      <vt:variant>
        <vt:i4>6</vt:i4>
      </vt:variant>
      <vt:variant>
        <vt:i4>0</vt:i4>
      </vt:variant>
      <vt:variant>
        <vt:i4>5</vt:i4>
      </vt:variant>
      <vt:variant>
        <vt:lpwstr>https://hu.wikipedia.org/wiki/Quattrocento</vt:lpwstr>
      </vt:variant>
      <vt:variant>
        <vt:lpwstr/>
      </vt:variant>
      <vt:variant>
        <vt:i4>2490489</vt:i4>
      </vt:variant>
      <vt:variant>
        <vt:i4>3</vt:i4>
      </vt:variant>
      <vt:variant>
        <vt:i4>0</vt:i4>
      </vt:variant>
      <vt:variant>
        <vt:i4>5</vt:i4>
      </vt:variant>
      <vt:variant>
        <vt:lpwstr>https://hu.wikipedia.org/wiki/Trecento</vt:lpwstr>
      </vt:variant>
      <vt:variant>
        <vt:lpwstr/>
      </vt:variant>
      <vt:variant>
        <vt:i4>4522063</vt:i4>
      </vt:variant>
      <vt:variant>
        <vt:i4>0</vt:i4>
      </vt:variant>
      <vt:variant>
        <vt:i4>0</vt:i4>
      </vt:variant>
      <vt:variant>
        <vt:i4>5</vt:i4>
      </vt:variant>
      <vt:variant>
        <vt:lpwstr>http://erettsegizz.com/tag/roman/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lovagok</dc:title>
  <dc:subject/>
  <dc:creator>Prillné Csordás Csilla</dc:creator>
  <cp:keywords/>
  <dc:description/>
  <cp:lastModifiedBy>balazs</cp:lastModifiedBy>
  <cp:revision>2</cp:revision>
  <cp:lastPrinted>2018-02-25T16:18:00Z</cp:lastPrinted>
  <dcterms:created xsi:type="dcterms:W3CDTF">2026-03-13T09:22:00Z</dcterms:created>
  <dcterms:modified xsi:type="dcterms:W3CDTF">2026-03-13T09:22:00Z</dcterms:modified>
</cp:coreProperties>
</file>