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7620" w:type="dxa"/>
        <w:tblLook w:val="04A0" w:firstRow="1" w:lastRow="0" w:firstColumn="1" w:lastColumn="0" w:noHBand="0" w:noVBand="1"/>
      </w:tblPr>
      <w:tblGrid>
        <w:gridCol w:w="1660"/>
        <w:gridCol w:w="3660"/>
        <w:gridCol w:w="2300"/>
      </w:tblGrid>
      <w:tr w:rsidR="008F0BC5" w:rsidRPr="008F0BC5" w14:paraId="6B025CA3" w14:textId="77777777" w:rsidTr="008F0BC5">
        <w:trPr>
          <w:trHeight w:val="744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8520CD3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VC&amp;VD.00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0EC2D74E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VC&amp;VD.00 Lead </w:t>
            </w:r>
            <w:r w:rsidRPr="008F0B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（认定：</w:t>
            </w:r>
            <w:r w:rsidRPr="008F0BC5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O</w:t>
            </w:r>
            <w:r w:rsidRPr="008F0BC5">
              <w:rPr>
                <w:rFonts w:ascii="等线" w:eastAsia="等线" w:hAnsi="等线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</w:t>
            </w:r>
            <w:r w:rsidRPr="008F0BC5">
              <w:rPr>
                <w:rFonts w:ascii="等线" w:eastAsia="等线" w:hAnsi="等线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  <w:r w:rsidRPr="008F0BC5">
              <w:rPr>
                <w:rFonts w:ascii="等线" w:eastAsia="等线" w:hAnsi="等线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P&amp;D</w:t>
            </w:r>
            <w:r w:rsidRPr="008F0BC5">
              <w:rPr>
                <w:rFonts w:ascii="宋体" w:eastAsia="宋体" w:hAnsi="宋体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63CA82A2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程序页</w:t>
            </w:r>
          </w:p>
        </w:tc>
      </w:tr>
      <w:tr w:rsidR="008F0BC5" w:rsidRPr="008F0BC5" w14:paraId="62B36FCB" w14:textId="77777777" w:rsidTr="008F0BC5">
        <w:trPr>
          <w:trHeight w:val="136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8C69C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83000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kern w:val="0"/>
                <w:sz w:val="20"/>
                <w:szCs w:val="20"/>
                <w14:ligatures w14:val="none"/>
              </w:rPr>
              <w:t>我们获取或编制了销售费用</w:t>
            </w: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Pr="008F0BC5">
              <w:rPr>
                <w:rFonts w:ascii="微软雅黑" w:eastAsia="微软雅黑" w:hAnsi="微软雅黑" w:cs="Arial" w:hint="eastAsia"/>
                <w:kern w:val="0"/>
                <w:sz w:val="20"/>
                <w:szCs w:val="20"/>
                <w14:ligatures w14:val="none"/>
              </w:rPr>
              <w:t>管理费用重大账户的引导表，将本期金额与试算表核对一致，并将上期金额与最终的前期试算表核对一致（如适用）。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66E55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  <w:hyperlink r:id="rId4" w:anchor="'Uexp.00 Lead'!A1" w:history="1"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Uexp.00 Lead</w:t>
              </w:r>
            </w:hyperlink>
          </w:p>
        </w:tc>
      </w:tr>
      <w:tr w:rsidR="008F0BC5" w:rsidRPr="008F0BC5" w14:paraId="27037C7C" w14:textId="77777777" w:rsidTr="008F0BC5">
        <w:trPr>
          <w:trHeight w:val="78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D4B270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VC&amp;VD.00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2CE378C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VC&amp;VD.00 BKD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（认定：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P&amp;D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C35CCED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程序页</w:t>
            </w:r>
          </w:p>
        </w:tc>
      </w:tr>
      <w:tr w:rsidR="008F0BC5" w:rsidRPr="008F0BC5" w14:paraId="7797062E" w14:textId="77777777" w:rsidTr="008F0BC5">
        <w:trPr>
          <w:trHeight w:val="133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CB7976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F8A98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color w:val="000000"/>
                <w:kern w:val="0"/>
                <w:sz w:val="20"/>
                <w:szCs w:val="20"/>
                <w14:ligatures w14:val="none"/>
              </w:rPr>
              <w:t>我们记录了我们</w:t>
            </w:r>
            <w:proofErr w:type="gramStart"/>
            <w:r w:rsidRPr="008F0BC5">
              <w:rPr>
                <w:rFonts w:ascii="微软雅黑" w:eastAsia="微软雅黑" w:hAnsi="微软雅黑" w:cs="Arial" w:hint="eastAsia"/>
                <w:color w:val="000000"/>
                <w:kern w:val="0"/>
                <w:sz w:val="20"/>
                <w:szCs w:val="20"/>
                <w14:ligatures w14:val="none"/>
              </w:rPr>
              <w:t>对期间</w:t>
            </w:r>
            <w:proofErr w:type="gramEnd"/>
            <w:r w:rsidRPr="008F0BC5">
              <w:rPr>
                <w:rFonts w:ascii="微软雅黑" w:eastAsia="微软雅黑" w:hAnsi="微软雅黑" w:cs="Arial" w:hint="eastAsia"/>
                <w:color w:val="000000"/>
                <w:kern w:val="0"/>
                <w:sz w:val="20"/>
                <w:szCs w:val="20"/>
                <w14:ligatures w14:val="none"/>
              </w:rPr>
              <w:t>内账户波动的预期以及做出这些预期的基础和理由。</w:t>
            </w:r>
            <w:r w:rsidRPr="008F0BC5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8F0BC5">
              <w:rPr>
                <w:rFonts w:ascii="微软雅黑" w:eastAsia="微软雅黑" w:hAnsi="微软雅黑" w:cs="Arial" w:hint="eastAsia"/>
                <w:color w:val="000000"/>
                <w:kern w:val="0"/>
                <w:sz w:val="20"/>
                <w:szCs w:val="20"/>
                <w14:ligatures w14:val="none"/>
              </w:rPr>
              <w:t>对比当期金额和上期金额，调查变动大于范围或与预期不符的变动情况。并就异常事项检查记账凭证、合同等支持性证据，评估其发生的合理性。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4C430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  <w:hyperlink r:id="rId5" w:anchor="'VC.00 销售费用BKD'!A1" w:history="1"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 xml:space="preserve">VC.00 </w:t>
              </w:r>
              <w:r w:rsidRPr="008F0BC5">
                <w:rPr>
                  <w:rFonts w:ascii="微软雅黑" w:eastAsia="微软雅黑" w:hAnsi="微软雅黑" w:cs="Arial" w:hint="eastAsia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销售费用</w:t>
              </w:r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BKD</w:t>
              </w:r>
            </w:hyperlink>
          </w:p>
        </w:tc>
      </w:tr>
      <w:tr w:rsidR="008F0BC5" w:rsidRPr="008F0BC5" w14:paraId="6D420C85" w14:textId="77777777" w:rsidTr="008F0BC5">
        <w:trPr>
          <w:trHeight w:val="888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D4FB02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6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E8179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9E1A4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  <w:hyperlink r:id="rId6" w:anchor="'VD.00 管理费用BKD'!A1" w:history="1"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 xml:space="preserve">VD.00 </w:t>
              </w:r>
              <w:r w:rsidRPr="008F0BC5">
                <w:rPr>
                  <w:rFonts w:ascii="微软雅黑" w:eastAsia="微软雅黑" w:hAnsi="微软雅黑" w:cs="Arial" w:hint="eastAsia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管理费用</w:t>
              </w:r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BKD</w:t>
              </w:r>
            </w:hyperlink>
          </w:p>
        </w:tc>
      </w:tr>
      <w:tr w:rsidR="008F0BC5" w:rsidRPr="008F0BC5" w14:paraId="6D3C6DE0" w14:textId="77777777" w:rsidTr="008F0BC5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9E73026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VC&amp;VD.01.1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552EDB20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VC&amp;VD.01.1 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实质性分析程序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SAP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（认定：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P&amp;D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19932BF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程序页</w:t>
            </w:r>
          </w:p>
        </w:tc>
      </w:tr>
      <w:tr w:rsidR="008F0BC5" w:rsidRPr="008F0BC5" w14:paraId="0FC69B7D" w14:textId="77777777" w:rsidTr="008F0BC5">
        <w:trPr>
          <w:trHeight w:val="1056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015D3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210CD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  <w14:ligatures w14:val="none"/>
              </w:rPr>
              <w:t>如执行分析性复核程序，则使用</w:t>
            </w:r>
            <w:r w:rsidRPr="008F0BC5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264GL</w:t>
            </w:r>
            <w:r w:rsidRPr="008F0BC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  <w14:ligatures w14:val="none"/>
              </w:rPr>
              <w:t>完成相应记录。如不执行，可直接执行</w:t>
            </w:r>
            <w:r w:rsidRPr="008F0BC5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VC&amp;VD.01.2 </w:t>
            </w:r>
            <w:r w:rsidRPr="008F0BC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  <w14:ligatures w14:val="none"/>
              </w:rPr>
              <w:t xml:space="preserve">详细测试 </w:t>
            </w:r>
            <w:r w:rsidRPr="008F0BC5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  <w14:ligatures w14:val="none"/>
              </w:rPr>
              <w:t>TOD</w:t>
            </w:r>
            <w:r w:rsidRPr="008F0BC5">
              <w:rPr>
                <w:rFonts w:ascii="微软雅黑" w:eastAsia="微软雅黑" w:hAnsi="微软雅黑" w:cs="宋体" w:hint="eastAsia"/>
                <w:color w:val="000000"/>
                <w:kern w:val="0"/>
                <w:sz w:val="20"/>
                <w:szCs w:val="20"/>
                <w14:ligatures w14:val="none"/>
              </w:rPr>
              <w:t>。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B5772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 w:hint="eastAsia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  <w:t>如执行，</w:t>
            </w:r>
            <w:proofErr w:type="gramStart"/>
            <w:r w:rsidRPr="008F0BC5"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  <w:t>请项目</w:t>
            </w:r>
            <w:proofErr w:type="gramEnd"/>
            <w:r w:rsidRPr="008F0BC5"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  <w:t>组添加底稿索引，如不</w:t>
            </w:r>
            <w:proofErr w:type="gramStart"/>
            <w:r w:rsidRPr="008F0BC5"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  <w:t>执行请</w:t>
            </w:r>
            <w:proofErr w:type="gramEnd"/>
            <w:r w:rsidRPr="008F0BC5"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  <w:t>直接删除该程序。</w:t>
            </w:r>
          </w:p>
        </w:tc>
      </w:tr>
      <w:tr w:rsidR="008F0BC5" w:rsidRPr="008F0BC5" w14:paraId="5B7923D6" w14:textId="77777777" w:rsidTr="008F0BC5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147D39D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VC&amp;VD.01.2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4B8E19A2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VC&amp;VD.01.2 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详细测试</w:t>
            </w:r>
            <w:r w:rsidRPr="008F0BC5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TOD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（认定：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P&amp;D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57A2F66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程序页</w:t>
            </w:r>
          </w:p>
        </w:tc>
      </w:tr>
      <w:tr w:rsidR="008F0BC5" w:rsidRPr="008F0BC5" w14:paraId="7CADB1B9" w14:textId="77777777" w:rsidTr="008F0BC5">
        <w:trPr>
          <w:trHeight w:val="12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0A308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lastRenderedPageBreak/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B3F07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color w:val="242424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color w:val="242424"/>
                <w:kern w:val="0"/>
                <w:sz w:val="20"/>
                <w:szCs w:val="20"/>
                <w14:ligatures w14:val="none"/>
              </w:rPr>
              <w:t>若通过实质分析性复核程序取得的证据不足以就账户余额得出结论，则执行详细测试。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DB034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  <w:hyperlink r:id="rId7" w:anchor="RANGE!A1" w:history="1"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 xml:space="preserve">VC&amp;VD.01.2 </w:t>
              </w:r>
              <w:r w:rsidRPr="008F0BC5">
                <w:rPr>
                  <w:rFonts w:ascii="微软雅黑" w:eastAsia="微软雅黑" w:hAnsi="微软雅黑" w:cs="Arial" w:hint="eastAsia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详细测试</w:t>
              </w:r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 xml:space="preserve"> TOD</w:t>
              </w:r>
            </w:hyperlink>
          </w:p>
        </w:tc>
      </w:tr>
      <w:tr w:rsidR="008F0BC5" w:rsidRPr="008F0BC5" w14:paraId="312DF60F" w14:textId="77777777" w:rsidTr="008F0BC5">
        <w:trPr>
          <w:trHeight w:val="516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E88098F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VD.01.03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E37676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VD.01.03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复核法律费用（认定：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O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、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P&amp;D</w:t>
            </w: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）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8445998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程序页</w:t>
            </w:r>
          </w:p>
        </w:tc>
      </w:tr>
      <w:tr w:rsidR="008F0BC5" w:rsidRPr="008F0BC5" w14:paraId="763A39F1" w14:textId="77777777" w:rsidTr="008F0BC5">
        <w:trPr>
          <w:trHeight w:val="264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56F1F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4D1A7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kern w:val="0"/>
                <w:sz w:val="20"/>
                <w:szCs w:val="20"/>
                <w14:ligatures w14:val="none"/>
              </w:rPr>
              <w:t>我们对金额大于测试阈值的法律费用相关账户进行复核（如有），查看其交易性质及发票金额是否与账面一致，同时对性质特殊（如诉讼等）的法律费用向律师发送审计询问函，对回函差异进行调查，对于未决诉讼应执行相关程序请检查勾</w:t>
            </w:r>
            <w:proofErr w:type="gramStart"/>
            <w:r w:rsidRPr="008F0BC5">
              <w:rPr>
                <w:rFonts w:ascii="微软雅黑" w:eastAsia="微软雅黑" w:hAnsi="微软雅黑" w:cs="Arial" w:hint="eastAsia"/>
                <w:kern w:val="0"/>
                <w:sz w:val="20"/>
                <w:szCs w:val="20"/>
                <w14:ligatures w14:val="none"/>
              </w:rPr>
              <w:t>稽</w:t>
            </w:r>
            <w:proofErr w:type="gramEnd"/>
            <w:r w:rsidRPr="008F0BC5">
              <w:rPr>
                <w:rFonts w:ascii="微软雅黑" w:eastAsia="微软雅黑" w:hAnsi="微软雅黑" w:cs="Arial" w:hint="eastAsia"/>
                <w:kern w:val="0"/>
                <w:sz w:val="20"/>
                <w:szCs w:val="20"/>
                <w14:ligatures w14:val="none"/>
              </w:rPr>
              <w:t>到预期信用损失、预计负债等底稿</w:t>
            </w:r>
            <w:r w:rsidRPr="008F0BC5">
              <w:rPr>
                <w:rFonts w:ascii="微软雅黑" w:eastAsia="微软雅黑" w:hAnsi="微软雅黑" w:cs="Arial" w:hint="eastAsia"/>
                <w:color w:val="000000"/>
                <w:kern w:val="0"/>
                <w:sz w:val="20"/>
                <w:szCs w:val="20"/>
                <w14:ligatures w14:val="none"/>
              </w:rPr>
              <w:t>。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BC1E5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  <w:hyperlink r:id="rId8" w:anchor="RANGE!A1" w:history="1"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VD.01.03</w:t>
              </w:r>
              <w:r w:rsidRPr="008F0BC5">
                <w:rPr>
                  <w:rFonts w:ascii="微软雅黑" w:eastAsia="微软雅黑" w:hAnsi="微软雅黑" w:cs="Arial" w:hint="eastAsia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复核法律费用</w:t>
              </w:r>
            </w:hyperlink>
          </w:p>
        </w:tc>
      </w:tr>
      <w:tr w:rsidR="008F0BC5" w:rsidRPr="008F0BC5" w14:paraId="5C52FFA3" w14:textId="77777777" w:rsidTr="008F0BC5">
        <w:trPr>
          <w:trHeight w:val="312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2CDC4E4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  <w:t>VC&amp;VD.01.4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1B073FDD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VC&amp;VD.01.4 </w:t>
            </w:r>
            <w:r w:rsidRPr="008F0BC5">
              <w:rPr>
                <w:rFonts w:ascii="微软雅黑" w:eastAsia="微软雅黑" w:hAnsi="微软雅黑" w:cs="Arial" w:hint="eastAsi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截止性测试（认定：O、C）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029BD62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程序页</w:t>
            </w:r>
          </w:p>
        </w:tc>
      </w:tr>
      <w:tr w:rsidR="008F0BC5" w:rsidRPr="008F0BC5" w14:paraId="3F03DAA7" w14:textId="77777777" w:rsidTr="008F0BC5">
        <w:trPr>
          <w:trHeight w:val="90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60267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7311E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kern w:val="0"/>
                <w:sz w:val="20"/>
                <w:szCs w:val="20"/>
                <w14:ligatures w14:val="none"/>
              </w:rPr>
              <w:t>结合我们对于被审计单位费用确认时点的理解，考虑截止性测试的涵盖期间。</w:t>
            </w:r>
          </w:p>
        </w:tc>
        <w:tc>
          <w:tcPr>
            <w:tcW w:w="23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3FD93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  <w:hyperlink r:id="rId9" w:anchor="'VC&amp;VD.01.4 截止性测试'!A1" w:history="1">
              <w:r w:rsidRPr="008F0BC5">
                <w:rPr>
                  <w:rFonts w:ascii="Arial" w:eastAsia="宋体" w:hAnsi="Arial" w:cs="Arial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 xml:space="preserve">VC&amp;VD.01.4 </w:t>
              </w:r>
              <w:r w:rsidRPr="008F0BC5">
                <w:rPr>
                  <w:rFonts w:ascii="微软雅黑" w:eastAsia="微软雅黑" w:hAnsi="微软雅黑" w:cs="Arial" w:hint="eastAsia"/>
                  <w:b/>
                  <w:bCs/>
                  <w:color w:val="4472C4"/>
                  <w:kern w:val="0"/>
                  <w:sz w:val="20"/>
                  <w:szCs w:val="20"/>
                  <w:u w:val="single"/>
                  <w14:ligatures w14:val="none"/>
                </w:rPr>
                <w:t>截止性测试</w:t>
              </w:r>
            </w:hyperlink>
          </w:p>
        </w:tc>
      </w:tr>
      <w:tr w:rsidR="008F0BC5" w:rsidRPr="008F0BC5" w14:paraId="7B239B1F" w14:textId="77777777" w:rsidTr="008F0BC5">
        <w:trPr>
          <w:trHeight w:val="630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E801E0" w14:textId="77777777" w:rsidR="008F0BC5" w:rsidRPr="008F0BC5" w:rsidRDefault="008F0BC5" w:rsidP="008F0BC5">
            <w:pPr>
              <w:widowControl/>
              <w:spacing w:after="0" w:line="240" w:lineRule="auto"/>
              <w:jc w:val="center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3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CB39D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kern w:val="0"/>
                <w:sz w:val="20"/>
                <w:szCs w:val="20"/>
                <w14:ligatures w14:val="none"/>
              </w:rPr>
            </w:pPr>
            <w:r w:rsidRPr="008F0BC5">
              <w:rPr>
                <w:rFonts w:ascii="微软雅黑" w:eastAsia="微软雅黑" w:hAnsi="微软雅黑" w:cs="Arial" w:hint="eastAsia"/>
                <w:kern w:val="0"/>
                <w:sz w:val="20"/>
                <w:szCs w:val="20"/>
                <w14:ligatures w14:val="none"/>
              </w:rPr>
              <w:t>记录确定截止性测试样本的策略。</w:t>
            </w:r>
          </w:p>
        </w:tc>
        <w:tc>
          <w:tcPr>
            <w:tcW w:w="23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33B37" w14:textId="77777777" w:rsidR="008F0BC5" w:rsidRPr="008F0BC5" w:rsidRDefault="008F0BC5" w:rsidP="008F0BC5">
            <w:pPr>
              <w:widowControl/>
              <w:spacing w:after="0" w:line="240" w:lineRule="auto"/>
              <w:rPr>
                <w:rFonts w:ascii="Arial" w:eastAsia="宋体" w:hAnsi="Arial" w:cs="Arial"/>
                <w:b/>
                <w:bCs/>
                <w:color w:val="4472C4"/>
                <w:kern w:val="0"/>
                <w:sz w:val="20"/>
                <w:szCs w:val="20"/>
                <w:u w:val="single"/>
                <w14:ligatures w14:val="none"/>
              </w:rPr>
            </w:pPr>
          </w:p>
        </w:tc>
      </w:tr>
    </w:tbl>
    <w:p w14:paraId="7DA91E49" w14:textId="77777777" w:rsidR="0073686C" w:rsidRPr="008F0BC5" w:rsidRDefault="0073686C" w:rsidP="008F0BC5">
      <w:pPr>
        <w:rPr>
          <w:rFonts w:hint="eastAsia"/>
        </w:rPr>
      </w:pPr>
    </w:p>
    <w:sectPr w:rsidR="0073686C" w:rsidRPr="008F0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6E"/>
    <w:rsid w:val="000829D6"/>
    <w:rsid w:val="00097D64"/>
    <w:rsid w:val="002B1101"/>
    <w:rsid w:val="00330BBB"/>
    <w:rsid w:val="003448E9"/>
    <w:rsid w:val="00375D32"/>
    <w:rsid w:val="003C3B90"/>
    <w:rsid w:val="00405C53"/>
    <w:rsid w:val="004D1311"/>
    <w:rsid w:val="0054106B"/>
    <w:rsid w:val="0054130B"/>
    <w:rsid w:val="006969FB"/>
    <w:rsid w:val="0073686C"/>
    <w:rsid w:val="007D7A7C"/>
    <w:rsid w:val="00840BB9"/>
    <w:rsid w:val="008579FF"/>
    <w:rsid w:val="008825E1"/>
    <w:rsid w:val="008F0BC5"/>
    <w:rsid w:val="0097481F"/>
    <w:rsid w:val="00A23799"/>
    <w:rsid w:val="00A31577"/>
    <w:rsid w:val="00BD2A0E"/>
    <w:rsid w:val="00BE0BAB"/>
    <w:rsid w:val="00CB62F0"/>
    <w:rsid w:val="00D56513"/>
    <w:rsid w:val="00DB7B14"/>
    <w:rsid w:val="00EA4587"/>
    <w:rsid w:val="00ED36D3"/>
    <w:rsid w:val="00F32533"/>
    <w:rsid w:val="00F37BEF"/>
    <w:rsid w:val="00F5347B"/>
    <w:rsid w:val="00FB686E"/>
    <w:rsid w:val="00FF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9B839B7"/>
  <w15:chartTrackingRefBased/>
  <w15:docId w15:val="{C36F8726-BD3C-4751-92EF-018D77E69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68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8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86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86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86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8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8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8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686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6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6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686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686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686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68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68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68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68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6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8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68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6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68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68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686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6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686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686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semiHidden/>
    <w:unhideWhenUsed/>
    <w:rsid w:val="003C3B9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&#24037;&#20316;\Lingma\01-&#35797;&#39564;&#24037;&#20316;&#21306;\&#26631;&#20934;&#24213;&#31295;TOD&#25277;&#26679;&#33258;&#21160;&#21270;\01-&#35797;&#39564;&#29992;&#36164;&#26009;\AIM-&#33635;&#35465;\U_exp%20SWP%20VC&amp;amp;VD%2020251231%20&#33406;&#32654;&#33635;&#35465;.xls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file:///C:\&#24037;&#20316;\Lingma\01-&#35797;&#39564;&#24037;&#20316;&#21306;\&#26631;&#20934;&#24213;&#31295;TOD&#25277;&#26679;&#33258;&#21160;&#21270;\01-&#35797;&#39564;&#29992;&#36164;&#26009;\AIM-&#33635;&#35465;\U_exp%20SWP%20VC&amp;amp;VD%2020251231%20&#33406;&#32654;&#33635;&#35465;.xlsx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C:\&#24037;&#20316;\Lingma\01-&#35797;&#39564;&#24037;&#20316;&#21306;\&#26631;&#20934;&#24213;&#31295;TOD&#25277;&#26679;&#33258;&#21160;&#21270;\01-&#35797;&#39564;&#29992;&#36164;&#26009;\AIM-&#33635;&#35465;\U_exp%20SWP%20VC&amp;amp;VD%2020251231%20&#33406;&#32654;&#33635;&#35465;.xlsx" TargetMode="External"/><Relationship Id="rId11" Type="http://schemas.openxmlformats.org/officeDocument/2006/relationships/theme" Target="theme/theme1.xml"/><Relationship Id="rId5" Type="http://schemas.openxmlformats.org/officeDocument/2006/relationships/hyperlink" Target="file:///C:\&#24037;&#20316;\Lingma\01-&#35797;&#39564;&#24037;&#20316;&#21306;\&#26631;&#20934;&#24213;&#31295;TOD&#25277;&#26679;&#33258;&#21160;&#21270;\01-&#35797;&#39564;&#29992;&#36164;&#26009;\AIM-&#33635;&#35465;\U_exp%20SWP%20VC&amp;amp;VD%2020251231%20&#33406;&#32654;&#33635;&#35465;.xlsx" TargetMode="External"/><Relationship Id="rId10" Type="http://schemas.openxmlformats.org/officeDocument/2006/relationships/fontTable" Target="fontTable.xml"/><Relationship Id="rId4" Type="http://schemas.openxmlformats.org/officeDocument/2006/relationships/hyperlink" Target="file:///C:\&#24037;&#20316;\Lingma\01-&#35797;&#39564;&#24037;&#20316;&#21306;\&#26631;&#20934;&#24213;&#31295;TOD&#25277;&#26679;&#33258;&#21160;&#21270;\01-&#35797;&#39564;&#29992;&#36164;&#26009;\AIM-&#33635;&#35465;\U_exp%20SWP%20VC&amp;amp;VD%2020251231%20&#33406;&#32654;&#33635;&#35465;.xlsx" TargetMode="External"/><Relationship Id="rId9" Type="http://schemas.openxmlformats.org/officeDocument/2006/relationships/hyperlink" Target="file:///C:\&#24037;&#20316;\Lingma\01-&#35797;&#39564;&#24037;&#20316;&#21306;\&#26631;&#20934;&#24213;&#31295;TOD&#25277;&#26679;&#33258;&#21160;&#21270;\01-&#35797;&#39564;&#29992;&#36164;&#26009;\AIM-&#33635;&#35465;\U_exp%20SWP%20VC&amp;amp;VD%2020251231%20&#33406;&#32654;&#33635;&#35465;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 WS Wang</dc:creator>
  <cp:keywords/>
  <dc:description/>
  <cp:lastModifiedBy>Song WS Wang</cp:lastModifiedBy>
  <cp:revision>4</cp:revision>
  <dcterms:created xsi:type="dcterms:W3CDTF">2026-07-01T07:16:00Z</dcterms:created>
  <dcterms:modified xsi:type="dcterms:W3CDTF">2026-07-01T07:19:00Z</dcterms:modified>
</cp:coreProperties>
</file>