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8BE834" w14:textId="77777777" w:rsidR="000B59F9" w:rsidRDefault="00000000">
      <w:pPr>
        <w:pStyle w:val="Title"/>
      </w:pPr>
      <w:r>
        <w:t>Team plan: illegal gold mining in the Amazon</w:t>
      </w:r>
    </w:p>
    <w:p w14:paraId="0457D9B4" w14:textId="77777777" w:rsidR="000B59F9" w:rsidRDefault="00000000">
      <w:pPr>
        <w:pStyle w:val="Subtitle"/>
      </w:pPr>
      <w:r>
        <w:t>Half a page. Submit by the end of the day.</w:t>
      </w:r>
    </w:p>
    <w:p w14:paraId="39477474" w14:textId="56B92A9C" w:rsidR="000B59F9" w:rsidRPr="009B54D0" w:rsidRDefault="00000000">
      <w:pPr>
        <w:pStyle w:val="FirstParagraph"/>
        <w:rPr>
          <w:lang w:val="de-DE"/>
        </w:rPr>
      </w:pPr>
      <w:r>
        <w:rPr>
          <w:b/>
        </w:rPr>
        <w:t xml:space="preserve">Group and members: </w:t>
      </w:r>
      <w:r>
        <w:t xml:space="preserve">Group Giant Anteater. </w:t>
      </w:r>
      <w:r w:rsidRPr="009B54D0">
        <w:rPr>
          <w:lang w:val="de-DE"/>
        </w:rPr>
        <w:t xml:space="preserve">Ruby Ann Grambauer, Sebastian Schmid, </w:t>
      </w:r>
      <w:r w:rsidR="009B54D0" w:rsidRPr="009B54D0">
        <w:rPr>
          <w:lang w:val="de-DE"/>
        </w:rPr>
        <w:t>Laurens van der Lely</w:t>
      </w:r>
      <w:r w:rsidRPr="009B54D0">
        <w:rPr>
          <w:lang w:val="de-DE"/>
        </w:rPr>
        <w:t xml:space="preserve">, </w:t>
      </w:r>
      <w:r w:rsidR="009B54D0" w:rsidRPr="009B54D0">
        <w:rPr>
          <w:lang w:val="de-DE"/>
        </w:rPr>
        <w:t>Omkar Mate</w:t>
      </w:r>
      <w:r w:rsidRPr="009B54D0">
        <w:rPr>
          <w:lang w:val="de-DE"/>
        </w:rPr>
        <w:t>,</w:t>
      </w:r>
      <w:r w:rsidR="009B54D0">
        <w:rPr>
          <w:lang w:val="de-DE"/>
        </w:rPr>
        <w:t xml:space="preserve"> </w:t>
      </w:r>
      <w:r w:rsidR="009B54D0" w:rsidRPr="009B54D0">
        <w:rPr>
          <w:lang w:val="de-DE"/>
        </w:rPr>
        <w:t>D</w:t>
      </w:r>
      <w:r w:rsidR="009B54D0">
        <w:rPr>
          <w:lang w:val="de-DE"/>
        </w:rPr>
        <w:t>hruv Chaudhari</w:t>
      </w:r>
      <w:r w:rsidRPr="009B54D0">
        <w:rPr>
          <w:lang w:val="de-DE"/>
        </w:rPr>
        <w:t>.</w:t>
      </w:r>
    </w:p>
    <w:p w14:paraId="054B6A79" w14:textId="77777777" w:rsidR="000B59F9" w:rsidRDefault="00000000">
      <w:pPr>
        <w:pStyle w:val="BodyText"/>
      </w:pPr>
      <w:r>
        <w:rPr>
          <w:b/>
        </w:rPr>
        <w:t xml:space="preserve">Question: </w:t>
      </w:r>
      <w:r>
        <w:t>Question 2, Peru (Operation Mercurio, from 19 Feb 2019). Brazil (Yanomami, Feb 2023) as an appendix case.</w:t>
      </w:r>
    </w:p>
    <w:p w14:paraId="39405FC0" w14:textId="7BB0A395" w:rsidR="000B59F9" w:rsidRDefault="00000000">
      <w:pPr>
        <w:pStyle w:val="BodyText"/>
      </w:pPr>
      <w:r>
        <w:rPr>
          <w:b/>
        </w:rPr>
        <w:t xml:space="preserve">1. Our question. </w:t>
      </w:r>
      <w:r>
        <w:t xml:space="preserve">Did Operation Mercurio reduce new mining in La Pampa during (2019-21) and after (2022-25) the operation, and did mining move </w:t>
      </w:r>
      <w:r w:rsidR="009B54D0">
        <w:t>(</w:t>
      </w:r>
      <w:r>
        <w:t>across the Interoceanic Highway into the legal mining corridor</w:t>
      </w:r>
      <w:r w:rsidR="009B54D0">
        <w:t>)</w:t>
      </w:r>
      <w:r>
        <w:t>?</w:t>
      </w:r>
    </w:p>
    <w:p w14:paraId="75A620A3" w14:textId="77777777" w:rsidR="000B59F9" w:rsidRDefault="00000000">
      <w:pPr>
        <w:pStyle w:val="BodyText"/>
      </w:pPr>
      <w:r>
        <w:rPr>
          <w:b/>
        </w:rPr>
        <w:t xml:space="preserve">2. Unit and years. </w:t>
      </w:r>
      <w:r>
        <w:t>Main panel: 1-km cell x year, Madre de Dios study window (14,241 cells), 2010-2025. Zone-level panel: 15 Peruvian buffer zones x year, 2011-2025. Outcome: land mapped as mining for the first time (ha), MapBiomas Peru Collection 4 rasters; secondary: returns to old pits; net addition (course measure).</w:t>
      </w:r>
    </w:p>
    <w:p w14:paraId="013F0FE5" w14:textId="75B1ABB3" w:rsidR="000B59F9" w:rsidRDefault="00000000">
      <w:pPr>
        <w:pStyle w:val="BodyText"/>
      </w:pPr>
      <w:r>
        <w:rPr>
          <w:b/>
        </w:rPr>
        <w:t xml:space="preserve">3. Comparison. </w:t>
      </w:r>
      <w:r>
        <w:t>Treatment: La Pampa sector = Tambopata buffer zone (SERNANP) between 70.15 and 69.80 W; post = 2019-21, after = 2022-25. Border robustness: narrow (70.10-69.85 W), wide (70.20-69.75 W), whole buffer zone. Comparison groups: (i) 14 Peruvian buffer zones with mining before 2019; (ii) cells outside the named zones; (iii) two rule-based twins abroad (mining before 2019, no operation 2017-21, lowland, similar size); (iv) Amarakaeri buffer zone as 'less treated' (Mercurio II from Dec 2019). Models: y_zt = a_z + g_t + b D_zt + e (zone and year fixed effects); event study with year leads/lags, 2014-18 pooled reference; cell DiD y_ct = a_c + g_t + sum b_zp + gold-bearing x year effects, comparison cells outside the corridor, errors clustered by 10-km block plus wild cluster bootstrap; randomization inference over fake places and fake start dates (one treated zone). Displacement: corridor within 10 km north of the highway; 1-km road bands -30</w:t>
      </w:r>
      <w:r w:rsidR="00F364DB">
        <w:t xml:space="preserve">/ </w:t>
      </w:r>
      <w:r>
        <w:t>+30 km; mean depth (trend break, Newey-West).</w:t>
      </w:r>
    </w:p>
    <w:p w14:paraId="6B516F46" w14:textId="77777777" w:rsidR="000B59F9" w:rsidRDefault="00000000">
      <w:pPr>
        <w:pStyle w:val="BodyText"/>
      </w:pPr>
      <w:r>
        <w:rPr>
          <w:b/>
        </w:rPr>
        <w:t xml:space="preserve">4. Sources. </w:t>
      </w:r>
      <w:r>
        <w:t>Pack: peru_bufferzone_year, peru_department_year, prices. Added: MapBiomas Peru Col 4 rasters; SERNANP boundaries; INGEMMET corridor, geology and cadastre; RAISG roads; MapBiomas Amazonia communities; UMD GLAD alerts; Amazon Mining Watch (incl. MAAP #235 legality layer); MINEM gold production; MEF PP 0128 spending; MapBiomas Brazil Col 11 rasters.</w:t>
      </w:r>
    </w:p>
    <w:p w14:paraId="2E26BB48" w14:textId="77777777" w:rsidR="000B59F9" w:rsidRDefault="00000000">
      <w:pPr>
        <w:pStyle w:val="BodyText"/>
      </w:pPr>
      <w:r>
        <w:rPr>
          <w:b/>
        </w:rPr>
        <w:t xml:space="preserve">5. Initial statistics. </w:t>
      </w:r>
      <w:r>
        <w:t>Our raster count: Tambopata buffer zone 2025 = 20,716 ha; publisher table 20,730 ha. Reserve: 776 vs 777 ha (platform). Brazil Col 11 raster: Kayapo 2024 = 17,628 vs 17,632 ha (platform).</w:t>
      </w:r>
    </w:p>
    <w:p w14:paraId="1EEB78EC" w14:textId="77777777" w:rsidR="000B59F9" w:rsidRDefault="00000000">
      <w:pPr>
        <w:pStyle w:val="BodyText"/>
      </w:pPr>
      <w:r>
        <w:rPr>
          <w:b/>
        </w:rPr>
        <w:t xml:space="preserve">6. Main concern. </w:t>
      </w:r>
      <w:r>
        <w:t>One treated zone and overlapping events (COVID 2020, Plan Restauracion 2021, emergency 2023); the comparison cells include the corridor that received miners; pre-trends at cell level fail for La Pampa; satellites miss dredges and mercury; the official gold series changed definition in 2015 and 2020.</w:t>
      </w:r>
    </w:p>
    <w:p w14:paraId="4A8ABF50" w14:textId="72317E15" w:rsidR="000B59F9" w:rsidRDefault="00000000">
      <w:pPr>
        <w:pStyle w:val="BodyText"/>
      </w:pPr>
      <w:r>
        <w:rPr>
          <w:b/>
        </w:rPr>
        <w:lastRenderedPageBreak/>
        <w:t xml:space="preserve">7. Who does what. </w:t>
      </w:r>
      <w:r>
        <w:t xml:space="preserve">Team A, description (Ruby, </w:t>
      </w:r>
      <w:r w:rsidR="009B54D0">
        <w:t>Laurens</w:t>
      </w:r>
      <w:r>
        <w:t xml:space="preserve">): zones, displacement layers, old pits, timing, legality, qualitative background. Team B, causal attempts (Sebastian, </w:t>
      </w:r>
      <w:r w:rsidR="009B54D0">
        <w:t>Dhruv</w:t>
      </w:r>
      <w:r>
        <w:t xml:space="preserve">): </w:t>
      </w:r>
      <w:proofErr w:type="spellStart"/>
      <w:r>
        <w:t>DiD</w:t>
      </w:r>
      <w:proofErr w:type="spellEnd"/>
      <w:r>
        <w:t xml:space="preserve"> and event studies, cell panel, twins, synthetic control, Brazil. Team C, brief, slides and replication (</w:t>
      </w:r>
      <w:r w:rsidR="009B54D0">
        <w:t>Omkar</w:t>
      </w:r>
      <w:r>
        <w:t>, with Ruby): figure, references, data log, replication zip. All: review of each other's section before Lesson 5.</w:t>
      </w:r>
    </w:p>
    <w:sectPr w:rsidR="000B59F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667195" w14:textId="77777777" w:rsidR="00F43E07" w:rsidRDefault="00F43E07">
      <w:pPr>
        <w:spacing w:after="0"/>
      </w:pPr>
      <w:r>
        <w:separator/>
      </w:r>
    </w:p>
  </w:endnote>
  <w:endnote w:type="continuationSeparator" w:id="0">
    <w:p w14:paraId="324C7039" w14:textId="77777777" w:rsidR="00F43E07" w:rsidRDefault="00F43E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8E21B2" w14:textId="77777777" w:rsidR="00F43E07" w:rsidRDefault="00F43E07">
      <w:r>
        <w:separator/>
      </w:r>
    </w:p>
  </w:footnote>
  <w:footnote w:type="continuationSeparator" w:id="0">
    <w:p w14:paraId="7EE72B6D" w14:textId="77777777" w:rsidR="00F43E07" w:rsidRDefault="00F43E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DA4AFAD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6563750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59F9"/>
    <w:rsid w:val="000B59F9"/>
    <w:rsid w:val="009B54D0"/>
    <w:rsid w:val="00CA773A"/>
    <w:rsid w:val="00F364DB"/>
    <w:rsid w:val="00F4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0F7C2"/>
  <w15:docId w15:val="{82308204-7C98-CC44-9D75-D19E535D0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plan: illegal gold mining in the Amazon</dc:title>
  <dc:creator/>
  <cp:keywords/>
  <cp:lastModifiedBy>Schmid, Sebastian</cp:lastModifiedBy>
  <cp:revision>3</cp:revision>
  <dcterms:created xsi:type="dcterms:W3CDTF">2026-10-07T17:42:00Z</dcterms:created>
  <dcterms:modified xsi:type="dcterms:W3CDTF">2026-10-12T16:33:00Z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Half a page. Submit by the end of the day.</vt:lpwstr>
  </property>
</Properties>
</file>