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3A86B" w14:textId="77777777" w:rsidR="000871BC" w:rsidRPr="000871BC" w:rsidRDefault="000871BC" w:rsidP="000871BC">
      <w:r w:rsidRPr="000871BC">
        <w:t>Fonder NPO offers safe, professional, and accessible medical male circumcision services as part of our commitment to improving community health. Our services are designed to provide high-quality care in a supportive and respectful environment.</w:t>
      </w:r>
    </w:p>
    <w:p w14:paraId="5D90E8E9" w14:textId="77777777" w:rsidR="000871BC" w:rsidRPr="000871BC" w:rsidRDefault="000871BC" w:rsidP="000871BC">
      <w:pPr>
        <w:rPr>
          <w:b/>
          <w:bCs/>
        </w:rPr>
      </w:pPr>
      <w:r w:rsidRPr="000871BC">
        <w:rPr>
          <w:b/>
          <w:bCs/>
        </w:rPr>
        <w:t>Medical Male circumcision</w:t>
      </w:r>
    </w:p>
    <w:p w14:paraId="1B441CE5" w14:textId="77777777" w:rsidR="000871BC" w:rsidRPr="000871BC" w:rsidRDefault="000871BC" w:rsidP="000871BC">
      <w:pPr>
        <w:rPr>
          <w:b/>
          <w:bCs/>
        </w:rPr>
      </w:pPr>
      <w:r w:rsidRPr="000871BC">
        <w:rPr>
          <w:b/>
          <w:bCs/>
        </w:rPr>
        <w:t>Why Circumcision?</w:t>
      </w:r>
    </w:p>
    <w:p w14:paraId="1F154666" w14:textId="77777777" w:rsidR="000871BC" w:rsidRPr="000871BC" w:rsidRDefault="000871BC" w:rsidP="000871BC">
      <w:r w:rsidRPr="000871BC">
        <w:t>Medical male circumcision is a procedure that has been shown to reduce the risk of certain infections and improve overall hygiene. It is an important part of preventive healthcare, and at Fonder, we ensure that the procedure is performed safely and with the utmost care.</w:t>
      </w:r>
    </w:p>
    <w:p w14:paraId="0E3A7C4B" w14:textId="77777777" w:rsidR="000871BC" w:rsidRPr="000871BC" w:rsidRDefault="000871BC" w:rsidP="000871BC">
      <w:pPr>
        <w:rPr>
          <w:b/>
          <w:bCs/>
        </w:rPr>
      </w:pPr>
      <w:r w:rsidRPr="000871BC">
        <w:rPr>
          <w:b/>
          <w:bCs/>
        </w:rPr>
        <w:t>Our Approach</w:t>
      </w:r>
    </w:p>
    <w:p w14:paraId="74BEF66D" w14:textId="77777777" w:rsidR="000871BC" w:rsidRPr="000871BC" w:rsidRDefault="000871BC" w:rsidP="000871BC">
      <w:r w:rsidRPr="000871BC">
        <w:t xml:space="preserve">At Fonder, our medical male circumcision services are carried out by experienced healthcare professionals. We follow strict medical guidelines to ensure the safety and well-being of every patient. Our approach is </w:t>
      </w:r>
      <w:proofErr w:type="spellStart"/>
      <w:r w:rsidRPr="000871BC">
        <w:t>centered</w:t>
      </w:r>
      <w:proofErr w:type="spellEnd"/>
      <w:r w:rsidRPr="000871BC">
        <w:t xml:space="preserve"> on providing compassionate care, with a focus on:</w:t>
      </w:r>
    </w:p>
    <w:p w14:paraId="5D00A1BE" w14:textId="77777777" w:rsidR="000871BC" w:rsidRPr="000871BC" w:rsidRDefault="000871BC" w:rsidP="000871BC">
      <w:pPr>
        <w:numPr>
          <w:ilvl w:val="0"/>
          <w:numId w:val="1"/>
        </w:numPr>
      </w:pPr>
      <w:r w:rsidRPr="000871BC">
        <w:t>Safety: Adhering to the highest medical standards to minimize risks.</w:t>
      </w:r>
    </w:p>
    <w:p w14:paraId="7C49D075" w14:textId="77777777" w:rsidR="000871BC" w:rsidRPr="000871BC" w:rsidRDefault="000871BC" w:rsidP="000871BC">
      <w:pPr>
        <w:numPr>
          <w:ilvl w:val="0"/>
          <w:numId w:val="1"/>
        </w:numPr>
      </w:pPr>
      <w:r w:rsidRPr="000871BC">
        <w:t>Comfort: Ensuring that the procedure is as painless and stress-free as possible.</w:t>
      </w:r>
    </w:p>
    <w:p w14:paraId="36CF21EC" w14:textId="77777777" w:rsidR="000871BC" w:rsidRPr="000871BC" w:rsidRDefault="000871BC" w:rsidP="000871BC">
      <w:pPr>
        <w:numPr>
          <w:ilvl w:val="0"/>
          <w:numId w:val="1"/>
        </w:numPr>
      </w:pPr>
      <w:r w:rsidRPr="000871BC">
        <w:t>Education: Providing patients and their families with comprehensive information about the procedure, benefits, and aftercare.</w:t>
      </w:r>
    </w:p>
    <w:p w14:paraId="435539AB" w14:textId="77777777" w:rsidR="000871BC" w:rsidRPr="000871BC" w:rsidRDefault="000871BC" w:rsidP="000871BC">
      <w:pPr>
        <w:numPr>
          <w:ilvl w:val="0"/>
          <w:numId w:val="1"/>
        </w:numPr>
      </w:pPr>
      <w:r w:rsidRPr="000871BC">
        <w:t>Confidentiality: Respecting the privacy and dignity of every individual.</w:t>
      </w:r>
    </w:p>
    <w:p w14:paraId="37923448" w14:textId="77777777" w:rsidR="000871BC" w:rsidRPr="000871BC" w:rsidRDefault="000871BC" w:rsidP="000871BC">
      <w:pPr>
        <w:rPr>
          <w:b/>
          <w:bCs/>
        </w:rPr>
      </w:pPr>
      <w:r w:rsidRPr="000871BC">
        <w:rPr>
          <w:b/>
          <w:bCs/>
        </w:rPr>
        <w:t>Who Can Benefit?</w:t>
      </w:r>
    </w:p>
    <w:p w14:paraId="7EEC7BDA" w14:textId="77777777" w:rsidR="000871BC" w:rsidRPr="000871BC" w:rsidRDefault="000871BC" w:rsidP="000871BC">
      <w:r w:rsidRPr="000871BC">
        <w:t>Our circumcision services are available to males of all ages, from infants to adults. Whether for medical, cultural, or personal reasons, we are here to provide the care you need in a supportive environment.</w:t>
      </w:r>
    </w:p>
    <w:p w14:paraId="51586842" w14:textId="77777777" w:rsidR="000871BC" w:rsidRPr="000871BC" w:rsidRDefault="000871BC" w:rsidP="000871BC">
      <w:pPr>
        <w:rPr>
          <w:b/>
          <w:bCs/>
        </w:rPr>
      </w:pPr>
      <w:r w:rsidRPr="000871BC">
        <w:rPr>
          <w:b/>
          <w:bCs/>
        </w:rPr>
        <w:t>How to Access Our Services</w:t>
      </w:r>
    </w:p>
    <w:p w14:paraId="47A494CD" w14:textId="77777777" w:rsidR="000871BC" w:rsidRPr="000871BC" w:rsidRDefault="000871BC" w:rsidP="000871BC">
      <w:r w:rsidRPr="000871BC">
        <w:t>If you or your family members are interested in our medical male circumcision services, please contact us to schedule an appointment. We offer flexible scheduling to accommodate your needs and ensure that you receive the care you deserve.</w:t>
      </w:r>
    </w:p>
    <w:p w14:paraId="0FED5ABC" w14:textId="77777777" w:rsidR="000871BC" w:rsidRPr="000871BC" w:rsidRDefault="000871BC" w:rsidP="000871BC">
      <w:hyperlink r:id="rId5" w:history="1">
        <w:r w:rsidRPr="000871BC">
          <w:rPr>
            <w:rStyle w:val="Hyperlink"/>
          </w:rPr>
          <w:t>Schedule an Appointment</w:t>
        </w:r>
      </w:hyperlink>
    </w:p>
    <w:p w14:paraId="1FBEA51B" w14:textId="77777777" w:rsidR="000871BC" w:rsidRPr="000871BC" w:rsidRDefault="000871BC" w:rsidP="000871BC">
      <w:pPr>
        <w:rPr>
          <w:b/>
          <w:bCs/>
        </w:rPr>
      </w:pPr>
      <w:r w:rsidRPr="000871BC">
        <w:rPr>
          <w:b/>
          <w:bCs/>
        </w:rPr>
        <w:t>Frequently Asked Questions</w:t>
      </w:r>
    </w:p>
    <w:p w14:paraId="6FD0C93C" w14:textId="77777777" w:rsidR="000871BC" w:rsidRPr="000871BC" w:rsidRDefault="000871BC" w:rsidP="000871BC">
      <w:r w:rsidRPr="000871BC">
        <w:rPr>
          <w:b/>
          <w:bCs/>
        </w:rPr>
        <w:t>Q: Is the procedure painful?</w:t>
      </w:r>
      <w:r w:rsidRPr="000871BC">
        <w:br/>
        <w:t xml:space="preserve">A: We use local </w:t>
      </w:r>
      <w:proofErr w:type="spellStart"/>
      <w:r w:rsidRPr="000871BC">
        <w:t>anesthesia</w:t>
      </w:r>
      <w:proofErr w:type="spellEnd"/>
      <w:r w:rsidRPr="000871BC">
        <w:t xml:space="preserve"> to minimize discomfort during the procedure. Most patients report only mild discomfort during recovery.</w:t>
      </w:r>
    </w:p>
    <w:p w14:paraId="37C4E720" w14:textId="77777777" w:rsidR="000871BC" w:rsidRPr="000871BC" w:rsidRDefault="000871BC" w:rsidP="000871BC">
      <w:r w:rsidRPr="000871BC">
        <w:rPr>
          <w:b/>
          <w:bCs/>
        </w:rPr>
        <w:lastRenderedPageBreak/>
        <w:t>Q: How long does the procedure take?</w:t>
      </w:r>
      <w:r w:rsidRPr="000871BC">
        <w:br/>
        <w:t>A: The procedure typically takes about 30 minutes, and patients can go home the same day.</w:t>
      </w:r>
    </w:p>
    <w:p w14:paraId="17E398DC" w14:textId="77777777" w:rsidR="000871BC" w:rsidRPr="000871BC" w:rsidRDefault="000871BC" w:rsidP="000871BC">
      <w:r w:rsidRPr="000871BC">
        <w:rPr>
          <w:b/>
          <w:bCs/>
        </w:rPr>
        <w:t>Q: What is the recovery process like?</w:t>
      </w:r>
      <w:r w:rsidRPr="000871BC">
        <w:br/>
        <w:t>A: Recovery usually takes about a week. We provide detailed aftercare instructions to ensure a smooth recovery.</w:t>
      </w:r>
    </w:p>
    <w:p w14:paraId="116BE86C" w14:textId="77777777" w:rsidR="000871BC" w:rsidRPr="000871BC" w:rsidRDefault="000871BC" w:rsidP="000871BC">
      <w:r w:rsidRPr="000871BC">
        <w:t>If you have any other questions or concerns, feel free to </w:t>
      </w:r>
      <w:hyperlink r:id="rId6" w:history="1">
        <w:r w:rsidRPr="000871BC">
          <w:rPr>
            <w:rStyle w:val="Hyperlink"/>
          </w:rPr>
          <w:t>contact us</w:t>
        </w:r>
      </w:hyperlink>
      <w:r w:rsidRPr="000871BC">
        <w:t>.</w:t>
      </w:r>
    </w:p>
    <w:p w14:paraId="73C0290F" w14:textId="2D0885DD" w:rsidR="000871BC" w:rsidRPr="000871BC" w:rsidRDefault="000871BC" w:rsidP="000871BC">
      <w:r w:rsidRPr="000871BC">
        <w:rPr>
          <w:noProof/>
        </w:rPr>
        <w:drawing>
          <wp:inline distT="0" distB="0" distL="0" distR="0" wp14:anchorId="56278C33" wp14:editId="3A52AA0C">
            <wp:extent cx="4762500" cy="1905000"/>
            <wp:effectExtent l="0" t="0" r="0" b="0"/>
            <wp:docPr id="1872517610" name="Picture 4" descr="A doctor showing a tablet to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17610" name="Picture 4" descr="A doctor showing a tablet to a pers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2DF41CA3" w14:textId="77777777" w:rsidR="000871BC" w:rsidRPr="000871BC" w:rsidRDefault="000871BC" w:rsidP="000871BC">
      <w:pPr>
        <w:rPr>
          <w:b/>
          <w:bCs/>
        </w:rPr>
      </w:pPr>
      <w:r w:rsidRPr="000871BC">
        <w:rPr>
          <w:b/>
          <w:bCs/>
        </w:rPr>
        <w:t>HIV &amp; AIDS Services</w:t>
      </w:r>
    </w:p>
    <w:p w14:paraId="08FB5A2E" w14:textId="77777777" w:rsidR="000871BC" w:rsidRPr="000871BC" w:rsidRDefault="000871BC" w:rsidP="000871BC">
      <w:pPr>
        <w:rPr>
          <w:b/>
          <w:bCs/>
        </w:rPr>
      </w:pPr>
      <w:r w:rsidRPr="000871BC">
        <w:rPr>
          <w:b/>
          <w:bCs/>
        </w:rPr>
        <w:t>About Our HIV &amp; AIDS Services</w:t>
      </w:r>
    </w:p>
    <w:p w14:paraId="2DBF5CB2" w14:textId="77777777" w:rsidR="000871BC" w:rsidRPr="000871BC" w:rsidRDefault="000871BC" w:rsidP="000871BC">
      <w:r w:rsidRPr="000871BC">
        <w:t>Fonder NPO is committed to providing comprehensive care and support for individuals affected by HIV and AIDS. Our services are designed to promote health, well-being, and dignity, ensuring that everyone has access to the treatment and support they need.</w:t>
      </w:r>
    </w:p>
    <w:p w14:paraId="2153E52B" w14:textId="77777777" w:rsidR="000871BC" w:rsidRPr="000871BC" w:rsidRDefault="000871BC" w:rsidP="000871BC">
      <w:pPr>
        <w:rPr>
          <w:b/>
          <w:bCs/>
        </w:rPr>
      </w:pPr>
      <w:r w:rsidRPr="000871BC">
        <w:rPr>
          <w:b/>
          <w:bCs/>
        </w:rPr>
        <w:t>Our Approach</w:t>
      </w:r>
    </w:p>
    <w:p w14:paraId="2A8B678F" w14:textId="77777777" w:rsidR="000871BC" w:rsidRPr="000871BC" w:rsidRDefault="000871BC" w:rsidP="000871BC">
      <w:r w:rsidRPr="000871BC">
        <w:t>At Fonder, we adopt a holistic approach to HIV and AIDS care, focusing on prevention, treatment, and support. Our services include:</w:t>
      </w:r>
    </w:p>
    <w:p w14:paraId="4110909F" w14:textId="77777777" w:rsidR="000871BC" w:rsidRPr="000871BC" w:rsidRDefault="000871BC" w:rsidP="000871BC">
      <w:pPr>
        <w:numPr>
          <w:ilvl w:val="0"/>
          <w:numId w:val="2"/>
        </w:numPr>
      </w:pPr>
      <w:r w:rsidRPr="000871BC">
        <w:t xml:space="preserve">Testing and </w:t>
      </w:r>
      <w:proofErr w:type="spellStart"/>
      <w:r w:rsidRPr="000871BC">
        <w:t>Counseling</w:t>
      </w:r>
      <w:proofErr w:type="spellEnd"/>
      <w:r w:rsidRPr="000871BC">
        <w:t xml:space="preserve">: Confidential HIV testing and </w:t>
      </w:r>
      <w:proofErr w:type="spellStart"/>
      <w:r w:rsidRPr="000871BC">
        <w:t>counseling</w:t>
      </w:r>
      <w:proofErr w:type="spellEnd"/>
      <w:r w:rsidRPr="000871BC">
        <w:t xml:space="preserve"> to help individuals know their status and make informed decisions.</w:t>
      </w:r>
    </w:p>
    <w:p w14:paraId="3388FC07" w14:textId="77777777" w:rsidR="000871BC" w:rsidRPr="000871BC" w:rsidRDefault="000871BC" w:rsidP="000871BC">
      <w:pPr>
        <w:numPr>
          <w:ilvl w:val="0"/>
          <w:numId w:val="2"/>
        </w:numPr>
      </w:pPr>
      <w:r w:rsidRPr="000871BC">
        <w:t>Treatment: Access to antiretroviral therapy (ART) and ongoing medical care to manage HIV and improve quality of life.</w:t>
      </w:r>
    </w:p>
    <w:p w14:paraId="29397156" w14:textId="77777777" w:rsidR="000871BC" w:rsidRPr="000871BC" w:rsidRDefault="000871BC" w:rsidP="000871BC">
      <w:pPr>
        <w:numPr>
          <w:ilvl w:val="0"/>
          <w:numId w:val="2"/>
        </w:numPr>
      </w:pPr>
      <w:r w:rsidRPr="000871BC">
        <w:t xml:space="preserve">Prevention: Education and resources to help reduce the risk of HIV transmission, including </w:t>
      </w:r>
      <w:proofErr w:type="spellStart"/>
      <w:r w:rsidRPr="000871BC">
        <w:t>PrEP</w:t>
      </w:r>
      <w:proofErr w:type="spellEnd"/>
      <w:r w:rsidRPr="000871BC">
        <w:t xml:space="preserve"> (pre-exposure prophylaxis) and safer sex practices.</w:t>
      </w:r>
    </w:p>
    <w:p w14:paraId="1BBDAD16" w14:textId="77777777" w:rsidR="000871BC" w:rsidRPr="000871BC" w:rsidRDefault="000871BC" w:rsidP="000871BC">
      <w:pPr>
        <w:numPr>
          <w:ilvl w:val="0"/>
          <w:numId w:val="2"/>
        </w:numPr>
      </w:pPr>
      <w:r w:rsidRPr="000871BC">
        <w:t>Support Services: Emotional and psychological support, peer support groups, and community resources to help individuals cope with the challenges of living with HIV and AIDS.</w:t>
      </w:r>
    </w:p>
    <w:p w14:paraId="56A5EB59" w14:textId="77777777" w:rsidR="000871BC" w:rsidRPr="000871BC" w:rsidRDefault="000871BC" w:rsidP="000871BC">
      <w:pPr>
        <w:rPr>
          <w:b/>
          <w:bCs/>
        </w:rPr>
      </w:pPr>
      <w:r w:rsidRPr="000871BC">
        <w:rPr>
          <w:b/>
          <w:bCs/>
        </w:rPr>
        <w:t>Who Can Access Our Services?</w:t>
      </w:r>
    </w:p>
    <w:p w14:paraId="3642A4AD" w14:textId="77777777" w:rsidR="000871BC" w:rsidRPr="000871BC" w:rsidRDefault="000871BC" w:rsidP="000871BC">
      <w:r w:rsidRPr="000871BC">
        <w:lastRenderedPageBreak/>
        <w:t>Our HIV and AIDS services are available to anyone who needs them, regardless of age, gender, or background. Whether you are living with HIV, at risk of infection, or seeking support for a loved one, Fonder is here to help.</w:t>
      </w:r>
    </w:p>
    <w:p w14:paraId="35B4578A" w14:textId="77777777" w:rsidR="000871BC" w:rsidRPr="000871BC" w:rsidRDefault="000871BC" w:rsidP="000871BC">
      <w:pPr>
        <w:rPr>
          <w:b/>
          <w:bCs/>
        </w:rPr>
      </w:pPr>
      <w:r w:rsidRPr="000871BC">
        <w:rPr>
          <w:b/>
          <w:bCs/>
        </w:rPr>
        <w:t>Why Choose Fonder?</w:t>
      </w:r>
    </w:p>
    <w:p w14:paraId="628F290A" w14:textId="77777777" w:rsidR="000871BC" w:rsidRPr="000871BC" w:rsidRDefault="000871BC" w:rsidP="000871BC">
      <w:r w:rsidRPr="000871BC">
        <w:t>We understand that living with or being at risk of HIV and AIDS can be challenging. At Fonder, we prioritize:</w:t>
      </w:r>
    </w:p>
    <w:p w14:paraId="292651A8" w14:textId="77777777" w:rsidR="000871BC" w:rsidRPr="000871BC" w:rsidRDefault="000871BC" w:rsidP="000871BC">
      <w:pPr>
        <w:numPr>
          <w:ilvl w:val="0"/>
          <w:numId w:val="3"/>
        </w:numPr>
      </w:pPr>
      <w:r w:rsidRPr="000871BC">
        <w:t xml:space="preserve">Compassionate Care: Our team </w:t>
      </w:r>
      <w:proofErr w:type="gramStart"/>
      <w:r w:rsidRPr="000871BC">
        <w:t>is dedicated to providing</w:t>
      </w:r>
      <w:proofErr w:type="gramEnd"/>
      <w:r w:rsidRPr="000871BC">
        <w:t xml:space="preserve"> non-judgmental and supportive care to all individuals.</w:t>
      </w:r>
    </w:p>
    <w:p w14:paraId="3E175886" w14:textId="77777777" w:rsidR="000871BC" w:rsidRPr="000871BC" w:rsidRDefault="000871BC" w:rsidP="000871BC">
      <w:pPr>
        <w:numPr>
          <w:ilvl w:val="0"/>
          <w:numId w:val="3"/>
        </w:numPr>
      </w:pPr>
      <w:r w:rsidRPr="000871BC">
        <w:t>Confidentiality: We ensure that all services are provided in a confidential and secure environment.</w:t>
      </w:r>
    </w:p>
    <w:p w14:paraId="20ABD2E4" w14:textId="77777777" w:rsidR="000871BC" w:rsidRPr="000871BC" w:rsidRDefault="000871BC" w:rsidP="000871BC">
      <w:pPr>
        <w:numPr>
          <w:ilvl w:val="0"/>
          <w:numId w:val="3"/>
        </w:numPr>
      </w:pPr>
      <w:r w:rsidRPr="000871BC">
        <w:t>Comprehensive Services: From testing to treatment and support, we offer a full range of services to meet your needs.</w:t>
      </w:r>
    </w:p>
    <w:p w14:paraId="7AC62FDE" w14:textId="77777777" w:rsidR="000871BC" w:rsidRPr="000871BC" w:rsidRDefault="000871BC" w:rsidP="000871BC">
      <w:pPr>
        <w:numPr>
          <w:ilvl w:val="0"/>
          <w:numId w:val="3"/>
        </w:numPr>
      </w:pPr>
      <w:r w:rsidRPr="000871BC">
        <w:t>Community Engagement: We work closely with communities to raise awareness, reduce stigma, and promote healthy practices.</w:t>
      </w:r>
    </w:p>
    <w:p w14:paraId="20275CF3" w14:textId="77777777" w:rsidR="000871BC" w:rsidRPr="000871BC" w:rsidRDefault="000871BC" w:rsidP="000871BC">
      <w:pPr>
        <w:rPr>
          <w:b/>
          <w:bCs/>
        </w:rPr>
      </w:pPr>
      <w:r w:rsidRPr="000871BC">
        <w:rPr>
          <w:b/>
          <w:bCs/>
        </w:rPr>
        <w:t>How to Access Our HIV &amp; AIDS Services</w:t>
      </w:r>
    </w:p>
    <w:p w14:paraId="21258F26" w14:textId="77777777" w:rsidR="000871BC" w:rsidRPr="000871BC" w:rsidRDefault="000871BC" w:rsidP="000871BC">
      <w:r w:rsidRPr="000871BC">
        <w:t>If you or someone you know could benefit from our HIV and AIDS services, please reach out to us to schedule an appointment or learn more about our programs. We offer flexible appointment times and a welcoming environment.</w:t>
      </w:r>
    </w:p>
    <w:p w14:paraId="38F17979" w14:textId="77777777" w:rsidR="000871BC" w:rsidRPr="000871BC" w:rsidRDefault="000871BC" w:rsidP="000871BC">
      <w:hyperlink r:id="rId8" w:history="1">
        <w:r w:rsidRPr="000871BC">
          <w:rPr>
            <w:rStyle w:val="Hyperlink"/>
          </w:rPr>
          <w:t>Contact Us</w:t>
        </w:r>
      </w:hyperlink>
    </w:p>
    <w:p w14:paraId="22CDFA8A" w14:textId="77777777" w:rsidR="000871BC" w:rsidRPr="000871BC" w:rsidRDefault="000871BC" w:rsidP="000871BC">
      <w:pPr>
        <w:rPr>
          <w:b/>
          <w:bCs/>
        </w:rPr>
      </w:pPr>
      <w:r w:rsidRPr="000871BC">
        <w:rPr>
          <w:b/>
          <w:bCs/>
        </w:rPr>
        <w:t>Frequently Asked Questions</w:t>
      </w:r>
    </w:p>
    <w:p w14:paraId="531142F8" w14:textId="77777777" w:rsidR="000871BC" w:rsidRPr="000871BC" w:rsidRDefault="000871BC" w:rsidP="000871BC">
      <w:r w:rsidRPr="000871BC">
        <w:rPr>
          <w:b/>
          <w:bCs/>
        </w:rPr>
        <w:t>Q: How accurate are your HIV tests?</w:t>
      </w:r>
      <w:r w:rsidRPr="000871BC">
        <w:br/>
        <w:t>A: Our HIV tests are highly accurate and are conducted following strict protocols to ensure reliability.</w:t>
      </w:r>
    </w:p>
    <w:p w14:paraId="5842FED5" w14:textId="77777777" w:rsidR="000871BC" w:rsidRPr="000871BC" w:rsidRDefault="000871BC" w:rsidP="000871BC">
      <w:r w:rsidRPr="000871BC">
        <w:rPr>
          <w:b/>
          <w:bCs/>
        </w:rPr>
        <w:t>Q: What if I test positive for HIV?</w:t>
      </w:r>
      <w:r w:rsidRPr="000871BC">
        <w:br/>
        <w:t xml:space="preserve">A: If you test positive, we will provide you with immediate support, including </w:t>
      </w:r>
      <w:proofErr w:type="spellStart"/>
      <w:r w:rsidRPr="000871BC">
        <w:t>counseling</w:t>
      </w:r>
      <w:proofErr w:type="spellEnd"/>
      <w:r w:rsidRPr="000871BC">
        <w:t xml:space="preserve"> and access to antiretroviral therapy (ART).</w:t>
      </w:r>
    </w:p>
    <w:p w14:paraId="1D3709F2" w14:textId="77777777" w:rsidR="000871BC" w:rsidRPr="000871BC" w:rsidRDefault="000871BC" w:rsidP="000871BC">
      <w:r w:rsidRPr="000871BC">
        <w:rPr>
          <w:b/>
          <w:bCs/>
        </w:rPr>
        <w:t>Q: Can I remain anonymous when accessing your services?</w:t>
      </w:r>
      <w:r w:rsidRPr="000871BC">
        <w:br/>
        <w:t>A: Yes, we respect your privacy and offer anonymous testing and services to ensure confidentiality.</w:t>
      </w:r>
    </w:p>
    <w:p w14:paraId="63855736" w14:textId="77777777" w:rsidR="000871BC" w:rsidRPr="000871BC" w:rsidRDefault="000871BC" w:rsidP="000871BC">
      <w:r w:rsidRPr="000871BC">
        <w:t>If you have any other questions, please </w:t>
      </w:r>
      <w:hyperlink r:id="rId9" w:history="1">
        <w:r w:rsidRPr="000871BC">
          <w:rPr>
            <w:rStyle w:val="Hyperlink"/>
          </w:rPr>
          <w:t>contact us</w:t>
        </w:r>
      </w:hyperlink>
      <w:r w:rsidRPr="000871BC">
        <w:t> for more information.</w:t>
      </w:r>
    </w:p>
    <w:p w14:paraId="0D6FABB4" w14:textId="5BA35C89" w:rsidR="000871BC" w:rsidRPr="000871BC" w:rsidRDefault="000871BC" w:rsidP="000871BC">
      <w:r w:rsidRPr="000871BC">
        <w:rPr>
          <w:noProof/>
        </w:rPr>
        <w:lastRenderedPageBreak/>
        <w:drawing>
          <wp:inline distT="0" distB="0" distL="0" distR="0" wp14:anchorId="463A76FD" wp14:editId="10525B17">
            <wp:extent cx="4762500" cy="3333750"/>
            <wp:effectExtent l="0" t="0" r="0" b="0"/>
            <wp:docPr id="1062365551" name="Picture 3" descr="A red ribbon with a bell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65551" name="Picture 3" descr="A red ribbon with a bell and a symbo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14:paraId="101AE040" w14:textId="77777777" w:rsidR="000871BC" w:rsidRPr="000871BC" w:rsidRDefault="000871BC" w:rsidP="000871BC">
      <w:hyperlink r:id="rId11" w:history="1">
        <w:r w:rsidRPr="000871BC">
          <w:rPr>
            <w:rStyle w:val="Hyperlink"/>
          </w:rPr>
          <w:t>Home</w:t>
        </w:r>
      </w:hyperlink>
      <w:r w:rsidRPr="000871BC">
        <w:t> | </w:t>
      </w:r>
      <w:hyperlink r:id="rId12" w:history="1">
        <w:r w:rsidRPr="000871BC">
          <w:rPr>
            <w:rStyle w:val="Hyperlink"/>
          </w:rPr>
          <w:t>About Us</w:t>
        </w:r>
      </w:hyperlink>
      <w:r w:rsidRPr="000871BC">
        <w:t> | Our Services | </w:t>
      </w:r>
      <w:hyperlink r:id="rId13" w:history="1">
        <w:r w:rsidRPr="000871BC">
          <w:rPr>
            <w:rStyle w:val="Hyperlink"/>
          </w:rPr>
          <w:t>Gallery</w:t>
        </w:r>
      </w:hyperlink>
      <w:r w:rsidRPr="000871BC">
        <w:t> | </w:t>
      </w:r>
      <w:hyperlink r:id="rId14" w:history="1">
        <w:r w:rsidRPr="000871BC">
          <w:rPr>
            <w:rStyle w:val="Hyperlink"/>
          </w:rPr>
          <w:t>Contact Us</w:t>
        </w:r>
      </w:hyperlink>
    </w:p>
    <w:p w14:paraId="7219B224" w14:textId="77777777" w:rsidR="000871BC" w:rsidRPr="000871BC" w:rsidRDefault="000871BC" w:rsidP="000871BC">
      <w:r w:rsidRPr="000871BC">
        <w:rPr>
          <w:b/>
          <w:bCs/>
        </w:rPr>
        <w:t>© 2025 Majita Care NPO. All Rights Reserved.</w:t>
      </w:r>
    </w:p>
    <w:p w14:paraId="1BFF9007" w14:textId="77777777" w:rsidR="00E93224" w:rsidRDefault="00E93224"/>
    <w:sectPr w:rsidR="00E93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26F69"/>
    <w:multiLevelType w:val="multilevel"/>
    <w:tmpl w:val="99A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56C36"/>
    <w:multiLevelType w:val="multilevel"/>
    <w:tmpl w:val="34D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84A35"/>
    <w:multiLevelType w:val="multilevel"/>
    <w:tmpl w:val="3C9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415952">
    <w:abstractNumId w:val="0"/>
  </w:num>
  <w:num w:numId="2" w16cid:durableId="394663352">
    <w:abstractNumId w:val="1"/>
  </w:num>
  <w:num w:numId="3" w16cid:durableId="68736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BC"/>
    <w:rsid w:val="000871BC"/>
    <w:rsid w:val="000D5987"/>
    <w:rsid w:val="00794C92"/>
    <w:rsid w:val="00E93224"/>
    <w:rsid w:val="00FB35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832E3"/>
  <w15:chartTrackingRefBased/>
  <w15:docId w15:val="{BD56533B-1D89-4D11-A3A0-A59C533F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1BC"/>
    <w:rPr>
      <w:rFonts w:eastAsiaTheme="majorEastAsia" w:cstheme="majorBidi"/>
      <w:color w:val="272727" w:themeColor="text1" w:themeTint="D8"/>
    </w:rPr>
  </w:style>
  <w:style w:type="paragraph" w:styleId="Title">
    <w:name w:val="Title"/>
    <w:basedOn w:val="Normal"/>
    <w:next w:val="Normal"/>
    <w:link w:val="TitleChar"/>
    <w:uiPriority w:val="10"/>
    <w:qFormat/>
    <w:rsid w:val="00087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1BC"/>
    <w:pPr>
      <w:spacing w:before="160"/>
      <w:jc w:val="center"/>
    </w:pPr>
    <w:rPr>
      <w:i/>
      <w:iCs/>
      <w:color w:val="404040" w:themeColor="text1" w:themeTint="BF"/>
    </w:rPr>
  </w:style>
  <w:style w:type="character" w:customStyle="1" w:styleId="QuoteChar">
    <w:name w:val="Quote Char"/>
    <w:basedOn w:val="DefaultParagraphFont"/>
    <w:link w:val="Quote"/>
    <w:uiPriority w:val="29"/>
    <w:rsid w:val="000871BC"/>
    <w:rPr>
      <w:i/>
      <w:iCs/>
      <w:color w:val="404040" w:themeColor="text1" w:themeTint="BF"/>
    </w:rPr>
  </w:style>
  <w:style w:type="paragraph" w:styleId="ListParagraph">
    <w:name w:val="List Paragraph"/>
    <w:basedOn w:val="Normal"/>
    <w:uiPriority w:val="34"/>
    <w:qFormat/>
    <w:rsid w:val="000871BC"/>
    <w:pPr>
      <w:ind w:left="720"/>
      <w:contextualSpacing/>
    </w:pPr>
  </w:style>
  <w:style w:type="character" w:styleId="IntenseEmphasis">
    <w:name w:val="Intense Emphasis"/>
    <w:basedOn w:val="DefaultParagraphFont"/>
    <w:uiPriority w:val="21"/>
    <w:qFormat/>
    <w:rsid w:val="000871BC"/>
    <w:rPr>
      <w:i/>
      <w:iCs/>
      <w:color w:val="0F4761" w:themeColor="accent1" w:themeShade="BF"/>
    </w:rPr>
  </w:style>
  <w:style w:type="paragraph" w:styleId="IntenseQuote">
    <w:name w:val="Intense Quote"/>
    <w:basedOn w:val="Normal"/>
    <w:next w:val="Normal"/>
    <w:link w:val="IntenseQuoteChar"/>
    <w:uiPriority w:val="30"/>
    <w:qFormat/>
    <w:rsid w:val="00087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1BC"/>
    <w:rPr>
      <w:i/>
      <w:iCs/>
      <w:color w:val="0F4761" w:themeColor="accent1" w:themeShade="BF"/>
    </w:rPr>
  </w:style>
  <w:style w:type="character" w:styleId="IntenseReference">
    <w:name w:val="Intense Reference"/>
    <w:basedOn w:val="DefaultParagraphFont"/>
    <w:uiPriority w:val="32"/>
    <w:qFormat/>
    <w:rsid w:val="000871BC"/>
    <w:rPr>
      <w:b/>
      <w:bCs/>
      <w:smallCaps/>
      <w:color w:val="0F4761" w:themeColor="accent1" w:themeShade="BF"/>
      <w:spacing w:val="5"/>
    </w:rPr>
  </w:style>
  <w:style w:type="character" w:styleId="Hyperlink">
    <w:name w:val="Hyperlink"/>
    <w:basedOn w:val="DefaultParagraphFont"/>
    <w:uiPriority w:val="99"/>
    <w:unhideWhenUsed/>
    <w:rsid w:val="000871BC"/>
    <w:rPr>
      <w:color w:val="467886" w:themeColor="hyperlink"/>
      <w:u w:val="single"/>
    </w:rPr>
  </w:style>
  <w:style w:type="character" w:styleId="UnresolvedMention">
    <w:name w:val="Unresolved Mention"/>
    <w:basedOn w:val="DefaultParagraphFont"/>
    <w:uiPriority w:val="99"/>
    <w:semiHidden/>
    <w:unhideWhenUsed/>
    <w:rsid w:val="00087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500/contact.html" TargetMode="External"/><Relationship Id="rId13" Type="http://schemas.openxmlformats.org/officeDocument/2006/relationships/hyperlink" Target="http://127.0.0.1:5500/gallery.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127.0.0.1:5500/abou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5500/contact.html" TargetMode="External"/><Relationship Id="rId11" Type="http://schemas.openxmlformats.org/officeDocument/2006/relationships/hyperlink" Target="http://127.0.0.1:5500/home.html" TargetMode="External"/><Relationship Id="rId5" Type="http://schemas.openxmlformats.org/officeDocument/2006/relationships/hyperlink" Target="http://127.0.0.1:5500/contact.html"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127.0.0.1:5500/contact.html" TargetMode="External"/><Relationship Id="rId14" Type="http://schemas.openxmlformats.org/officeDocument/2006/relationships/hyperlink" Target="http://127.0.0.1:5500/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845</Words>
  <Characters>4583</Characters>
  <Application>Microsoft Office Word</Application>
  <DocSecurity>0</DocSecurity>
  <Lines>99</Lines>
  <Paragraphs>59</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Munotidaishe Ruby Chandiwana</dc:creator>
  <cp:keywords/>
  <dc:description/>
  <cp:lastModifiedBy>Munotidaishe Ruby Chandiwana</cp:lastModifiedBy>
  <cp:revision>2</cp:revision>
  <dcterms:created xsi:type="dcterms:W3CDTF">2025-08-27T20:09:00Z</dcterms:created>
  <dcterms:modified xsi:type="dcterms:W3CDTF">2025-08-27T20:09:00Z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711840cb-34e9-46be-be07-38be2d3ad97c</vt:lpwstr>
  </property>
</Properties>
</file>