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30B27" w14:textId="77777777" w:rsidR="00D17776" w:rsidRPr="00D17776" w:rsidRDefault="00D17776" w:rsidP="00D17776">
      <w:pPr>
        <w:rPr>
          <w:rFonts w:asciiTheme="minorHAnsi" w:eastAsia="Times New Roman" w:hAnsiTheme="minorHAnsi"/>
          <w:b/>
          <w:sz w:val="28"/>
          <w:szCs w:val="28"/>
        </w:rPr>
      </w:pPr>
      <w:r w:rsidRPr="00D17776">
        <w:rPr>
          <w:rFonts w:asciiTheme="minorHAnsi" w:eastAsia="Times New Roman" w:hAnsiTheme="minorHAnsi"/>
          <w:b/>
          <w:sz w:val="28"/>
          <w:szCs w:val="28"/>
        </w:rPr>
        <w:t xml:space="preserve">Student Name: </w:t>
      </w:r>
    </w:p>
    <w:p w14:paraId="7DEDCE94" w14:textId="77777777" w:rsidR="00D17776" w:rsidRPr="00CF0C72" w:rsidRDefault="00D17776" w:rsidP="00D17776">
      <w:pPr>
        <w:rPr>
          <w:rFonts w:asciiTheme="minorHAnsi" w:eastAsia="Times New Roman" w:hAnsiTheme="minorHAnsi"/>
        </w:rPr>
      </w:pPr>
    </w:p>
    <w:p w14:paraId="1EE63B1F" w14:textId="77777777" w:rsidR="00393BC8" w:rsidRDefault="007C3866" w:rsidP="00CF0C72">
      <w:pPr>
        <w:jc w:val="center"/>
        <w:rPr>
          <w:rFonts w:asciiTheme="minorHAnsi" w:eastAsia="Times New Roman" w:hAnsiTheme="minorHAnsi"/>
          <w:b/>
          <w:sz w:val="36"/>
          <w:szCs w:val="36"/>
        </w:rPr>
      </w:pPr>
      <w:r>
        <w:rPr>
          <w:rFonts w:asciiTheme="minorHAnsi" w:eastAsia="Times New Roman" w:hAnsiTheme="minorHAnsi"/>
          <w:b/>
          <w:sz w:val="36"/>
          <w:szCs w:val="36"/>
        </w:rPr>
        <w:t xml:space="preserve">Network Security </w:t>
      </w:r>
    </w:p>
    <w:p w14:paraId="3C8C80A7" w14:textId="348BBE99" w:rsidR="00D17776" w:rsidRPr="00CF0C72" w:rsidRDefault="00D17776" w:rsidP="00CF0C72">
      <w:pPr>
        <w:jc w:val="center"/>
        <w:rPr>
          <w:rFonts w:asciiTheme="minorHAnsi" w:eastAsia="Times New Roman" w:hAnsiTheme="minorHAnsi"/>
          <w:b/>
          <w:sz w:val="36"/>
          <w:szCs w:val="36"/>
        </w:rPr>
      </w:pPr>
      <w:r w:rsidRPr="00D17776">
        <w:rPr>
          <w:rFonts w:asciiTheme="minorHAnsi" w:eastAsia="Times New Roman" w:hAnsiTheme="minorHAnsi"/>
          <w:b/>
          <w:sz w:val="36"/>
          <w:szCs w:val="36"/>
        </w:rPr>
        <w:t>Midterm Examination</w:t>
      </w:r>
      <w:r w:rsidR="00CF0C72">
        <w:rPr>
          <w:rFonts w:eastAsia="Times New Roman"/>
          <w:b/>
          <w:sz w:val="36"/>
          <w:szCs w:val="36"/>
        </w:rPr>
        <w:t xml:space="preserve"> </w:t>
      </w:r>
      <w:r w:rsidR="00B013D1">
        <w:rPr>
          <w:rFonts w:eastAsia="Times New Roman"/>
          <w:b/>
          <w:sz w:val="36"/>
          <w:szCs w:val="36"/>
        </w:rPr>
        <w:t>2</w:t>
      </w:r>
    </w:p>
    <w:p w14:paraId="5BFBCC82" w14:textId="77777777" w:rsidR="00D17776" w:rsidRPr="00CF0C72" w:rsidRDefault="00D17776" w:rsidP="00D17776">
      <w:pPr>
        <w:rPr>
          <w:rFonts w:asciiTheme="minorHAnsi" w:eastAsia="Times New Roman" w:hAnsiTheme="minorHAnsi"/>
        </w:rPr>
      </w:pPr>
    </w:p>
    <w:p w14:paraId="31559D9E" w14:textId="753060BB" w:rsidR="00D17776" w:rsidRPr="00D17776" w:rsidRDefault="00D17776" w:rsidP="00D17776">
      <w:pPr>
        <w:rPr>
          <w:rFonts w:asciiTheme="minorHAnsi" w:eastAsia="Times New Roman" w:hAnsiTheme="minorHAnsi"/>
          <w:b/>
          <w:sz w:val="32"/>
          <w:szCs w:val="32"/>
        </w:rPr>
      </w:pPr>
      <w:r w:rsidRPr="00D17776">
        <w:rPr>
          <w:rFonts w:asciiTheme="minorHAnsi" w:eastAsia="Times New Roman" w:hAnsiTheme="minorHAnsi"/>
          <w:b/>
          <w:sz w:val="32"/>
          <w:szCs w:val="32"/>
        </w:rPr>
        <w:t>GENERAL INSTRUCTIONS</w:t>
      </w:r>
    </w:p>
    <w:p w14:paraId="3A7FC670" w14:textId="77777777" w:rsidR="00D17776" w:rsidRPr="00CF0C72" w:rsidRDefault="00D17776" w:rsidP="00D17776">
      <w:pPr>
        <w:rPr>
          <w:rFonts w:asciiTheme="minorHAnsi" w:eastAsia="Times New Roman" w:hAnsiTheme="minorHAnsi"/>
        </w:rPr>
      </w:pPr>
    </w:p>
    <w:p w14:paraId="271AF2E3" w14:textId="77777777" w:rsidR="00D17776" w:rsidRPr="00CF0C72" w:rsidRDefault="00D17776" w:rsidP="00D17776">
      <w:pPr>
        <w:rPr>
          <w:rFonts w:asciiTheme="minorHAnsi" w:eastAsia="Times New Roman" w:hAnsiTheme="minorHAnsi"/>
        </w:rPr>
      </w:pPr>
    </w:p>
    <w:p w14:paraId="0276E9E2" w14:textId="4DF857FA" w:rsidR="00D17776" w:rsidRDefault="00D17776" w:rsidP="00D17776">
      <w:pPr>
        <w:rPr>
          <w:rFonts w:asciiTheme="minorHAnsi" w:eastAsia="Times New Roman" w:hAnsiTheme="minorHAnsi"/>
        </w:rPr>
      </w:pPr>
      <w:r w:rsidRPr="00CF0C72">
        <w:rPr>
          <w:rFonts w:asciiTheme="minorHAnsi" w:eastAsia="Times New Roman" w:hAnsiTheme="minorHAnsi"/>
        </w:rPr>
        <w:t>The</w:t>
      </w:r>
      <w:r w:rsidR="00B3159A">
        <w:rPr>
          <w:rFonts w:asciiTheme="minorHAnsi" w:eastAsia="Times New Roman" w:hAnsiTheme="minorHAnsi"/>
        </w:rPr>
        <w:t xml:space="preserve"> midterm is out of a total of 15</w:t>
      </w:r>
      <w:r w:rsidRPr="00CF0C72">
        <w:rPr>
          <w:rFonts w:asciiTheme="minorHAnsi" w:eastAsia="Times New Roman" w:hAnsiTheme="minorHAnsi"/>
        </w:rPr>
        <w:t>0 points</w:t>
      </w:r>
      <w:r w:rsidR="00B3159A">
        <w:rPr>
          <w:rFonts w:asciiTheme="minorHAnsi" w:eastAsia="Times New Roman" w:hAnsiTheme="minorHAnsi"/>
        </w:rPr>
        <w:t>: 50 points of True/False and 10</w:t>
      </w:r>
      <w:r w:rsidRPr="00CF0C72">
        <w:rPr>
          <w:rFonts w:asciiTheme="minorHAnsi" w:eastAsia="Times New Roman" w:hAnsiTheme="minorHAnsi"/>
        </w:rPr>
        <w:t>0</w:t>
      </w:r>
      <w:r w:rsidRPr="00D17776">
        <w:rPr>
          <w:rFonts w:asciiTheme="minorHAnsi" w:eastAsia="Times New Roman" w:hAnsiTheme="minorHAnsi"/>
        </w:rPr>
        <w:t xml:space="preserve"> poin</w:t>
      </w:r>
      <w:r w:rsidRPr="00CF0C72">
        <w:rPr>
          <w:rFonts w:asciiTheme="minorHAnsi" w:eastAsia="Times New Roman" w:hAnsiTheme="minorHAnsi"/>
        </w:rPr>
        <w:t>ts of short answer</w:t>
      </w:r>
      <w:r w:rsidR="00DC7CDB">
        <w:rPr>
          <w:rFonts w:asciiTheme="minorHAnsi" w:eastAsia="Times New Roman" w:hAnsiTheme="minorHAnsi"/>
        </w:rPr>
        <w:t xml:space="preserve"> questions</w:t>
      </w:r>
      <w:r w:rsidR="00415A82">
        <w:rPr>
          <w:rFonts w:asciiTheme="minorHAnsi" w:eastAsia="Times New Roman" w:hAnsiTheme="minorHAnsi"/>
        </w:rPr>
        <w:t xml:space="preserve">. You have one and </w:t>
      </w:r>
      <w:r w:rsidR="00A92EC9">
        <w:rPr>
          <w:rFonts w:asciiTheme="minorHAnsi" w:eastAsia="Times New Roman" w:hAnsiTheme="minorHAnsi"/>
        </w:rPr>
        <w:t>3/4</w:t>
      </w:r>
      <w:r w:rsidRPr="00D17776">
        <w:rPr>
          <w:rFonts w:asciiTheme="minorHAnsi" w:eastAsia="Times New Roman" w:hAnsiTheme="minorHAnsi"/>
        </w:rPr>
        <w:t xml:space="preserve"> hours for the entire exam plan accordingly. The questions are in no particular order of difficulty. Move on to easier ones if you find yourself stuck. You may answer questions in any order as long as they are clearly labeled. This exam is </w:t>
      </w:r>
      <w:r w:rsidR="0084451A">
        <w:rPr>
          <w:rFonts w:asciiTheme="minorHAnsi" w:eastAsia="Times New Roman" w:hAnsiTheme="minorHAnsi"/>
        </w:rPr>
        <w:t>to be completed individually and is closed</w:t>
      </w:r>
      <w:r w:rsidRPr="00D17776">
        <w:rPr>
          <w:rFonts w:asciiTheme="minorHAnsi" w:eastAsia="Times New Roman" w:hAnsiTheme="minorHAnsi"/>
        </w:rPr>
        <w:t xml:space="preserve"> </w:t>
      </w:r>
      <w:r w:rsidR="0084451A">
        <w:rPr>
          <w:rFonts w:asciiTheme="minorHAnsi" w:eastAsia="Times New Roman" w:hAnsiTheme="minorHAnsi"/>
        </w:rPr>
        <w:t>device</w:t>
      </w:r>
      <w:r w:rsidR="00B013D1">
        <w:rPr>
          <w:rFonts w:asciiTheme="minorHAnsi" w:eastAsia="Times New Roman" w:hAnsiTheme="minorHAnsi"/>
        </w:rPr>
        <w:t>s</w:t>
      </w:r>
      <w:r w:rsidR="0084451A">
        <w:rPr>
          <w:rFonts w:asciiTheme="minorHAnsi" w:eastAsia="Times New Roman" w:hAnsiTheme="minorHAnsi"/>
        </w:rPr>
        <w:t>, book</w:t>
      </w:r>
      <w:r w:rsidR="00B013D1">
        <w:rPr>
          <w:rFonts w:asciiTheme="minorHAnsi" w:eastAsia="Times New Roman" w:hAnsiTheme="minorHAnsi"/>
        </w:rPr>
        <w:t>s,</w:t>
      </w:r>
      <w:r w:rsidR="0084451A">
        <w:rPr>
          <w:rFonts w:asciiTheme="minorHAnsi" w:eastAsia="Times New Roman" w:hAnsiTheme="minorHAnsi"/>
        </w:rPr>
        <w:t xml:space="preserve"> and notes.</w:t>
      </w:r>
    </w:p>
    <w:p w14:paraId="4B53F4BA" w14:textId="77777777" w:rsidR="001E54B4" w:rsidRDefault="001E54B4" w:rsidP="00D17776">
      <w:pPr>
        <w:rPr>
          <w:rFonts w:asciiTheme="minorHAnsi" w:eastAsia="Times New Roman" w:hAnsiTheme="minorHAnsi"/>
        </w:rPr>
      </w:pPr>
    </w:p>
    <w:p w14:paraId="6EE0546A" w14:textId="77777777" w:rsidR="001E54B4" w:rsidRDefault="001E54B4" w:rsidP="00D17776">
      <w:pPr>
        <w:rPr>
          <w:rFonts w:asciiTheme="minorHAnsi" w:eastAsia="Times New Roman" w:hAnsiTheme="minorHAnsi"/>
        </w:rPr>
      </w:pPr>
    </w:p>
    <w:p w14:paraId="2F136656" w14:textId="77777777" w:rsidR="001E54B4" w:rsidRDefault="001E54B4" w:rsidP="00D17776">
      <w:pPr>
        <w:rPr>
          <w:rFonts w:asciiTheme="minorHAnsi" w:eastAsia="Times New Roman" w:hAnsiTheme="minorHAnsi"/>
        </w:rPr>
      </w:pPr>
    </w:p>
    <w:p w14:paraId="1649C697" w14:textId="77777777" w:rsidR="001E54B4" w:rsidRDefault="001E54B4" w:rsidP="00D17776">
      <w:pPr>
        <w:rPr>
          <w:rFonts w:asciiTheme="minorHAnsi" w:eastAsia="Times New Roman" w:hAnsiTheme="minorHAnsi"/>
        </w:rPr>
      </w:pPr>
    </w:p>
    <w:p w14:paraId="27543E10" w14:textId="77777777" w:rsidR="001E54B4" w:rsidRDefault="001E54B4" w:rsidP="00D17776">
      <w:pPr>
        <w:rPr>
          <w:rFonts w:asciiTheme="minorHAnsi" w:eastAsia="Times New Roman" w:hAnsiTheme="minorHAnsi"/>
        </w:rPr>
      </w:pPr>
    </w:p>
    <w:p w14:paraId="65DDAFEC" w14:textId="77777777" w:rsidR="001E54B4" w:rsidRDefault="001E54B4" w:rsidP="00D17776">
      <w:pPr>
        <w:rPr>
          <w:rFonts w:asciiTheme="minorHAnsi" w:eastAsia="Times New Roman" w:hAnsiTheme="minorHAnsi"/>
        </w:rPr>
      </w:pPr>
    </w:p>
    <w:p w14:paraId="04B2CED9" w14:textId="77777777" w:rsidR="001E54B4" w:rsidRDefault="001E54B4" w:rsidP="00D17776">
      <w:pPr>
        <w:rPr>
          <w:rFonts w:asciiTheme="minorHAnsi" w:eastAsia="Times New Roman" w:hAnsiTheme="minorHAnsi"/>
        </w:rPr>
      </w:pPr>
    </w:p>
    <w:p w14:paraId="5AB613B4" w14:textId="77777777" w:rsidR="001E54B4" w:rsidRDefault="001E54B4" w:rsidP="00D17776">
      <w:pPr>
        <w:rPr>
          <w:rFonts w:asciiTheme="minorHAnsi" w:eastAsia="Times New Roman" w:hAnsiTheme="minorHAnsi"/>
        </w:rPr>
      </w:pPr>
    </w:p>
    <w:p w14:paraId="161EB510" w14:textId="77777777" w:rsidR="001E54B4" w:rsidRDefault="001E54B4" w:rsidP="00D17776">
      <w:pPr>
        <w:rPr>
          <w:rFonts w:asciiTheme="minorHAnsi" w:eastAsia="Times New Roman" w:hAnsiTheme="minorHAnsi"/>
        </w:rPr>
      </w:pPr>
    </w:p>
    <w:p w14:paraId="3314E408" w14:textId="77777777" w:rsidR="001E54B4" w:rsidRDefault="001E54B4" w:rsidP="00D17776">
      <w:pPr>
        <w:rPr>
          <w:rFonts w:asciiTheme="minorHAnsi" w:eastAsia="Times New Roman" w:hAnsiTheme="minorHAnsi"/>
        </w:rPr>
      </w:pPr>
    </w:p>
    <w:p w14:paraId="437CC9BE" w14:textId="77777777" w:rsidR="001E54B4" w:rsidRDefault="001E54B4" w:rsidP="00D17776">
      <w:pPr>
        <w:rPr>
          <w:rFonts w:asciiTheme="minorHAnsi" w:eastAsia="Times New Roman" w:hAnsiTheme="minorHAnsi"/>
        </w:rPr>
      </w:pPr>
    </w:p>
    <w:p w14:paraId="255458C3" w14:textId="77777777" w:rsidR="001E54B4" w:rsidRDefault="001E54B4" w:rsidP="00D17776">
      <w:pPr>
        <w:rPr>
          <w:rFonts w:asciiTheme="minorHAnsi" w:eastAsia="Times New Roman" w:hAnsiTheme="minorHAnsi"/>
        </w:rPr>
      </w:pPr>
    </w:p>
    <w:p w14:paraId="2FDE0968" w14:textId="77777777" w:rsidR="001E54B4" w:rsidRDefault="001E54B4" w:rsidP="00D17776">
      <w:pPr>
        <w:rPr>
          <w:rFonts w:asciiTheme="minorHAnsi" w:eastAsia="Times New Roman" w:hAnsiTheme="minorHAnsi"/>
        </w:rPr>
      </w:pPr>
    </w:p>
    <w:p w14:paraId="741BA914" w14:textId="77777777" w:rsidR="001E54B4" w:rsidRDefault="001E54B4" w:rsidP="00D17776">
      <w:pPr>
        <w:rPr>
          <w:rFonts w:asciiTheme="minorHAnsi" w:eastAsia="Times New Roman" w:hAnsiTheme="minorHAnsi"/>
        </w:rPr>
      </w:pPr>
    </w:p>
    <w:p w14:paraId="64325D59" w14:textId="77777777" w:rsidR="001E54B4" w:rsidRDefault="001E54B4" w:rsidP="00D17776">
      <w:pPr>
        <w:rPr>
          <w:rFonts w:asciiTheme="minorHAnsi" w:eastAsia="Times New Roman" w:hAnsiTheme="minorHAnsi"/>
        </w:rPr>
      </w:pPr>
    </w:p>
    <w:p w14:paraId="7B340D8C" w14:textId="77777777" w:rsidR="001E54B4" w:rsidRDefault="001E54B4" w:rsidP="00D17776">
      <w:pPr>
        <w:rPr>
          <w:rFonts w:asciiTheme="minorHAnsi" w:eastAsia="Times New Roman" w:hAnsiTheme="minorHAnsi"/>
        </w:rPr>
      </w:pPr>
    </w:p>
    <w:p w14:paraId="16F8BB7C" w14:textId="77777777" w:rsidR="001E54B4" w:rsidRDefault="001E54B4" w:rsidP="00D17776">
      <w:pPr>
        <w:rPr>
          <w:rFonts w:asciiTheme="minorHAnsi" w:eastAsia="Times New Roman" w:hAnsiTheme="minorHAnsi"/>
        </w:rPr>
      </w:pPr>
    </w:p>
    <w:p w14:paraId="5F3D2ED4" w14:textId="77777777" w:rsidR="001E54B4" w:rsidRDefault="001E54B4" w:rsidP="00D17776">
      <w:pPr>
        <w:rPr>
          <w:rFonts w:asciiTheme="minorHAnsi" w:eastAsia="Times New Roman" w:hAnsiTheme="minorHAnsi"/>
        </w:rPr>
      </w:pPr>
    </w:p>
    <w:p w14:paraId="493A705A" w14:textId="77777777" w:rsidR="001E54B4" w:rsidRDefault="001E54B4" w:rsidP="00D17776">
      <w:pPr>
        <w:rPr>
          <w:rFonts w:asciiTheme="minorHAnsi" w:eastAsia="Times New Roman" w:hAnsiTheme="minorHAnsi"/>
        </w:rPr>
      </w:pPr>
    </w:p>
    <w:p w14:paraId="61F517C4" w14:textId="77777777" w:rsidR="001E54B4" w:rsidRDefault="001E54B4" w:rsidP="00D17776">
      <w:pPr>
        <w:rPr>
          <w:rFonts w:asciiTheme="minorHAnsi" w:eastAsia="Times New Roman" w:hAnsiTheme="minorHAnsi"/>
        </w:rPr>
      </w:pPr>
    </w:p>
    <w:p w14:paraId="129DA9B3" w14:textId="77777777" w:rsidR="001E54B4" w:rsidRDefault="001E54B4" w:rsidP="00D17776">
      <w:pPr>
        <w:rPr>
          <w:rFonts w:asciiTheme="minorHAnsi" w:eastAsia="Times New Roman" w:hAnsiTheme="minorHAnsi"/>
        </w:rPr>
      </w:pPr>
    </w:p>
    <w:p w14:paraId="4583F64B" w14:textId="77777777" w:rsidR="001E54B4" w:rsidRDefault="001E54B4" w:rsidP="00D17776">
      <w:pPr>
        <w:rPr>
          <w:rFonts w:asciiTheme="minorHAnsi" w:eastAsia="Times New Roman" w:hAnsiTheme="minorHAnsi"/>
        </w:rPr>
      </w:pPr>
    </w:p>
    <w:p w14:paraId="728C72E9" w14:textId="77777777" w:rsidR="001E54B4" w:rsidRDefault="001E54B4" w:rsidP="00D17776">
      <w:pPr>
        <w:rPr>
          <w:rFonts w:asciiTheme="minorHAnsi" w:eastAsia="Times New Roman" w:hAnsiTheme="minorHAnsi"/>
        </w:rPr>
      </w:pPr>
    </w:p>
    <w:p w14:paraId="1121426B" w14:textId="77777777" w:rsidR="001E54B4" w:rsidRDefault="001E54B4" w:rsidP="00D17776">
      <w:pPr>
        <w:rPr>
          <w:rFonts w:asciiTheme="minorHAnsi" w:eastAsia="Times New Roman" w:hAnsiTheme="minorHAnsi"/>
        </w:rPr>
      </w:pPr>
    </w:p>
    <w:p w14:paraId="43FDBA65" w14:textId="77777777" w:rsidR="001E54B4" w:rsidRDefault="001E54B4" w:rsidP="00D17776">
      <w:pPr>
        <w:rPr>
          <w:rFonts w:asciiTheme="minorHAnsi" w:eastAsia="Times New Roman" w:hAnsiTheme="minorHAnsi"/>
        </w:rPr>
      </w:pPr>
    </w:p>
    <w:p w14:paraId="77E47F04" w14:textId="77777777" w:rsidR="001E54B4" w:rsidRDefault="001E54B4" w:rsidP="00D17776">
      <w:pPr>
        <w:rPr>
          <w:rFonts w:asciiTheme="minorHAnsi" w:eastAsia="Times New Roman" w:hAnsiTheme="minorHAnsi"/>
        </w:rPr>
      </w:pPr>
    </w:p>
    <w:p w14:paraId="13E9C3DA" w14:textId="77777777" w:rsidR="001E54B4" w:rsidRPr="00D17776" w:rsidRDefault="001E54B4" w:rsidP="00D17776">
      <w:pPr>
        <w:rPr>
          <w:rFonts w:asciiTheme="minorHAnsi" w:eastAsia="Times New Roman" w:hAnsiTheme="minorHAnsi"/>
        </w:rPr>
      </w:pPr>
    </w:p>
    <w:p w14:paraId="1BBE5897" w14:textId="77777777" w:rsidR="00BD3614" w:rsidRPr="00CF0C72" w:rsidRDefault="008767EF">
      <w:pPr>
        <w:rPr>
          <w:rFonts w:asciiTheme="minorHAnsi" w:hAnsiTheme="minorHAnsi"/>
        </w:rPr>
      </w:pPr>
    </w:p>
    <w:p w14:paraId="2A71CE6A" w14:textId="77777777" w:rsidR="00D17776" w:rsidRPr="00CF0C72" w:rsidRDefault="00D17776">
      <w:pPr>
        <w:rPr>
          <w:rFonts w:asciiTheme="minorHAnsi" w:hAnsiTheme="minorHAnsi"/>
        </w:rPr>
      </w:pPr>
    </w:p>
    <w:p w14:paraId="6B086F94" w14:textId="77777777" w:rsidR="00D17776" w:rsidRPr="00CF0C72" w:rsidRDefault="00D17776">
      <w:pPr>
        <w:rPr>
          <w:rFonts w:asciiTheme="minorHAnsi" w:hAnsiTheme="minorHAnsi"/>
        </w:rPr>
      </w:pPr>
    </w:p>
    <w:p w14:paraId="54F8BD79" w14:textId="7C8887F1" w:rsidR="00F867F0" w:rsidRPr="00F867F0" w:rsidRDefault="00F867F0" w:rsidP="00F867F0">
      <w:pPr>
        <w:rPr>
          <w:rFonts w:asciiTheme="minorHAnsi" w:eastAsia="Times New Roman" w:hAnsiTheme="minorHAnsi"/>
          <w:b/>
          <w:sz w:val="28"/>
          <w:szCs w:val="28"/>
          <w:u w:val="single"/>
        </w:rPr>
      </w:pPr>
      <w:r w:rsidRPr="00F867F0">
        <w:rPr>
          <w:rFonts w:asciiTheme="minorHAnsi" w:eastAsia="Times New Roman" w:hAnsiTheme="minorHAnsi"/>
          <w:b/>
          <w:sz w:val="28"/>
          <w:szCs w:val="28"/>
          <w:u w:val="single"/>
        </w:rPr>
        <w:t>Tru</w:t>
      </w:r>
      <w:r w:rsidRPr="00CF0C72">
        <w:rPr>
          <w:rFonts w:asciiTheme="minorHAnsi" w:eastAsia="Times New Roman" w:hAnsiTheme="minorHAnsi"/>
          <w:b/>
          <w:sz w:val="28"/>
          <w:szCs w:val="28"/>
          <w:u w:val="single"/>
        </w:rPr>
        <w:t>e False questions (50 points</w:t>
      </w:r>
      <w:r w:rsidRPr="00F867F0">
        <w:rPr>
          <w:rFonts w:asciiTheme="minorHAnsi" w:eastAsia="Times New Roman" w:hAnsiTheme="minorHAnsi"/>
          <w:b/>
          <w:sz w:val="28"/>
          <w:szCs w:val="28"/>
          <w:u w:val="single"/>
        </w:rPr>
        <w:t>)</w:t>
      </w:r>
    </w:p>
    <w:p w14:paraId="70595073" w14:textId="77777777" w:rsidR="00C04CFC" w:rsidRPr="00CF0C72" w:rsidRDefault="00C04CFC">
      <w:pPr>
        <w:rPr>
          <w:rFonts w:asciiTheme="minorHAnsi" w:hAnsiTheme="minorHAnsi"/>
        </w:rPr>
      </w:pPr>
    </w:p>
    <w:p w14:paraId="74EEB0BE" w14:textId="77777777" w:rsidR="00F867F0" w:rsidRPr="00CF0C72" w:rsidRDefault="00F867F0">
      <w:pPr>
        <w:rPr>
          <w:rFonts w:asciiTheme="minorHAnsi" w:hAnsiTheme="minorHAnsi"/>
        </w:rPr>
      </w:pPr>
    </w:p>
    <w:p w14:paraId="2D704370" w14:textId="77777777" w:rsidR="00C04CFC" w:rsidRPr="00C04CFC" w:rsidRDefault="00C04CFC" w:rsidP="00C04CFC">
      <w:pPr>
        <w:rPr>
          <w:rFonts w:asciiTheme="minorHAnsi" w:eastAsia="Times New Roman" w:hAnsiTheme="minorHAnsi"/>
        </w:rPr>
      </w:pPr>
      <w:r w:rsidRPr="00C04CFC">
        <w:rPr>
          <w:rFonts w:asciiTheme="minorHAnsi" w:eastAsia="Times New Roman" w:hAnsiTheme="minorHAnsi"/>
        </w:rPr>
        <w:t>C</w:t>
      </w:r>
      <w:r w:rsidRPr="00CF0C72">
        <w:rPr>
          <w:rFonts w:asciiTheme="minorHAnsi" w:eastAsia="Times New Roman" w:hAnsiTheme="minorHAnsi"/>
        </w:rPr>
        <w:t>ircle only one of the choices (10</w:t>
      </w:r>
      <w:r w:rsidRPr="00C04CFC">
        <w:rPr>
          <w:rFonts w:asciiTheme="minorHAnsi" w:eastAsia="Times New Roman" w:hAnsiTheme="minorHAnsi"/>
        </w:rPr>
        <w:t xml:space="preserve"> points each).</w:t>
      </w:r>
    </w:p>
    <w:p w14:paraId="46D7FCAC" w14:textId="77777777" w:rsidR="00C04CFC" w:rsidRPr="00CF0C72" w:rsidRDefault="00C04CFC">
      <w:pPr>
        <w:rPr>
          <w:rFonts w:asciiTheme="minorHAnsi" w:hAnsiTheme="minorHAnsi"/>
        </w:rPr>
      </w:pPr>
    </w:p>
    <w:p w14:paraId="67053C48" w14:textId="77777777" w:rsidR="00C04CFC" w:rsidRPr="00CF0C72" w:rsidRDefault="00C04CFC">
      <w:pPr>
        <w:rPr>
          <w:rFonts w:asciiTheme="minorHAnsi" w:hAnsiTheme="minorHAnsi"/>
        </w:rPr>
      </w:pPr>
    </w:p>
    <w:p w14:paraId="11ED643A" w14:textId="12721377" w:rsidR="006675B1" w:rsidRPr="006675B1" w:rsidRDefault="00CC4D67" w:rsidP="006675B1">
      <w:pPr>
        <w:pStyle w:val="ListParagraph"/>
        <w:numPr>
          <w:ilvl w:val="0"/>
          <w:numId w:val="10"/>
        </w:numPr>
        <w:rPr>
          <w:rFonts w:eastAsia="Times New Roman"/>
        </w:rPr>
      </w:pPr>
      <w:r w:rsidRPr="006675B1">
        <w:rPr>
          <w:rFonts w:asciiTheme="minorHAnsi" w:hAnsiTheme="minorHAnsi"/>
          <w:b/>
          <w:color w:val="000000" w:themeColor="text1"/>
        </w:rPr>
        <w:t xml:space="preserve">True </w:t>
      </w:r>
      <w:r w:rsidR="00D17776" w:rsidRPr="005C72E4">
        <w:rPr>
          <w:rFonts w:asciiTheme="minorHAnsi" w:hAnsiTheme="minorHAnsi"/>
          <w:b/>
          <w:color w:val="FF0000"/>
        </w:rPr>
        <w:t>False</w:t>
      </w:r>
      <w:r w:rsidR="00E330C1" w:rsidRPr="005C72E4">
        <w:rPr>
          <w:rFonts w:asciiTheme="minorHAnsi" w:hAnsiTheme="minorHAnsi"/>
          <w:b/>
          <w:color w:val="FF0000"/>
        </w:rPr>
        <w:t xml:space="preserve"> </w:t>
      </w:r>
      <w:r w:rsidR="006675B1" w:rsidRPr="006675B1">
        <w:rPr>
          <w:rFonts w:eastAsia="Times New Roman"/>
        </w:rPr>
        <w:t>Secure BGP routing would protect again attacks at the data plane level, such as dropping IP packets.</w:t>
      </w:r>
    </w:p>
    <w:p w14:paraId="20082D58" w14:textId="20DBDD49" w:rsidR="00D17776" w:rsidRPr="00BF2286" w:rsidRDefault="00D17776" w:rsidP="006675B1">
      <w:pPr>
        <w:pStyle w:val="ListParagraph"/>
        <w:rPr>
          <w:b/>
        </w:rPr>
      </w:pPr>
    </w:p>
    <w:p w14:paraId="24B34993" w14:textId="3F979097" w:rsidR="00BF2286" w:rsidRPr="006675B1" w:rsidRDefault="00CC4D67" w:rsidP="006675B1">
      <w:pPr>
        <w:pStyle w:val="ListParagraph"/>
        <w:numPr>
          <w:ilvl w:val="0"/>
          <w:numId w:val="10"/>
        </w:numPr>
        <w:rPr>
          <w:rFonts w:asciiTheme="minorHAnsi" w:hAnsiTheme="minorHAnsi"/>
          <w:b/>
        </w:rPr>
      </w:pPr>
      <w:r w:rsidRPr="005C72E4">
        <w:rPr>
          <w:rFonts w:asciiTheme="minorHAnsi" w:hAnsiTheme="minorHAnsi"/>
          <w:b/>
          <w:color w:val="FF0000"/>
        </w:rPr>
        <w:t xml:space="preserve">True </w:t>
      </w:r>
      <w:r w:rsidRPr="00CC4D67">
        <w:rPr>
          <w:rFonts w:asciiTheme="minorHAnsi" w:hAnsiTheme="minorHAnsi"/>
          <w:b/>
          <w:color w:val="000000" w:themeColor="text1"/>
        </w:rPr>
        <w:t>False</w:t>
      </w:r>
      <w:r w:rsidR="00164D38">
        <w:rPr>
          <w:rFonts w:asciiTheme="minorHAnsi" w:hAnsiTheme="minorHAnsi"/>
          <w:b/>
          <w:color w:val="000000" w:themeColor="text1"/>
        </w:rPr>
        <w:t xml:space="preserve"> </w:t>
      </w:r>
      <w:proofErr w:type="gramStart"/>
      <w:r w:rsidR="006675B1" w:rsidRPr="00E47247">
        <w:rPr>
          <w:rFonts w:eastAsia="Times New Roman"/>
        </w:rPr>
        <w:t>With</w:t>
      </w:r>
      <w:proofErr w:type="gramEnd"/>
      <w:r w:rsidR="006675B1" w:rsidRPr="00E47247">
        <w:rPr>
          <w:rFonts w:eastAsia="Times New Roman"/>
        </w:rPr>
        <w:t xml:space="preserve"> properly validated, unforged certificates, HTTPS security guarantees </w:t>
      </w:r>
      <w:r w:rsidR="006675B1">
        <w:rPr>
          <w:rFonts w:eastAsia="Times New Roman"/>
        </w:rPr>
        <w:t xml:space="preserve">of confidentiality, integrity, and authentication </w:t>
      </w:r>
      <w:r w:rsidR="006675B1" w:rsidRPr="00E47247">
        <w:rPr>
          <w:rFonts w:eastAsia="Times New Roman"/>
        </w:rPr>
        <w:t>hold even if DNS has been compromised.</w:t>
      </w:r>
    </w:p>
    <w:p w14:paraId="1216666C" w14:textId="77777777" w:rsidR="006675B1" w:rsidRPr="006675B1" w:rsidRDefault="006675B1" w:rsidP="006675B1">
      <w:pPr>
        <w:rPr>
          <w:rFonts w:asciiTheme="minorHAnsi" w:hAnsiTheme="minorHAnsi"/>
          <w:b/>
        </w:rPr>
      </w:pPr>
    </w:p>
    <w:p w14:paraId="04EB98EC" w14:textId="77777777" w:rsidR="00833231" w:rsidRPr="00833231" w:rsidRDefault="00C3507E" w:rsidP="006675B1">
      <w:pPr>
        <w:pStyle w:val="ListParagraph"/>
        <w:numPr>
          <w:ilvl w:val="0"/>
          <w:numId w:val="10"/>
        </w:numPr>
        <w:rPr>
          <w:rFonts w:eastAsia="Times New Roman"/>
        </w:rPr>
      </w:pPr>
      <w:r>
        <w:rPr>
          <w:rFonts w:asciiTheme="minorHAnsi" w:hAnsiTheme="minorHAnsi"/>
          <w:b/>
          <w:color w:val="000000" w:themeColor="text1"/>
        </w:rPr>
        <w:t xml:space="preserve">True </w:t>
      </w:r>
      <w:r w:rsidRPr="005C72E4">
        <w:rPr>
          <w:rFonts w:asciiTheme="minorHAnsi" w:hAnsiTheme="minorHAnsi"/>
          <w:b/>
          <w:color w:val="FF0000"/>
        </w:rPr>
        <w:t>False</w:t>
      </w:r>
      <w:r w:rsidR="00A744AC" w:rsidRPr="005C72E4">
        <w:rPr>
          <w:rFonts w:asciiTheme="minorHAnsi" w:eastAsia="Times New Roman" w:hAnsiTheme="minorHAnsi"/>
          <w:color w:val="FF0000"/>
        </w:rPr>
        <w:t xml:space="preserve"> </w:t>
      </w:r>
      <w:r w:rsidR="00833231">
        <w:rPr>
          <w:rFonts w:asciiTheme="minorHAnsi" w:eastAsia="Times New Roman" w:hAnsiTheme="minorHAnsi"/>
        </w:rPr>
        <w:t>Stateless packet-filter firewalls are able to reconstruct fragmented IP packets to make filtering decisions.</w:t>
      </w:r>
    </w:p>
    <w:p w14:paraId="2EF6C67A" w14:textId="5D5655CC" w:rsidR="00F867F0" w:rsidRPr="00833231" w:rsidRDefault="00833231" w:rsidP="00833231">
      <w:pPr>
        <w:rPr>
          <w:rFonts w:eastAsia="Times New Roman"/>
        </w:rPr>
      </w:pPr>
      <w:r w:rsidRPr="00833231">
        <w:rPr>
          <w:rFonts w:asciiTheme="minorHAnsi" w:eastAsia="Times New Roman" w:hAnsiTheme="minorHAnsi"/>
        </w:rPr>
        <w:t xml:space="preserve"> </w:t>
      </w:r>
    </w:p>
    <w:p w14:paraId="5F075EEF" w14:textId="510D3C53" w:rsidR="00F867F0" w:rsidRPr="003B0EA7" w:rsidRDefault="00CC4D67" w:rsidP="006675B1">
      <w:pPr>
        <w:pStyle w:val="ListParagraph"/>
        <w:numPr>
          <w:ilvl w:val="0"/>
          <w:numId w:val="10"/>
        </w:numPr>
        <w:rPr>
          <w:rFonts w:eastAsia="Times New Roman"/>
        </w:rPr>
      </w:pPr>
      <w:r w:rsidRPr="005C72E4">
        <w:rPr>
          <w:rFonts w:asciiTheme="minorHAnsi" w:hAnsiTheme="minorHAnsi"/>
          <w:b/>
          <w:color w:val="FF0000"/>
        </w:rPr>
        <w:t xml:space="preserve">True </w:t>
      </w:r>
      <w:r w:rsidRPr="00CC4D67">
        <w:rPr>
          <w:rFonts w:asciiTheme="minorHAnsi" w:hAnsiTheme="minorHAnsi"/>
          <w:b/>
          <w:color w:val="000000" w:themeColor="text1"/>
        </w:rPr>
        <w:t>False</w:t>
      </w:r>
      <w:r w:rsidR="00833231">
        <w:rPr>
          <w:rFonts w:asciiTheme="minorHAnsi" w:hAnsiTheme="minorHAnsi"/>
          <w:b/>
          <w:color w:val="000000" w:themeColor="text1"/>
        </w:rPr>
        <w:t xml:space="preserve"> </w:t>
      </w:r>
      <w:proofErr w:type="spellStart"/>
      <w:r w:rsidR="00A06290" w:rsidRPr="003B0EA7">
        <w:rPr>
          <w:rFonts w:asciiTheme="minorHAnsi" w:hAnsiTheme="minorHAnsi"/>
          <w:color w:val="000000" w:themeColor="text1"/>
        </w:rPr>
        <w:t>IPSec</w:t>
      </w:r>
      <w:proofErr w:type="spellEnd"/>
      <w:r w:rsidR="00A06290" w:rsidRPr="003B0EA7">
        <w:rPr>
          <w:rFonts w:asciiTheme="minorHAnsi" w:hAnsiTheme="minorHAnsi"/>
          <w:color w:val="000000" w:themeColor="text1"/>
        </w:rPr>
        <w:t xml:space="preserve"> provides </w:t>
      </w:r>
      <w:r w:rsidR="003B0EA7" w:rsidRPr="003B0EA7">
        <w:rPr>
          <w:rFonts w:asciiTheme="minorHAnsi" w:hAnsiTheme="minorHAnsi"/>
          <w:color w:val="000000" w:themeColor="text1"/>
        </w:rPr>
        <w:t>source IP address authentication</w:t>
      </w:r>
      <w:r w:rsidR="003B0EA7">
        <w:rPr>
          <w:rFonts w:asciiTheme="minorHAnsi" w:hAnsiTheme="minorHAnsi"/>
          <w:color w:val="000000" w:themeColor="text1"/>
        </w:rPr>
        <w:t>.</w:t>
      </w:r>
    </w:p>
    <w:p w14:paraId="03D027C1" w14:textId="77777777" w:rsidR="003B0EA7" w:rsidRPr="003B0EA7" w:rsidRDefault="003B0EA7" w:rsidP="003B0EA7">
      <w:pPr>
        <w:rPr>
          <w:rFonts w:eastAsia="Times New Roman"/>
        </w:rPr>
      </w:pPr>
    </w:p>
    <w:p w14:paraId="3E8268CD" w14:textId="5DE234DC" w:rsidR="007B1F64" w:rsidRPr="00963A13" w:rsidRDefault="00CC4D67" w:rsidP="006675B1">
      <w:pPr>
        <w:pStyle w:val="ListParagraph"/>
        <w:numPr>
          <w:ilvl w:val="0"/>
          <w:numId w:val="10"/>
        </w:numPr>
        <w:rPr>
          <w:rFonts w:eastAsia="Times New Roman"/>
        </w:rPr>
      </w:pPr>
      <w:r>
        <w:rPr>
          <w:rFonts w:asciiTheme="minorHAnsi" w:hAnsiTheme="minorHAnsi"/>
          <w:b/>
          <w:color w:val="000000" w:themeColor="text1"/>
        </w:rPr>
        <w:t xml:space="preserve">True </w:t>
      </w:r>
      <w:r w:rsidRPr="005C72E4">
        <w:rPr>
          <w:rFonts w:asciiTheme="minorHAnsi" w:hAnsiTheme="minorHAnsi"/>
          <w:b/>
          <w:color w:val="FF0000"/>
        </w:rPr>
        <w:t>False</w:t>
      </w:r>
      <w:r w:rsidR="00E330C1" w:rsidRPr="005C72E4">
        <w:rPr>
          <w:color w:val="FF0000"/>
        </w:rPr>
        <w:t xml:space="preserve"> </w:t>
      </w:r>
      <w:r w:rsidR="0045775F">
        <w:t>802.11i provides confidentiality for the source and destination hardware MAC address of data packets.</w:t>
      </w:r>
    </w:p>
    <w:p w14:paraId="7A3C6A51" w14:textId="77777777" w:rsidR="003417F7" w:rsidRDefault="003417F7" w:rsidP="007B1F64">
      <w:pPr>
        <w:rPr>
          <w:rFonts w:eastAsia="Times New Roman"/>
          <w:b/>
          <w:sz w:val="28"/>
          <w:szCs w:val="28"/>
          <w:u w:val="single"/>
        </w:rPr>
      </w:pPr>
    </w:p>
    <w:p w14:paraId="7AC7AF11" w14:textId="77777777" w:rsidR="003417F7" w:rsidRDefault="003417F7" w:rsidP="007B1F64">
      <w:pPr>
        <w:rPr>
          <w:rFonts w:eastAsia="Times New Roman"/>
          <w:b/>
          <w:sz w:val="28"/>
          <w:szCs w:val="28"/>
          <w:u w:val="single"/>
        </w:rPr>
      </w:pPr>
    </w:p>
    <w:p w14:paraId="599412F0" w14:textId="77777777" w:rsidR="003417F7" w:rsidRDefault="003417F7" w:rsidP="007B1F64">
      <w:pPr>
        <w:rPr>
          <w:rFonts w:eastAsia="Times New Roman"/>
          <w:b/>
          <w:sz w:val="28"/>
          <w:szCs w:val="28"/>
          <w:u w:val="single"/>
        </w:rPr>
      </w:pPr>
    </w:p>
    <w:p w14:paraId="20A77375" w14:textId="77777777" w:rsidR="003417F7" w:rsidRDefault="003417F7" w:rsidP="007B1F64">
      <w:pPr>
        <w:rPr>
          <w:rFonts w:eastAsia="Times New Roman"/>
          <w:b/>
          <w:sz w:val="28"/>
          <w:szCs w:val="28"/>
          <w:u w:val="single"/>
        </w:rPr>
      </w:pPr>
    </w:p>
    <w:p w14:paraId="5305030E" w14:textId="77777777" w:rsidR="003417F7" w:rsidRDefault="003417F7" w:rsidP="007B1F64">
      <w:pPr>
        <w:rPr>
          <w:rFonts w:eastAsia="Times New Roman"/>
          <w:b/>
          <w:sz w:val="28"/>
          <w:szCs w:val="28"/>
          <w:u w:val="single"/>
        </w:rPr>
      </w:pPr>
    </w:p>
    <w:p w14:paraId="025308BB" w14:textId="77777777" w:rsidR="003417F7" w:rsidRDefault="003417F7" w:rsidP="007B1F64">
      <w:pPr>
        <w:rPr>
          <w:rFonts w:eastAsia="Times New Roman"/>
          <w:b/>
          <w:sz w:val="28"/>
          <w:szCs w:val="28"/>
          <w:u w:val="single"/>
        </w:rPr>
      </w:pPr>
    </w:p>
    <w:p w14:paraId="3A7AF9A9" w14:textId="77777777" w:rsidR="00313EE9" w:rsidRDefault="00313EE9" w:rsidP="007B1F64">
      <w:pPr>
        <w:rPr>
          <w:rFonts w:eastAsia="Times New Roman"/>
          <w:b/>
          <w:sz w:val="28"/>
          <w:szCs w:val="28"/>
          <w:u w:val="single"/>
        </w:rPr>
      </w:pPr>
    </w:p>
    <w:p w14:paraId="0A0B3E5E" w14:textId="77777777" w:rsidR="001E54B4" w:rsidRDefault="001E54B4" w:rsidP="007B1F64">
      <w:pPr>
        <w:rPr>
          <w:rFonts w:eastAsia="Times New Roman"/>
          <w:b/>
          <w:sz w:val="28"/>
          <w:szCs w:val="28"/>
          <w:u w:val="single"/>
        </w:rPr>
      </w:pPr>
    </w:p>
    <w:p w14:paraId="6C644A27" w14:textId="77777777" w:rsidR="001E54B4" w:rsidRDefault="001E54B4" w:rsidP="007B1F64">
      <w:pPr>
        <w:rPr>
          <w:rFonts w:eastAsia="Times New Roman"/>
          <w:b/>
          <w:sz w:val="28"/>
          <w:szCs w:val="28"/>
          <w:u w:val="single"/>
        </w:rPr>
      </w:pPr>
    </w:p>
    <w:p w14:paraId="5E7DA83C" w14:textId="77777777" w:rsidR="001E54B4" w:rsidRDefault="001E54B4" w:rsidP="007B1F64">
      <w:pPr>
        <w:rPr>
          <w:rFonts w:eastAsia="Times New Roman"/>
          <w:b/>
          <w:sz w:val="28"/>
          <w:szCs w:val="28"/>
          <w:u w:val="single"/>
        </w:rPr>
      </w:pPr>
    </w:p>
    <w:p w14:paraId="15ABFF8F" w14:textId="77777777" w:rsidR="001E54B4" w:rsidRDefault="001E54B4" w:rsidP="007B1F64">
      <w:pPr>
        <w:rPr>
          <w:rFonts w:eastAsia="Times New Roman"/>
          <w:b/>
          <w:sz w:val="28"/>
          <w:szCs w:val="28"/>
          <w:u w:val="single"/>
        </w:rPr>
      </w:pPr>
    </w:p>
    <w:p w14:paraId="0277CACC" w14:textId="77777777" w:rsidR="001E54B4" w:rsidRDefault="001E54B4" w:rsidP="007B1F64">
      <w:pPr>
        <w:rPr>
          <w:rFonts w:eastAsia="Times New Roman"/>
          <w:b/>
          <w:sz w:val="28"/>
          <w:szCs w:val="28"/>
          <w:u w:val="single"/>
        </w:rPr>
      </w:pPr>
    </w:p>
    <w:p w14:paraId="48ABB047" w14:textId="77777777" w:rsidR="001E54B4" w:rsidRDefault="001E54B4" w:rsidP="007B1F64">
      <w:pPr>
        <w:rPr>
          <w:rFonts w:eastAsia="Times New Roman"/>
          <w:b/>
          <w:sz w:val="28"/>
          <w:szCs w:val="28"/>
          <w:u w:val="single"/>
        </w:rPr>
      </w:pPr>
    </w:p>
    <w:p w14:paraId="7D966829" w14:textId="77777777" w:rsidR="001E54B4" w:rsidRDefault="001E54B4" w:rsidP="007B1F64">
      <w:pPr>
        <w:rPr>
          <w:rFonts w:eastAsia="Times New Roman"/>
          <w:b/>
          <w:sz w:val="28"/>
          <w:szCs w:val="28"/>
          <w:u w:val="single"/>
        </w:rPr>
      </w:pPr>
    </w:p>
    <w:p w14:paraId="0E26F1F8" w14:textId="77777777" w:rsidR="001E54B4" w:rsidRDefault="001E54B4" w:rsidP="007B1F64">
      <w:pPr>
        <w:rPr>
          <w:rFonts w:eastAsia="Times New Roman"/>
          <w:b/>
          <w:sz w:val="28"/>
          <w:szCs w:val="28"/>
          <w:u w:val="single"/>
        </w:rPr>
      </w:pPr>
    </w:p>
    <w:p w14:paraId="071D815A" w14:textId="77777777" w:rsidR="001E54B4" w:rsidRDefault="001E54B4" w:rsidP="007B1F64">
      <w:pPr>
        <w:rPr>
          <w:rFonts w:eastAsia="Times New Roman"/>
          <w:b/>
          <w:sz w:val="28"/>
          <w:szCs w:val="28"/>
          <w:u w:val="single"/>
        </w:rPr>
      </w:pPr>
    </w:p>
    <w:p w14:paraId="11F80D66" w14:textId="77777777" w:rsidR="001E54B4" w:rsidRDefault="001E54B4" w:rsidP="007B1F64">
      <w:pPr>
        <w:rPr>
          <w:rFonts w:eastAsia="Times New Roman"/>
          <w:b/>
          <w:sz w:val="28"/>
          <w:szCs w:val="28"/>
          <w:u w:val="single"/>
        </w:rPr>
      </w:pPr>
    </w:p>
    <w:p w14:paraId="7426C244" w14:textId="77777777" w:rsidR="001E54B4" w:rsidRDefault="001E54B4" w:rsidP="007B1F64">
      <w:pPr>
        <w:rPr>
          <w:rFonts w:eastAsia="Times New Roman"/>
          <w:b/>
          <w:sz w:val="28"/>
          <w:szCs w:val="28"/>
          <w:u w:val="single"/>
        </w:rPr>
      </w:pPr>
    </w:p>
    <w:p w14:paraId="0DF79E19" w14:textId="77777777" w:rsidR="001E54B4" w:rsidRDefault="001E54B4" w:rsidP="007B1F64">
      <w:pPr>
        <w:rPr>
          <w:rFonts w:eastAsia="Times New Roman"/>
          <w:b/>
          <w:sz w:val="28"/>
          <w:szCs w:val="28"/>
          <w:u w:val="single"/>
        </w:rPr>
      </w:pPr>
    </w:p>
    <w:p w14:paraId="6F78CE11" w14:textId="77777777" w:rsidR="001E54B4" w:rsidRDefault="001E54B4" w:rsidP="007B1F64">
      <w:pPr>
        <w:rPr>
          <w:rFonts w:eastAsia="Times New Roman"/>
          <w:b/>
          <w:sz w:val="28"/>
          <w:szCs w:val="28"/>
          <w:u w:val="single"/>
        </w:rPr>
      </w:pPr>
    </w:p>
    <w:p w14:paraId="088649BB" w14:textId="77777777" w:rsidR="001E54B4" w:rsidRDefault="001E54B4" w:rsidP="007B1F64">
      <w:pPr>
        <w:rPr>
          <w:rFonts w:eastAsia="Times New Roman"/>
          <w:b/>
          <w:sz w:val="28"/>
          <w:szCs w:val="28"/>
          <w:u w:val="single"/>
        </w:rPr>
      </w:pPr>
    </w:p>
    <w:p w14:paraId="22C73F9C" w14:textId="77777777" w:rsidR="001E54B4" w:rsidRDefault="001E54B4" w:rsidP="007B1F64">
      <w:pPr>
        <w:rPr>
          <w:rFonts w:eastAsia="Times New Roman"/>
          <w:b/>
          <w:sz w:val="28"/>
          <w:szCs w:val="28"/>
          <w:u w:val="single"/>
        </w:rPr>
      </w:pPr>
    </w:p>
    <w:p w14:paraId="660AEFCA" w14:textId="673899E4" w:rsidR="007B1F64" w:rsidRDefault="000F4DCC" w:rsidP="007B1F64">
      <w:pPr>
        <w:rPr>
          <w:rFonts w:eastAsia="Times New Roman"/>
          <w:b/>
          <w:sz w:val="28"/>
          <w:szCs w:val="28"/>
          <w:u w:val="single"/>
        </w:rPr>
      </w:pPr>
      <w:r>
        <w:rPr>
          <w:rFonts w:eastAsia="Times New Roman"/>
          <w:b/>
          <w:sz w:val="28"/>
          <w:szCs w:val="28"/>
          <w:u w:val="single"/>
        </w:rPr>
        <w:t>Short Answer (10</w:t>
      </w:r>
      <w:r w:rsidR="007B1F64" w:rsidRPr="00815E5C">
        <w:rPr>
          <w:rFonts w:eastAsia="Times New Roman"/>
          <w:b/>
          <w:sz w:val="28"/>
          <w:szCs w:val="28"/>
          <w:u w:val="single"/>
        </w:rPr>
        <w:t xml:space="preserve">0 points) </w:t>
      </w:r>
    </w:p>
    <w:p w14:paraId="27654CA2" w14:textId="77777777" w:rsidR="00815E5C" w:rsidRDefault="00815E5C" w:rsidP="007B1F64">
      <w:pPr>
        <w:rPr>
          <w:rFonts w:eastAsia="Times New Roman"/>
          <w:b/>
          <w:sz w:val="28"/>
          <w:szCs w:val="28"/>
          <w:u w:val="single"/>
        </w:rPr>
      </w:pPr>
    </w:p>
    <w:p w14:paraId="5B6B4BEA" w14:textId="35CC4DC9" w:rsidR="00815E5C" w:rsidRDefault="006675B1" w:rsidP="00815E5C">
      <w:pPr>
        <w:pStyle w:val="ListParagraph"/>
        <w:numPr>
          <w:ilvl w:val="0"/>
          <w:numId w:val="2"/>
        </w:numPr>
        <w:rPr>
          <w:rFonts w:eastAsia="Times New Roman"/>
          <w:b/>
          <w:u w:val="single"/>
        </w:rPr>
      </w:pPr>
      <w:r>
        <w:rPr>
          <w:rFonts w:eastAsia="Times New Roman"/>
          <w:b/>
          <w:u w:val="single"/>
        </w:rPr>
        <w:t>DNSSEC</w:t>
      </w:r>
      <w:r w:rsidR="0069652D">
        <w:rPr>
          <w:rFonts w:eastAsia="Times New Roman"/>
          <w:b/>
          <w:u w:val="single"/>
        </w:rPr>
        <w:t xml:space="preserve"> (35</w:t>
      </w:r>
      <w:r w:rsidR="00815E5C">
        <w:rPr>
          <w:rFonts w:eastAsia="Times New Roman"/>
          <w:b/>
          <w:u w:val="single"/>
        </w:rPr>
        <w:t xml:space="preserve"> points)</w:t>
      </w:r>
    </w:p>
    <w:p w14:paraId="09519CC7" w14:textId="77777777" w:rsidR="00815E5C" w:rsidRDefault="00815E5C" w:rsidP="00815E5C">
      <w:pPr>
        <w:rPr>
          <w:rFonts w:eastAsia="Times New Roman"/>
          <w:b/>
          <w:u w:val="single"/>
        </w:rPr>
      </w:pPr>
    </w:p>
    <w:p w14:paraId="5E04DE9D" w14:textId="77777777" w:rsidR="00CA0841" w:rsidRDefault="00CA0841" w:rsidP="00CA0841">
      <w:pPr>
        <w:rPr>
          <w:rFonts w:eastAsia="Times New Roman"/>
        </w:rPr>
      </w:pPr>
    </w:p>
    <w:p w14:paraId="5EB24C1E" w14:textId="0569FCAF" w:rsidR="00F6020D" w:rsidRPr="00C50E2B" w:rsidRDefault="00F6020D" w:rsidP="00F6020D">
      <w:pPr>
        <w:rPr>
          <w:rFonts w:eastAsia="Times New Roman"/>
        </w:rPr>
      </w:pPr>
      <w:r w:rsidRPr="00C50E2B">
        <w:rPr>
          <w:rFonts w:eastAsia="Times New Roman"/>
        </w:rPr>
        <w:t>An interesting feature of DNS is that a 60-byte UDP query to a (recursive) DNS server can result in a 512-byte UDP response or even—in the case of the EDNS</w:t>
      </w:r>
      <w:r w:rsidR="009E1F7C">
        <w:rPr>
          <w:rFonts w:eastAsia="Times New Roman"/>
        </w:rPr>
        <w:t>(DNSSEC)</w:t>
      </w:r>
      <w:r w:rsidRPr="00C50E2B">
        <w:rPr>
          <w:rFonts w:eastAsia="Times New Roman"/>
        </w:rPr>
        <w:t xml:space="preserve"> extension—a 4000-byte UDP response to the source IP address.</w:t>
      </w:r>
    </w:p>
    <w:p w14:paraId="791EF590" w14:textId="77777777" w:rsidR="00F6020D" w:rsidRPr="00C50E2B" w:rsidRDefault="00F6020D" w:rsidP="00F6020D">
      <w:pPr>
        <w:rPr>
          <w:rFonts w:eastAsia="Times New Roman"/>
        </w:rPr>
      </w:pPr>
    </w:p>
    <w:p w14:paraId="33BF7DEA" w14:textId="18221DDE" w:rsidR="00F6020D" w:rsidRPr="009E1F7C" w:rsidRDefault="00F6020D" w:rsidP="009E1F7C">
      <w:pPr>
        <w:pStyle w:val="ListParagraph"/>
        <w:numPr>
          <w:ilvl w:val="0"/>
          <w:numId w:val="11"/>
        </w:numPr>
        <w:rPr>
          <w:rFonts w:eastAsia="Times New Roman"/>
          <w:b/>
        </w:rPr>
      </w:pPr>
      <w:r w:rsidRPr="009E1F7C">
        <w:rPr>
          <w:rFonts w:eastAsia="Times New Roman"/>
        </w:rPr>
        <w:t>Can you think of a way to abuse this feature in order to stage denial of service attacks?</w:t>
      </w:r>
      <w:r w:rsidR="009E1F7C" w:rsidRPr="009E1F7C">
        <w:rPr>
          <w:rFonts w:eastAsia="Times New Roman"/>
        </w:rPr>
        <w:t xml:space="preserve"> </w:t>
      </w:r>
      <w:r w:rsidR="0069652D">
        <w:rPr>
          <w:rFonts w:eastAsia="Times New Roman"/>
          <w:b/>
        </w:rPr>
        <w:t>[1</w:t>
      </w:r>
      <w:r w:rsidR="009E1F7C" w:rsidRPr="009E1F7C">
        <w:rPr>
          <w:rFonts w:eastAsia="Times New Roman"/>
          <w:b/>
        </w:rPr>
        <w:t>0 points]</w:t>
      </w:r>
    </w:p>
    <w:p w14:paraId="07A81C61" w14:textId="77777777" w:rsidR="009E1F7C" w:rsidRDefault="009E1F7C" w:rsidP="009E1F7C">
      <w:pPr>
        <w:rPr>
          <w:rFonts w:eastAsia="Times New Roman"/>
          <w:b/>
        </w:rPr>
      </w:pPr>
    </w:p>
    <w:p w14:paraId="5AFA8D68" w14:textId="77777777" w:rsidR="009E1F7C" w:rsidRDefault="009E1F7C" w:rsidP="009E1F7C">
      <w:pPr>
        <w:rPr>
          <w:rFonts w:eastAsia="Times New Roman"/>
        </w:rPr>
      </w:pPr>
    </w:p>
    <w:p w14:paraId="67434EBC" w14:textId="264D61AF" w:rsidR="009E1F7C" w:rsidRPr="005C72E4" w:rsidRDefault="005C72E4" w:rsidP="009E1F7C">
      <w:pPr>
        <w:rPr>
          <w:rFonts w:eastAsia="Times New Roman"/>
          <w:color w:val="FF0000"/>
        </w:rPr>
      </w:pPr>
      <w:r w:rsidRPr="005C72E4">
        <w:rPr>
          <w:rFonts w:eastAsia="Times New Roman"/>
          <w:color w:val="FF0000"/>
        </w:rPr>
        <w:t xml:space="preserve">The most straight forward way for an attacker to mount a </w:t>
      </w:r>
      <w:proofErr w:type="spellStart"/>
      <w:r w:rsidRPr="005C72E4">
        <w:rPr>
          <w:rFonts w:eastAsia="Times New Roman"/>
          <w:color w:val="FF0000"/>
        </w:rPr>
        <w:t>DoS</w:t>
      </w:r>
      <w:proofErr w:type="spellEnd"/>
      <w:r w:rsidRPr="005C72E4">
        <w:rPr>
          <w:rFonts w:eastAsia="Times New Roman"/>
          <w:color w:val="FF0000"/>
        </w:rPr>
        <w:t xml:space="preserve"> attack is by spoofing DNS resolution request messages for a domain that is known to reply with a larger DNSSEC resolution where the IP address is spoofed to that of the intended victim. The DNS server will then reply with with the larger DNSSEC resolution with the destination IP address of the intended victim allowing the attacker to amplify the amount for bandwidth consumed.</w:t>
      </w:r>
    </w:p>
    <w:p w14:paraId="1C3068BA" w14:textId="77777777" w:rsidR="009E1F7C" w:rsidRDefault="009E1F7C" w:rsidP="009E1F7C">
      <w:pPr>
        <w:rPr>
          <w:rFonts w:eastAsia="Times New Roman"/>
        </w:rPr>
      </w:pPr>
    </w:p>
    <w:p w14:paraId="082E66AA" w14:textId="77777777" w:rsidR="009E1F7C" w:rsidRDefault="009E1F7C" w:rsidP="009E1F7C">
      <w:pPr>
        <w:rPr>
          <w:rFonts w:eastAsia="Times New Roman"/>
        </w:rPr>
      </w:pPr>
    </w:p>
    <w:p w14:paraId="772538FC" w14:textId="77777777" w:rsidR="009E1F7C" w:rsidRDefault="009E1F7C" w:rsidP="009E1F7C">
      <w:pPr>
        <w:rPr>
          <w:rFonts w:eastAsia="Times New Roman"/>
        </w:rPr>
      </w:pPr>
    </w:p>
    <w:p w14:paraId="6A080259" w14:textId="77777777" w:rsidR="009E1F7C" w:rsidRDefault="009E1F7C" w:rsidP="009E1F7C">
      <w:pPr>
        <w:rPr>
          <w:rFonts w:eastAsia="Times New Roman"/>
        </w:rPr>
      </w:pPr>
    </w:p>
    <w:p w14:paraId="522A1EE9" w14:textId="1153A49F" w:rsidR="009E1F7C" w:rsidRPr="009E1F7C" w:rsidRDefault="009E1F7C" w:rsidP="009E1F7C">
      <w:pPr>
        <w:pStyle w:val="ListParagraph"/>
        <w:numPr>
          <w:ilvl w:val="0"/>
          <w:numId w:val="11"/>
        </w:numPr>
        <w:rPr>
          <w:rFonts w:eastAsia="Times New Roman"/>
        </w:rPr>
      </w:pPr>
      <w:r w:rsidRPr="009E1F7C">
        <w:rPr>
          <w:rFonts w:eastAsia="Times New Roman"/>
        </w:rPr>
        <w:t>How would you redesign the DNS request-response protocol to prevent this particular attack?</w:t>
      </w:r>
      <w:r>
        <w:rPr>
          <w:rFonts w:eastAsia="Times New Roman"/>
        </w:rPr>
        <w:t xml:space="preserve"> What are the trade-offs in terms of usability and performance of the redesign? </w:t>
      </w:r>
      <w:r>
        <w:rPr>
          <w:rFonts w:eastAsia="Times New Roman"/>
          <w:b/>
        </w:rPr>
        <w:t>[</w:t>
      </w:r>
      <w:r w:rsidR="00F92A43">
        <w:rPr>
          <w:rFonts w:eastAsia="Times New Roman"/>
          <w:b/>
        </w:rPr>
        <w:t>1</w:t>
      </w:r>
      <w:r>
        <w:rPr>
          <w:rFonts w:eastAsia="Times New Roman"/>
          <w:b/>
        </w:rPr>
        <w:t>5</w:t>
      </w:r>
      <w:r w:rsidRPr="009E1F7C">
        <w:rPr>
          <w:rFonts w:eastAsia="Times New Roman"/>
          <w:b/>
        </w:rPr>
        <w:t xml:space="preserve"> points]</w:t>
      </w:r>
    </w:p>
    <w:p w14:paraId="504EF243" w14:textId="3F35919D" w:rsidR="009E1F7C" w:rsidRDefault="009E1F7C" w:rsidP="009E1F7C">
      <w:pPr>
        <w:pStyle w:val="ListParagraph"/>
        <w:rPr>
          <w:rFonts w:eastAsia="Times New Roman"/>
        </w:rPr>
      </w:pPr>
    </w:p>
    <w:p w14:paraId="6879E96F" w14:textId="77777777" w:rsidR="009E1F7C" w:rsidRDefault="009E1F7C" w:rsidP="009E1F7C">
      <w:pPr>
        <w:pStyle w:val="ListParagraph"/>
        <w:rPr>
          <w:rFonts w:eastAsia="Times New Roman"/>
        </w:rPr>
      </w:pPr>
    </w:p>
    <w:p w14:paraId="27FD2E81" w14:textId="77777777" w:rsidR="009E1F7C" w:rsidRDefault="009E1F7C" w:rsidP="009E1F7C">
      <w:pPr>
        <w:pStyle w:val="ListParagraph"/>
        <w:rPr>
          <w:rFonts w:eastAsia="Times New Roman"/>
        </w:rPr>
      </w:pPr>
    </w:p>
    <w:p w14:paraId="05BFE0B7" w14:textId="70889815" w:rsidR="009E1F7C" w:rsidRPr="005C72E4" w:rsidRDefault="005C72E4" w:rsidP="005C72E4">
      <w:pPr>
        <w:pStyle w:val="ListParagraph"/>
        <w:rPr>
          <w:rFonts w:eastAsia="Times New Roman"/>
          <w:color w:val="FF0000"/>
        </w:rPr>
      </w:pPr>
      <w:r w:rsidRPr="005C72E4">
        <w:rPr>
          <w:rFonts w:eastAsia="Times New Roman"/>
          <w:color w:val="FF0000"/>
        </w:rPr>
        <w:t xml:space="preserve">There are several ways to redesign DNS to mitigate </w:t>
      </w:r>
      <w:proofErr w:type="spellStart"/>
      <w:r w:rsidRPr="005C72E4">
        <w:rPr>
          <w:rFonts w:eastAsia="Times New Roman"/>
          <w:color w:val="FF0000"/>
        </w:rPr>
        <w:t>DoS</w:t>
      </w:r>
      <w:proofErr w:type="spellEnd"/>
      <w:r w:rsidRPr="005C72E4">
        <w:rPr>
          <w:rFonts w:eastAsia="Times New Roman"/>
          <w:color w:val="FF0000"/>
        </w:rPr>
        <w:t xml:space="preserve"> attacks. The first would be to add an additional challenge message sent in reply to a DNS resolution request that included a cookie. The requestor would then have to reply with the correct cookie value before the actual large reply would be sent. This would add an extra round trip time to the DNS resolution process and consume additional bandwidth in the none spoofed case.</w:t>
      </w:r>
      <w:r>
        <w:rPr>
          <w:rFonts w:eastAsia="Times New Roman"/>
          <w:color w:val="FF0000"/>
        </w:rPr>
        <w:t xml:space="preserve"> The other defense might be to rate limit the number of responses sent to a single IP address. This would not completely mitigate the problem since the attacker could make uses of more DNS resolvers to compensate. It also might cause legitimate DNS resolution requests to be suppressed due to rate limiting. </w:t>
      </w:r>
    </w:p>
    <w:p w14:paraId="2D1C820E" w14:textId="77777777" w:rsidR="009E1F7C" w:rsidRDefault="009E1F7C" w:rsidP="009E1F7C">
      <w:pPr>
        <w:pStyle w:val="ListParagraph"/>
        <w:rPr>
          <w:rFonts w:eastAsia="Times New Roman"/>
        </w:rPr>
      </w:pPr>
    </w:p>
    <w:p w14:paraId="39B6280E" w14:textId="77777777" w:rsidR="009E1F7C" w:rsidRDefault="009E1F7C" w:rsidP="009E1F7C">
      <w:pPr>
        <w:pStyle w:val="ListParagraph"/>
        <w:rPr>
          <w:rFonts w:eastAsia="Times New Roman"/>
        </w:rPr>
      </w:pPr>
    </w:p>
    <w:p w14:paraId="1C2B7A2E" w14:textId="161F13C3" w:rsidR="009E1F7C" w:rsidRPr="009E1F7C" w:rsidRDefault="00DE5A55" w:rsidP="009E1F7C">
      <w:pPr>
        <w:pStyle w:val="ListParagraph"/>
        <w:numPr>
          <w:ilvl w:val="0"/>
          <w:numId w:val="11"/>
        </w:numPr>
        <w:rPr>
          <w:rFonts w:eastAsia="Times New Roman"/>
        </w:rPr>
      </w:pPr>
      <w:r>
        <w:rPr>
          <w:rFonts w:eastAsia="Times New Roman"/>
        </w:rPr>
        <w:t>Which of the security properties of authentication, availability, confidentiality, and integrity does DNSSEC provide for signed DNS to IP address records?</w:t>
      </w:r>
      <w:r w:rsidR="00A64B04">
        <w:rPr>
          <w:rFonts w:eastAsia="Times New Roman"/>
        </w:rPr>
        <w:t xml:space="preserve"> [</w:t>
      </w:r>
      <w:r w:rsidR="0069652D">
        <w:rPr>
          <w:rFonts w:eastAsia="Times New Roman"/>
          <w:b/>
        </w:rPr>
        <w:t>10</w:t>
      </w:r>
      <w:r w:rsidR="00A64B04" w:rsidRPr="00A64B04">
        <w:rPr>
          <w:rFonts w:eastAsia="Times New Roman"/>
          <w:b/>
        </w:rPr>
        <w:t xml:space="preserve"> points</w:t>
      </w:r>
      <w:r w:rsidR="00A64B04">
        <w:rPr>
          <w:rFonts w:eastAsia="Times New Roman"/>
        </w:rPr>
        <w:t>]</w:t>
      </w:r>
    </w:p>
    <w:p w14:paraId="7BDD08F8" w14:textId="77777777" w:rsidR="00CA0841" w:rsidRDefault="00CA0841" w:rsidP="00CA0841">
      <w:pPr>
        <w:rPr>
          <w:rFonts w:eastAsia="Times New Roman"/>
        </w:rPr>
      </w:pPr>
    </w:p>
    <w:p w14:paraId="419B31FE" w14:textId="1710B6D2" w:rsidR="00CA0841" w:rsidRPr="005C72E4" w:rsidRDefault="005C72E4" w:rsidP="00CA0841">
      <w:pPr>
        <w:rPr>
          <w:rFonts w:eastAsia="Times New Roman"/>
          <w:color w:val="FF0000"/>
        </w:rPr>
      </w:pPr>
      <w:r w:rsidRPr="005C72E4">
        <w:rPr>
          <w:rFonts w:eastAsia="Times New Roman"/>
          <w:color w:val="FF0000"/>
        </w:rPr>
        <w:t>DNSSEC provides authentication and integrity to DNS to IP address resolution records.</w:t>
      </w:r>
    </w:p>
    <w:p w14:paraId="22B37A30" w14:textId="77777777" w:rsidR="003417F7" w:rsidRPr="00927C93" w:rsidRDefault="003417F7" w:rsidP="00927C93">
      <w:pPr>
        <w:rPr>
          <w:rFonts w:eastAsia="Times New Roman"/>
        </w:rPr>
      </w:pPr>
    </w:p>
    <w:p w14:paraId="0ECFAC6A" w14:textId="77777777" w:rsidR="00C04CFC" w:rsidRDefault="00C04CFC">
      <w:pPr>
        <w:rPr>
          <w:rFonts w:eastAsia="Times New Roman"/>
        </w:rPr>
      </w:pPr>
    </w:p>
    <w:p w14:paraId="24C19CC5" w14:textId="77777777" w:rsidR="0039070F" w:rsidRDefault="0039070F"/>
    <w:p w14:paraId="737FA9D0" w14:textId="77777777" w:rsidR="0039070F" w:rsidRDefault="0039070F"/>
    <w:p w14:paraId="3BF076F6" w14:textId="77777777" w:rsidR="00A73BB6" w:rsidRDefault="00A73BB6"/>
    <w:p w14:paraId="34106754" w14:textId="21FCEBC6" w:rsidR="006B08D8" w:rsidRDefault="00D470F0" w:rsidP="006B08D8">
      <w:pPr>
        <w:pStyle w:val="ListParagraph"/>
        <w:numPr>
          <w:ilvl w:val="0"/>
          <w:numId w:val="2"/>
        </w:numPr>
        <w:rPr>
          <w:rFonts w:eastAsia="Times New Roman"/>
          <w:b/>
          <w:u w:val="single"/>
        </w:rPr>
      </w:pPr>
      <w:r>
        <w:rPr>
          <w:rFonts w:eastAsia="Times New Roman"/>
          <w:b/>
          <w:u w:val="single"/>
        </w:rPr>
        <w:t>Secure Network Protocols</w:t>
      </w:r>
      <w:r w:rsidR="0051476C">
        <w:rPr>
          <w:rFonts w:eastAsia="Times New Roman"/>
          <w:b/>
          <w:u w:val="single"/>
        </w:rPr>
        <w:t xml:space="preserve"> (3</w:t>
      </w:r>
      <w:r w:rsidR="006B08D8">
        <w:rPr>
          <w:rFonts w:eastAsia="Times New Roman"/>
          <w:b/>
          <w:u w:val="single"/>
        </w:rPr>
        <w:t>0 points)</w:t>
      </w:r>
    </w:p>
    <w:p w14:paraId="13107DC2" w14:textId="77777777" w:rsidR="00A73BB6" w:rsidRDefault="00A73BB6">
      <w:pPr>
        <w:rPr>
          <w:rFonts w:asciiTheme="minorHAnsi" w:hAnsiTheme="minorHAnsi"/>
        </w:rPr>
      </w:pPr>
    </w:p>
    <w:p w14:paraId="7FBBFC89" w14:textId="20DC6602" w:rsidR="006B08D8" w:rsidRPr="00D470F0" w:rsidRDefault="00D470F0" w:rsidP="00D470F0">
      <w:pPr>
        <w:pStyle w:val="ListParagraph"/>
        <w:numPr>
          <w:ilvl w:val="0"/>
          <w:numId w:val="12"/>
        </w:numPr>
        <w:rPr>
          <w:rFonts w:asciiTheme="minorHAnsi" w:hAnsiTheme="minorHAnsi"/>
        </w:rPr>
      </w:pPr>
      <w:r>
        <w:rPr>
          <w:rFonts w:asciiTheme="minorHAnsi" w:hAnsiTheme="minorHAnsi"/>
        </w:rPr>
        <w:t xml:space="preserve">At a high level a Public Key Infrastructure (PKI) and Certificate Authority (CA) are required to enable </w:t>
      </w:r>
      <w:r w:rsidR="00476E34">
        <w:rPr>
          <w:rFonts w:asciiTheme="minorHAnsi" w:hAnsiTheme="minorHAnsi"/>
        </w:rPr>
        <w:t>establishment</w:t>
      </w:r>
      <w:r>
        <w:rPr>
          <w:rFonts w:asciiTheme="minorHAnsi" w:hAnsiTheme="minorHAnsi"/>
        </w:rPr>
        <w:t xml:space="preserve"> of trust (i.e. authentication). Describe the </w:t>
      </w:r>
      <w:r w:rsidR="00476E34">
        <w:rPr>
          <w:rFonts w:asciiTheme="minorHAnsi" w:hAnsiTheme="minorHAnsi"/>
        </w:rPr>
        <w:t xml:space="preserve">PKI frameworks </w:t>
      </w:r>
      <w:r>
        <w:rPr>
          <w:rFonts w:asciiTheme="minorHAnsi" w:hAnsiTheme="minorHAnsi"/>
        </w:rPr>
        <w:t>for DNS</w:t>
      </w:r>
      <w:r w:rsidR="00476E34">
        <w:rPr>
          <w:rFonts w:asciiTheme="minorHAnsi" w:hAnsiTheme="minorHAnsi"/>
        </w:rPr>
        <w:t>S</w:t>
      </w:r>
      <w:r>
        <w:rPr>
          <w:rFonts w:asciiTheme="minorHAnsi" w:hAnsiTheme="minorHAnsi"/>
        </w:rPr>
        <w:t xml:space="preserve">EC and HTTPS and who the </w:t>
      </w:r>
      <w:r w:rsidR="00476E34">
        <w:rPr>
          <w:rFonts w:asciiTheme="minorHAnsi" w:hAnsiTheme="minorHAnsi"/>
        </w:rPr>
        <w:t>root</w:t>
      </w:r>
      <w:r>
        <w:rPr>
          <w:rFonts w:asciiTheme="minorHAnsi" w:hAnsiTheme="minorHAnsi"/>
        </w:rPr>
        <w:t xml:space="preserve"> Certificate Authorities are and what their scope of trust is (i.e. what domain names can they sign certificates for?)</w:t>
      </w:r>
      <w:r w:rsidR="00476E34">
        <w:rPr>
          <w:rFonts w:asciiTheme="minorHAnsi" w:hAnsiTheme="minorHAnsi"/>
        </w:rPr>
        <w:t xml:space="preserve"> in DNSSEC and HTTPS</w:t>
      </w:r>
      <w:r>
        <w:rPr>
          <w:rFonts w:asciiTheme="minorHAnsi" w:hAnsiTheme="minorHAnsi"/>
        </w:rPr>
        <w:t>? [</w:t>
      </w:r>
      <w:r w:rsidRPr="00D470F0">
        <w:rPr>
          <w:rFonts w:asciiTheme="minorHAnsi" w:hAnsiTheme="minorHAnsi"/>
          <w:b/>
        </w:rPr>
        <w:t>20 points</w:t>
      </w:r>
      <w:r>
        <w:rPr>
          <w:rFonts w:asciiTheme="minorHAnsi" w:hAnsiTheme="minorHAnsi"/>
        </w:rPr>
        <w:t>]</w:t>
      </w:r>
    </w:p>
    <w:p w14:paraId="46AE187C" w14:textId="77777777" w:rsidR="00A70D75" w:rsidRDefault="00A70D75" w:rsidP="00A70D75"/>
    <w:p w14:paraId="760562A9" w14:textId="47A6E55B" w:rsidR="006F6702" w:rsidRDefault="006F6702" w:rsidP="006F6702">
      <w:pPr>
        <w:rPr>
          <w:rFonts w:eastAsia="Times New Roman"/>
        </w:rPr>
      </w:pPr>
    </w:p>
    <w:p w14:paraId="3DF79893" w14:textId="77777777" w:rsidR="00CE405C" w:rsidRDefault="00CE405C" w:rsidP="00A70D75"/>
    <w:p w14:paraId="6A4BE77D" w14:textId="6E7D66B1" w:rsidR="00A81C14" w:rsidRPr="009E3D86" w:rsidRDefault="00F5365B" w:rsidP="00A70D75">
      <w:pPr>
        <w:rPr>
          <w:color w:val="FF0000"/>
        </w:rPr>
      </w:pPr>
      <w:r w:rsidRPr="009E3D86">
        <w:rPr>
          <w:color w:val="FF0000"/>
        </w:rPr>
        <w:t xml:space="preserve">For DNSSEC the PKI is a </w:t>
      </w:r>
      <w:r w:rsidR="000F3769" w:rsidRPr="009E3D86">
        <w:rPr>
          <w:color w:val="FF0000"/>
        </w:rPr>
        <w:t>hieratically scoped naming structure</w:t>
      </w:r>
      <w:r w:rsidR="006C73DD" w:rsidRPr="009E3D86">
        <w:rPr>
          <w:color w:val="FF0000"/>
        </w:rPr>
        <w:t xml:space="preserve"> where ICANN the root CA can sign a valid DNS record for any domain name. </w:t>
      </w:r>
      <w:r w:rsidR="009E3D86" w:rsidRPr="009E3D86">
        <w:rPr>
          <w:color w:val="FF0000"/>
        </w:rPr>
        <w:t>ICANN then signs the CA keys for Top Level Domain (TLD) registrars, such as Verisign that manages the .com TLD.  This CA key for Verisign is only valid for signing domains beneath .com. Verisign then will sign CA keys for the owner of a .com domain that are only valid for that domain and subdomains. In the case of HTTPS each browser includes a set of CA keys that are valid for signing certificates for any domain name. This means that any trusted CA can sign domains globally.</w:t>
      </w:r>
    </w:p>
    <w:p w14:paraId="7CFCA2A3" w14:textId="77777777" w:rsidR="00A81C14" w:rsidRDefault="00A81C14" w:rsidP="00A70D75"/>
    <w:p w14:paraId="13B65384" w14:textId="77777777" w:rsidR="00D470F0" w:rsidRDefault="00D470F0" w:rsidP="00A70D75"/>
    <w:p w14:paraId="759DC2CA" w14:textId="77777777" w:rsidR="00A81C14" w:rsidRDefault="00A81C14" w:rsidP="00A70D75"/>
    <w:p w14:paraId="4046B279" w14:textId="77777777" w:rsidR="00A81C14" w:rsidRDefault="00A81C14" w:rsidP="00A70D75"/>
    <w:p w14:paraId="7339A5CB" w14:textId="77777777" w:rsidR="00A81C14" w:rsidRDefault="00A81C14" w:rsidP="00A70D75"/>
    <w:p w14:paraId="1D117863" w14:textId="6D5C50B0" w:rsidR="004441A0" w:rsidRDefault="0051476C" w:rsidP="0051476C">
      <w:pPr>
        <w:pStyle w:val="ListParagraph"/>
        <w:numPr>
          <w:ilvl w:val="0"/>
          <w:numId w:val="12"/>
        </w:numPr>
      </w:pPr>
      <w:r>
        <w:t>Describe one technique used by secure protocols</w:t>
      </w:r>
      <w:r w:rsidR="00A00123">
        <w:t xml:space="preserve">, such as TSL and </w:t>
      </w:r>
      <w:proofErr w:type="spellStart"/>
      <w:r w:rsidR="00A00123">
        <w:t>IPSec</w:t>
      </w:r>
      <w:proofErr w:type="spellEnd"/>
      <w:r w:rsidR="00A00123">
        <w:t>,</w:t>
      </w:r>
      <w:r>
        <w:t xml:space="preserve"> to protect again</w:t>
      </w:r>
      <w:r w:rsidR="00A00123">
        <w:t>st</w:t>
      </w:r>
      <w:r>
        <w:t xml:space="preserve"> replay attacks and one technique used to protect against man-in-the-middle attackers. [</w:t>
      </w:r>
      <w:r w:rsidRPr="0051476C">
        <w:rPr>
          <w:b/>
        </w:rPr>
        <w:t>10 points</w:t>
      </w:r>
      <w:r>
        <w:t>]</w:t>
      </w:r>
    </w:p>
    <w:p w14:paraId="42442A95" w14:textId="77777777" w:rsidR="004441A0" w:rsidRDefault="004441A0" w:rsidP="00A70D75"/>
    <w:p w14:paraId="4C226DF2" w14:textId="77777777" w:rsidR="004441A0" w:rsidRDefault="004441A0" w:rsidP="00A70D75"/>
    <w:p w14:paraId="56FE9853" w14:textId="39A3FBBD" w:rsidR="00A81C14" w:rsidRPr="009E3D86" w:rsidRDefault="009E3D86" w:rsidP="00A70D75">
      <w:pPr>
        <w:rPr>
          <w:color w:val="FF0000"/>
        </w:rPr>
      </w:pPr>
      <w:r w:rsidRPr="009E3D86">
        <w:rPr>
          <w:color w:val="FF0000"/>
        </w:rPr>
        <w:t>In order to protect again replay attacks a protocol must include some form of freshness, such as a random nonce, sequence number, or time stamp. To protect against man-in-the middle attacks the protocol must provide some form of authentication, integrity, and optionally confidentiality if that is required for the protocol.</w:t>
      </w:r>
    </w:p>
    <w:p w14:paraId="43FE583B" w14:textId="77777777" w:rsidR="006D5EBF" w:rsidRDefault="006D5EBF" w:rsidP="00A70D75"/>
    <w:p w14:paraId="0F8B9AD1" w14:textId="77777777" w:rsidR="006D5EBF" w:rsidRDefault="006D5EBF" w:rsidP="00A70D75"/>
    <w:p w14:paraId="1072A1DF" w14:textId="77777777" w:rsidR="006D5EBF" w:rsidRDefault="006D5EBF" w:rsidP="00A70D75"/>
    <w:p w14:paraId="62FD5AC0" w14:textId="77777777" w:rsidR="009E3D86" w:rsidRDefault="009E3D86" w:rsidP="00A70D75"/>
    <w:p w14:paraId="2C8F5077" w14:textId="77777777" w:rsidR="009E3D86" w:rsidRDefault="009E3D86" w:rsidP="00A70D75"/>
    <w:p w14:paraId="110EC178" w14:textId="77777777" w:rsidR="009E3D86" w:rsidRDefault="009E3D86" w:rsidP="00A70D75"/>
    <w:p w14:paraId="18B89246" w14:textId="77777777" w:rsidR="006D5EBF" w:rsidRDefault="006D5EBF" w:rsidP="00A70D75"/>
    <w:p w14:paraId="7BD04BFC" w14:textId="77777777" w:rsidR="006D5EBF" w:rsidRDefault="006D5EBF" w:rsidP="00A70D75"/>
    <w:p w14:paraId="01000A79" w14:textId="77777777" w:rsidR="006D5EBF" w:rsidRDefault="006D5EBF" w:rsidP="00A70D75"/>
    <w:p w14:paraId="799E643F" w14:textId="77777777" w:rsidR="006D5EBF" w:rsidRDefault="006D5EBF" w:rsidP="00A70D75"/>
    <w:p w14:paraId="4C78D01B" w14:textId="77777777" w:rsidR="006D5EBF" w:rsidRDefault="006D5EBF" w:rsidP="00A70D75"/>
    <w:p w14:paraId="6FA5CE04" w14:textId="77777777" w:rsidR="006D5EBF" w:rsidRDefault="006D5EBF" w:rsidP="00A70D75"/>
    <w:p w14:paraId="681692F1" w14:textId="77777777" w:rsidR="00773F91" w:rsidRDefault="00773F91" w:rsidP="00773F91">
      <w:pPr>
        <w:pStyle w:val="ListParagraph"/>
        <w:rPr>
          <w:rFonts w:eastAsia="Times New Roman"/>
          <w:b/>
          <w:u w:val="single"/>
        </w:rPr>
      </w:pPr>
    </w:p>
    <w:p w14:paraId="24C89271" w14:textId="3C899132" w:rsidR="003419FF" w:rsidRPr="00136712" w:rsidRDefault="004441A0" w:rsidP="00A70D75">
      <w:pPr>
        <w:pStyle w:val="ListParagraph"/>
        <w:numPr>
          <w:ilvl w:val="0"/>
          <w:numId w:val="2"/>
        </w:numPr>
        <w:rPr>
          <w:rFonts w:eastAsia="Times New Roman"/>
          <w:b/>
          <w:u w:val="single"/>
        </w:rPr>
      </w:pPr>
      <w:r>
        <w:rPr>
          <w:rFonts w:eastAsia="Times New Roman"/>
          <w:b/>
          <w:u w:val="single"/>
        </w:rPr>
        <w:t>IDS</w:t>
      </w:r>
      <w:r w:rsidR="00C867E1">
        <w:rPr>
          <w:rFonts w:eastAsia="Times New Roman"/>
          <w:b/>
          <w:u w:val="single"/>
        </w:rPr>
        <w:t xml:space="preserve"> (3</w:t>
      </w:r>
      <w:r w:rsidR="00F837FA">
        <w:rPr>
          <w:rFonts w:eastAsia="Times New Roman"/>
          <w:b/>
          <w:u w:val="single"/>
        </w:rPr>
        <w:t>5</w:t>
      </w:r>
      <w:r w:rsidR="00882579">
        <w:rPr>
          <w:rFonts w:eastAsia="Times New Roman"/>
          <w:b/>
          <w:u w:val="single"/>
        </w:rPr>
        <w:t xml:space="preserve"> points)</w:t>
      </w:r>
    </w:p>
    <w:p w14:paraId="3DA6C567" w14:textId="77777777" w:rsidR="003419FF" w:rsidRDefault="003419FF" w:rsidP="00A70D75"/>
    <w:p w14:paraId="2E19CC0E" w14:textId="77777777" w:rsidR="004441A0" w:rsidRPr="007B024A" w:rsidRDefault="004441A0" w:rsidP="004441A0">
      <w:pPr>
        <w:pStyle w:val="ListParagraph"/>
        <w:numPr>
          <w:ilvl w:val="0"/>
          <w:numId w:val="9"/>
        </w:numPr>
        <w:autoSpaceDE w:val="0"/>
        <w:autoSpaceDN w:val="0"/>
        <w:adjustRightInd w:val="0"/>
      </w:pPr>
      <w:r w:rsidRPr="007B024A">
        <w:t xml:space="preserve">Wolf Security released an intrusion detection system that can detect </w:t>
      </w:r>
      <w:proofErr w:type="spellStart"/>
      <w:r w:rsidRPr="007B024A">
        <w:t>Syn</w:t>
      </w:r>
      <w:proofErr w:type="spellEnd"/>
      <w:r w:rsidRPr="007B024A">
        <w:t xml:space="preserve"> floods and SQL injection attacks. They boast a low false positive rate and high accuracy </w:t>
      </w:r>
      <w:proofErr w:type="gramStart"/>
      <w:r w:rsidRPr="007B024A">
        <w:t>rate,</w:t>
      </w:r>
      <w:proofErr w:type="gramEnd"/>
      <w:r w:rsidRPr="007B024A">
        <w:t xml:space="preserve"> rates are in the following table:</w:t>
      </w:r>
    </w:p>
    <w:p w14:paraId="2EB5FD78" w14:textId="77777777" w:rsidR="004441A0" w:rsidRPr="007B024A" w:rsidRDefault="004441A0" w:rsidP="004441A0">
      <w:pPr>
        <w:autoSpaceDE w:val="0"/>
        <w:autoSpaceDN w:val="0"/>
        <w:adjustRightInd w:val="0"/>
      </w:pPr>
    </w:p>
    <w:p w14:paraId="16C9A9E8" w14:textId="77777777" w:rsidR="004441A0" w:rsidRPr="007B024A" w:rsidRDefault="004441A0" w:rsidP="004441A0">
      <w:pPr>
        <w:autoSpaceDE w:val="0"/>
        <w:autoSpaceDN w:val="0"/>
        <w:adjustRightInd w:val="0"/>
      </w:pPr>
      <w:r w:rsidRPr="007B024A">
        <w:t xml:space="preserve">                                                                How connection is classified</w:t>
      </w:r>
    </w:p>
    <w:tbl>
      <w:tblPr>
        <w:tblStyle w:val="TableGrid"/>
        <w:tblW w:w="0" w:type="auto"/>
        <w:tblLook w:val="04A0" w:firstRow="1" w:lastRow="0" w:firstColumn="1" w:lastColumn="0" w:noHBand="0" w:noVBand="1"/>
      </w:tblPr>
      <w:tblGrid>
        <w:gridCol w:w="2349"/>
        <w:gridCol w:w="2326"/>
        <w:gridCol w:w="2340"/>
        <w:gridCol w:w="2335"/>
      </w:tblGrid>
      <w:tr w:rsidR="004441A0" w:rsidRPr="007B024A" w14:paraId="3EF92967" w14:textId="77777777" w:rsidTr="00000828">
        <w:tc>
          <w:tcPr>
            <w:tcW w:w="2394" w:type="dxa"/>
          </w:tcPr>
          <w:p w14:paraId="5187DD6E" w14:textId="77777777" w:rsidR="004441A0" w:rsidRPr="007B024A" w:rsidRDefault="004441A0" w:rsidP="00000828">
            <w:pPr>
              <w:autoSpaceDE w:val="0"/>
              <w:autoSpaceDN w:val="0"/>
              <w:adjustRightInd w:val="0"/>
              <w:rPr>
                <w:sz w:val="24"/>
                <w:szCs w:val="24"/>
              </w:rPr>
            </w:pPr>
            <w:r w:rsidRPr="007B024A">
              <w:rPr>
                <w:sz w:val="24"/>
                <w:szCs w:val="24"/>
              </w:rPr>
              <w:t>Type of connection</w:t>
            </w:r>
          </w:p>
        </w:tc>
        <w:tc>
          <w:tcPr>
            <w:tcW w:w="2394" w:type="dxa"/>
          </w:tcPr>
          <w:p w14:paraId="6446AEFC" w14:textId="77777777" w:rsidR="004441A0" w:rsidRPr="007B024A" w:rsidRDefault="004441A0" w:rsidP="00000828">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06B3D437" w14:textId="77777777" w:rsidR="004441A0" w:rsidRPr="007B024A" w:rsidRDefault="004441A0" w:rsidP="00000828">
            <w:pPr>
              <w:autoSpaceDE w:val="0"/>
              <w:autoSpaceDN w:val="0"/>
              <w:adjustRightInd w:val="0"/>
              <w:rPr>
                <w:sz w:val="24"/>
                <w:szCs w:val="24"/>
              </w:rPr>
            </w:pPr>
            <w:r w:rsidRPr="007B024A">
              <w:rPr>
                <w:sz w:val="24"/>
                <w:szCs w:val="24"/>
              </w:rPr>
              <w:t>SQL Injection</w:t>
            </w:r>
          </w:p>
        </w:tc>
        <w:tc>
          <w:tcPr>
            <w:tcW w:w="2394" w:type="dxa"/>
          </w:tcPr>
          <w:p w14:paraId="3BE0ED37" w14:textId="77777777" w:rsidR="004441A0" w:rsidRPr="007B024A" w:rsidRDefault="004441A0" w:rsidP="00000828">
            <w:pPr>
              <w:autoSpaceDE w:val="0"/>
              <w:autoSpaceDN w:val="0"/>
              <w:adjustRightInd w:val="0"/>
              <w:rPr>
                <w:sz w:val="24"/>
                <w:szCs w:val="24"/>
              </w:rPr>
            </w:pPr>
            <w:r w:rsidRPr="007B024A">
              <w:rPr>
                <w:sz w:val="24"/>
                <w:szCs w:val="24"/>
              </w:rPr>
              <w:t>Normal</w:t>
            </w:r>
          </w:p>
        </w:tc>
      </w:tr>
      <w:tr w:rsidR="004441A0" w:rsidRPr="007B024A" w14:paraId="07A55377" w14:textId="77777777" w:rsidTr="00000828">
        <w:tc>
          <w:tcPr>
            <w:tcW w:w="2394" w:type="dxa"/>
          </w:tcPr>
          <w:p w14:paraId="77B626C3" w14:textId="77777777" w:rsidR="004441A0" w:rsidRPr="007B024A" w:rsidRDefault="004441A0" w:rsidP="00000828">
            <w:pPr>
              <w:autoSpaceDE w:val="0"/>
              <w:autoSpaceDN w:val="0"/>
              <w:adjustRightInd w:val="0"/>
              <w:rPr>
                <w:sz w:val="24"/>
                <w:szCs w:val="24"/>
              </w:rPr>
            </w:pPr>
            <w:proofErr w:type="spellStart"/>
            <w:r w:rsidRPr="007B024A">
              <w:rPr>
                <w:sz w:val="24"/>
                <w:szCs w:val="24"/>
              </w:rPr>
              <w:t>Syn</w:t>
            </w:r>
            <w:proofErr w:type="spellEnd"/>
            <w:r w:rsidRPr="007B024A">
              <w:rPr>
                <w:sz w:val="24"/>
                <w:szCs w:val="24"/>
              </w:rPr>
              <w:t xml:space="preserve"> flood</w:t>
            </w:r>
          </w:p>
        </w:tc>
        <w:tc>
          <w:tcPr>
            <w:tcW w:w="2394" w:type="dxa"/>
          </w:tcPr>
          <w:p w14:paraId="21F9F895" w14:textId="0B7B05A6" w:rsidR="004441A0" w:rsidRPr="007B024A" w:rsidRDefault="00AE2B87" w:rsidP="00000828">
            <w:pPr>
              <w:autoSpaceDE w:val="0"/>
              <w:autoSpaceDN w:val="0"/>
              <w:adjustRightInd w:val="0"/>
              <w:rPr>
                <w:sz w:val="24"/>
                <w:szCs w:val="24"/>
              </w:rPr>
            </w:pPr>
            <w:r>
              <w:rPr>
                <w:sz w:val="24"/>
                <w:szCs w:val="24"/>
              </w:rPr>
              <w:t>90</w:t>
            </w:r>
            <w:r w:rsidR="004441A0" w:rsidRPr="007B024A">
              <w:rPr>
                <w:sz w:val="24"/>
                <w:szCs w:val="24"/>
              </w:rPr>
              <w:t>%</w:t>
            </w:r>
          </w:p>
        </w:tc>
        <w:tc>
          <w:tcPr>
            <w:tcW w:w="2394" w:type="dxa"/>
          </w:tcPr>
          <w:p w14:paraId="0DC23BC8" w14:textId="1E4CAE6C" w:rsidR="004441A0" w:rsidRPr="007B024A" w:rsidRDefault="00AE2B87" w:rsidP="00000828">
            <w:pPr>
              <w:autoSpaceDE w:val="0"/>
              <w:autoSpaceDN w:val="0"/>
              <w:adjustRightInd w:val="0"/>
              <w:rPr>
                <w:sz w:val="24"/>
                <w:szCs w:val="24"/>
              </w:rPr>
            </w:pPr>
            <w:r>
              <w:rPr>
                <w:sz w:val="24"/>
                <w:szCs w:val="24"/>
              </w:rPr>
              <w:t>5</w:t>
            </w:r>
            <w:r w:rsidR="004441A0" w:rsidRPr="007B024A">
              <w:rPr>
                <w:sz w:val="24"/>
                <w:szCs w:val="24"/>
              </w:rPr>
              <w:t>%</w:t>
            </w:r>
          </w:p>
        </w:tc>
        <w:tc>
          <w:tcPr>
            <w:tcW w:w="2394" w:type="dxa"/>
          </w:tcPr>
          <w:p w14:paraId="6F7C1E5A" w14:textId="77777777" w:rsidR="004441A0" w:rsidRPr="007B024A" w:rsidRDefault="004441A0" w:rsidP="00000828">
            <w:pPr>
              <w:autoSpaceDE w:val="0"/>
              <w:autoSpaceDN w:val="0"/>
              <w:adjustRightInd w:val="0"/>
              <w:rPr>
                <w:sz w:val="24"/>
                <w:szCs w:val="24"/>
              </w:rPr>
            </w:pPr>
            <w:r w:rsidRPr="007B024A">
              <w:rPr>
                <w:sz w:val="24"/>
                <w:szCs w:val="24"/>
              </w:rPr>
              <w:t>5%</w:t>
            </w:r>
          </w:p>
        </w:tc>
      </w:tr>
      <w:tr w:rsidR="004441A0" w:rsidRPr="007B024A" w14:paraId="48C74C72" w14:textId="77777777" w:rsidTr="00000828">
        <w:trPr>
          <w:trHeight w:val="305"/>
        </w:trPr>
        <w:tc>
          <w:tcPr>
            <w:tcW w:w="2394" w:type="dxa"/>
          </w:tcPr>
          <w:p w14:paraId="6C7FBDF1" w14:textId="77777777" w:rsidR="004441A0" w:rsidRPr="007B024A" w:rsidRDefault="004441A0" w:rsidP="00000828">
            <w:pPr>
              <w:autoSpaceDE w:val="0"/>
              <w:autoSpaceDN w:val="0"/>
              <w:adjustRightInd w:val="0"/>
              <w:rPr>
                <w:sz w:val="24"/>
                <w:szCs w:val="24"/>
              </w:rPr>
            </w:pPr>
            <w:r w:rsidRPr="007B024A">
              <w:rPr>
                <w:sz w:val="24"/>
                <w:szCs w:val="24"/>
              </w:rPr>
              <w:t>SQL Injection</w:t>
            </w:r>
          </w:p>
        </w:tc>
        <w:tc>
          <w:tcPr>
            <w:tcW w:w="2394" w:type="dxa"/>
          </w:tcPr>
          <w:p w14:paraId="7BA6ABDA" w14:textId="77777777" w:rsidR="004441A0" w:rsidRPr="007B024A" w:rsidRDefault="004441A0" w:rsidP="00000828">
            <w:pPr>
              <w:autoSpaceDE w:val="0"/>
              <w:autoSpaceDN w:val="0"/>
              <w:adjustRightInd w:val="0"/>
              <w:rPr>
                <w:sz w:val="24"/>
                <w:szCs w:val="24"/>
              </w:rPr>
            </w:pPr>
            <w:r w:rsidRPr="007B024A">
              <w:rPr>
                <w:sz w:val="24"/>
                <w:szCs w:val="24"/>
              </w:rPr>
              <w:t>5%</w:t>
            </w:r>
          </w:p>
        </w:tc>
        <w:tc>
          <w:tcPr>
            <w:tcW w:w="2394" w:type="dxa"/>
          </w:tcPr>
          <w:p w14:paraId="441BBA37" w14:textId="77777777" w:rsidR="004441A0" w:rsidRPr="007B024A" w:rsidRDefault="004441A0" w:rsidP="00000828">
            <w:pPr>
              <w:autoSpaceDE w:val="0"/>
              <w:autoSpaceDN w:val="0"/>
              <w:adjustRightInd w:val="0"/>
              <w:rPr>
                <w:sz w:val="24"/>
                <w:szCs w:val="24"/>
              </w:rPr>
            </w:pPr>
            <w:r w:rsidRPr="007B024A">
              <w:rPr>
                <w:sz w:val="24"/>
                <w:szCs w:val="24"/>
              </w:rPr>
              <w:t>90%</w:t>
            </w:r>
          </w:p>
        </w:tc>
        <w:tc>
          <w:tcPr>
            <w:tcW w:w="2394" w:type="dxa"/>
          </w:tcPr>
          <w:p w14:paraId="76C398BC" w14:textId="77777777" w:rsidR="004441A0" w:rsidRPr="007B024A" w:rsidRDefault="004441A0" w:rsidP="00000828">
            <w:pPr>
              <w:autoSpaceDE w:val="0"/>
              <w:autoSpaceDN w:val="0"/>
              <w:adjustRightInd w:val="0"/>
              <w:rPr>
                <w:sz w:val="24"/>
                <w:szCs w:val="24"/>
              </w:rPr>
            </w:pPr>
            <w:r w:rsidRPr="007B024A">
              <w:rPr>
                <w:sz w:val="24"/>
                <w:szCs w:val="24"/>
              </w:rPr>
              <w:t>5%</w:t>
            </w:r>
          </w:p>
        </w:tc>
      </w:tr>
      <w:tr w:rsidR="004441A0" w:rsidRPr="007B024A" w14:paraId="3FC9C947" w14:textId="77777777" w:rsidTr="00000828">
        <w:trPr>
          <w:trHeight w:val="305"/>
        </w:trPr>
        <w:tc>
          <w:tcPr>
            <w:tcW w:w="2394" w:type="dxa"/>
          </w:tcPr>
          <w:p w14:paraId="20CC9DD6" w14:textId="77777777" w:rsidR="004441A0" w:rsidRPr="007B024A" w:rsidRDefault="004441A0" w:rsidP="00000828">
            <w:pPr>
              <w:autoSpaceDE w:val="0"/>
              <w:autoSpaceDN w:val="0"/>
              <w:adjustRightInd w:val="0"/>
              <w:rPr>
                <w:sz w:val="24"/>
                <w:szCs w:val="24"/>
              </w:rPr>
            </w:pPr>
            <w:r w:rsidRPr="007B024A">
              <w:rPr>
                <w:sz w:val="24"/>
                <w:szCs w:val="24"/>
              </w:rPr>
              <w:t>Normal</w:t>
            </w:r>
          </w:p>
        </w:tc>
        <w:tc>
          <w:tcPr>
            <w:tcW w:w="2394" w:type="dxa"/>
          </w:tcPr>
          <w:p w14:paraId="64CFEE36" w14:textId="77777777" w:rsidR="004441A0" w:rsidRPr="007B024A" w:rsidRDefault="004441A0" w:rsidP="00000828">
            <w:pPr>
              <w:autoSpaceDE w:val="0"/>
              <w:autoSpaceDN w:val="0"/>
              <w:adjustRightInd w:val="0"/>
              <w:rPr>
                <w:sz w:val="24"/>
                <w:szCs w:val="24"/>
              </w:rPr>
            </w:pPr>
            <w:r w:rsidRPr="007B024A">
              <w:rPr>
                <w:sz w:val="24"/>
                <w:szCs w:val="24"/>
              </w:rPr>
              <w:t>5%</w:t>
            </w:r>
          </w:p>
        </w:tc>
        <w:tc>
          <w:tcPr>
            <w:tcW w:w="2394" w:type="dxa"/>
          </w:tcPr>
          <w:p w14:paraId="17F274CC" w14:textId="46D52799" w:rsidR="004441A0" w:rsidRPr="007B024A" w:rsidRDefault="00AE2B87" w:rsidP="00000828">
            <w:pPr>
              <w:autoSpaceDE w:val="0"/>
              <w:autoSpaceDN w:val="0"/>
              <w:adjustRightInd w:val="0"/>
              <w:rPr>
                <w:sz w:val="24"/>
                <w:szCs w:val="24"/>
              </w:rPr>
            </w:pPr>
            <w:r>
              <w:rPr>
                <w:sz w:val="24"/>
                <w:szCs w:val="24"/>
              </w:rPr>
              <w:t>0</w:t>
            </w:r>
            <w:r w:rsidR="004441A0" w:rsidRPr="007B024A">
              <w:rPr>
                <w:sz w:val="24"/>
                <w:szCs w:val="24"/>
              </w:rPr>
              <w:t>%</w:t>
            </w:r>
          </w:p>
        </w:tc>
        <w:tc>
          <w:tcPr>
            <w:tcW w:w="2394" w:type="dxa"/>
          </w:tcPr>
          <w:p w14:paraId="4B776E28" w14:textId="7B51FC72" w:rsidR="004441A0" w:rsidRPr="007B024A" w:rsidRDefault="00AE2B87" w:rsidP="00000828">
            <w:pPr>
              <w:autoSpaceDE w:val="0"/>
              <w:autoSpaceDN w:val="0"/>
              <w:adjustRightInd w:val="0"/>
              <w:rPr>
                <w:sz w:val="24"/>
                <w:szCs w:val="24"/>
              </w:rPr>
            </w:pPr>
            <w:r>
              <w:rPr>
                <w:sz w:val="24"/>
                <w:szCs w:val="24"/>
              </w:rPr>
              <w:t>95</w:t>
            </w:r>
            <w:r w:rsidR="004441A0" w:rsidRPr="007B024A">
              <w:rPr>
                <w:sz w:val="24"/>
                <w:szCs w:val="24"/>
              </w:rPr>
              <w:t>%</w:t>
            </w:r>
          </w:p>
        </w:tc>
      </w:tr>
    </w:tbl>
    <w:p w14:paraId="3B3B6CFA" w14:textId="77777777" w:rsidR="004441A0" w:rsidRPr="007B024A" w:rsidRDefault="004441A0" w:rsidP="004441A0">
      <w:pPr>
        <w:autoSpaceDE w:val="0"/>
        <w:autoSpaceDN w:val="0"/>
        <w:adjustRightInd w:val="0"/>
      </w:pPr>
    </w:p>
    <w:p w14:paraId="71D097E5" w14:textId="77777777" w:rsidR="004441A0" w:rsidRPr="007B024A" w:rsidRDefault="004441A0" w:rsidP="004441A0">
      <w:pPr>
        <w:autoSpaceDE w:val="0"/>
        <w:autoSpaceDN w:val="0"/>
        <w:adjustRightInd w:val="0"/>
      </w:pPr>
    </w:p>
    <w:p w14:paraId="6A602DAA" w14:textId="6053218D" w:rsidR="004441A0" w:rsidRPr="007B024A" w:rsidRDefault="004441A0" w:rsidP="004441A0">
      <w:pPr>
        <w:autoSpaceDE w:val="0"/>
        <w:autoSpaceDN w:val="0"/>
        <w:adjustRightInd w:val="0"/>
      </w:pPr>
      <w:r w:rsidRPr="007B024A">
        <w:t xml:space="preserve">For example, when the IDS observes a </w:t>
      </w:r>
      <w:proofErr w:type="spellStart"/>
      <w:r w:rsidRPr="007B024A">
        <w:t>Syn</w:t>
      </w:r>
      <w:proofErr w:type="spellEnd"/>
      <w:r w:rsidRPr="007B024A">
        <w:t xml:space="preserve"> flood, it correctly classifies it as a </w:t>
      </w:r>
      <w:proofErr w:type="spellStart"/>
      <w:r w:rsidRPr="007B024A">
        <w:t>Syn</w:t>
      </w:r>
      <w:proofErr w:type="spellEnd"/>
      <w:r w:rsidR="007E73A6">
        <w:t xml:space="preserve"> flood with probability 90</w:t>
      </w:r>
      <w:r w:rsidRPr="007B024A">
        <w:t>%, misclassifies it as an SQL Inj</w:t>
      </w:r>
      <w:r w:rsidR="007E73A6">
        <w:t>ection attack with probability 5</w:t>
      </w:r>
      <w:r w:rsidRPr="007B024A">
        <w:t xml:space="preserve">%, and misclassifies it as a normal connection with probability 5%. </w:t>
      </w:r>
    </w:p>
    <w:p w14:paraId="06C4CE2B" w14:textId="77777777" w:rsidR="004441A0" w:rsidRPr="007B024A" w:rsidRDefault="004441A0" w:rsidP="004441A0">
      <w:pPr>
        <w:autoSpaceDE w:val="0"/>
        <w:autoSpaceDN w:val="0"/>
        <w:adjustRightInd w:val="0"/>
      </w:pPr>
    </w:p>
    <w:p w14:paraId="47260151" w14:textId="6FCE6DA4" w:rsidR="004441A0" w:rsidRPr="007B024A" w:rsidRDefault="004441A0" w:rsidP="004441A0">
      <w:pPr>
        <w:autoSpaceDE w:val="0"/>
        <w:autoSpaceDN w:val="0"/>
        <w:adjustRightInd w:val="0"/>
      </w:pPr>
      <w:r w:rsidRPr="007B024A">
        <w:t>For the purposes of this probl</w:t>
      </w:r>
      <w:r w:rsidR="00AE2B87">
        <w:t xml:space="preserve">em, assume that </w:t>
      </w:r>
      <w:proofErr w:type="spellStart"/>
      <w:r w:rsidR="00AE2B87">
        <w:t>Syn</w:t>
      </w:r>
      <w:proofErr w:type="spellEnd"/>
      <w:r w:rsidR="00AE2B87">
        <w:t xml:space="preserve"> floods are 1</w:t>
      </w:r>
      <w:r w:rsidRPr="007B024A">
        <w:t xml:space="preserve">% of all connections, and </w:t>
      </w:r>
      <w:r w:rsidR="00AE2B87">
        <w:t>that SQL Injection attacks are 4% of all connections, while 95</w:t>
      </w:r>
      <w:r w:rsidRPr="007B024A">
        <w:t xml:space="preserve">% of traffic consists of normal connections. </w:t>
      </w:r>
    </w:p>
    <w:p w14:paraId="180D5506" w14:textId="77777777" w:rsidR="004441A0" w:rsidRPr="007B024A" w:rsidRDefault="004441A0" w:rsidP="004441A0">
      <w:pPr>
        <w:autoSpaceDE w:val="0"/>
        <w:autoSpaceDN w:val="0"/>
        <w:adjustRightInd w:val="0"/>
      </w:pPr>
    </w:p>
    <w:p w14:paraId="52837D6D" w14:textId="77777777" w:rsidR="004441A0" w:rsidRPr="007B024A" w:rsidRDefault="004441A0" w:rsidP="004441A0">
      <w:pPr>
        <w:autoSpaceDE w:val="0"/>
        <w:autoSpaceDN w:val="0"/>
        <w:adjustRightInd w:val="0"/>
      </w:pPr>
      <w:r w:rsidRPr="007B024A">
        <w:t xml:space="preserve">Also assume that a connection cannot be both a </w:t>
      </w:r>
      <w:proofErr w:type="spellStart"/>
      <w:r w:rsidRPr="007B024A">
        <w:t>Syn</w:t>
      </w:r>
      <w:proofErr w:type="spellEnd"/>
      <w:r w:rsidRPr="007B024A">
        <w:t xml:space="preserve"> flood and an SQL injection attack at the same time.</w:t>
      </w:r>
    </w:p>
    <w:p w14:paraId="196FABEC" w14:textId="77777777" w:rsidR="004441A0" w:rsidRPr="007B024A" w:rsidRDefault="004441A0" w:rsidP="004441A0">
      <w:pPr>
        <w:autoSpaceDE w:val="0"/>
        <w:autoSpaceDN w:val="0"/>
        <w:adjustRightInd w:val="0"/>
      </w:pPr>
    </w:p>
    <w:p w14:paraId="1A13F92D" w14:textId="66857542" w:rsidR="001E15AF" w:rsidRDefault="004441A0" w:rsidP="004441A0">
      <w:r w:rsidRPr="007B024A">
        <w:t xml:space="preserve">When the IDS announces that it detected a </w:t>
      </w:r>
      <w:proofErr w:type="spellStart"/>
      <w:r w:rsidRPr="007B024A">
        <w:t>Syn</w:t>
      </w:r>
      <w:proofErr w:type="spellEnd"/>
      <w:r w:rsidRPr="007B024A">
        <w:t xml:space="preserve"> flood, what is the probability that the connection is, in fact, normal? Give your calculations.</w:t>
      </w:r>
      <w:r w:rsidR="00763D07">
        <w:t xml:space="preserve"> [</w:t>
      </w:r>
      <w:r w:rsidR="00763D07" w:rsidRPr="00763D07">
        <w:rPr>
          <w:b/>
        </w:rPr>
        <w:t>25 points</w:t>
      </w:r>
      <w:r w:rsidR="00763D07">
        <w:t>]</w:t>
      </w:r>
    </w:p>
    <w:p w14:paraId="4E2A2D5E" w14:textId="77777777" w:rsidR="00F07A47" w:rsidRDefault="00F07A47" w:rsidP="004441A0"/>
    <w:p w14:paraId="431B4218" w14:textId="77777777" w:rsidR="00F07A47" w:rsidRDefault="00F07A47" w:rsidP="004441A0"/>
    <w:p w14:paraId="07C36F7C" w14:textId="4E954C63" w:rsidR="00F07A47" w:rsidRPr="009E32C6" w:rsidRDefault="009E3D86" w:rsidP="004441A0">
      <w:pPr>
        <w:rPr>
          <w:color w:val="FF0000"/>
        </w:rPr>
      </w:pPr>
      <w:r w:rsidRPr="009E32C6">
        <w:rPr>
          <w:color w:val="FF0000"/>
        </w:rPr>
        <w:t>(.05*.95)</w:t>
      </w:r>
      <w:proofErr w:type="gramStart"/>
      <w:r w:rsidRPr="009E32C6">
        <w:rPr>
          <w:color w:val="FF0000"/>
        </w:rPr>
        <w:t>/(</w:t>
      </w:r>
      <w:proofErr w:type="gramEnd"/>
      <w:r w:rsidRPr="009E32C6">
        <w:rPr>
          <w:color w:val="FF0000"/>
        </w:rPr>
        <w:t>(.05*.95)+(.04*.05)+(.01</w:t>
      </w:r>
      <w:r w:rsidR="009E32C6" w:rsidRPr="009E32C6">
        <w:rPr>
          <w:color w:val="FF0000"/>
        </w:rPr>
        <w:t xml:space="preserve">*.90)) = 0.811965 </w:t>
      </w:r>
    </w:p>
    <w:p w14:paraId="2BE36B3A" w14:textId="77777777" w:rsidR="009E32C6" w:rsidRPr="009E32C6" w:rsidRDefault="009E32C6" w:rsidP="004441A0">
      <w:pPr>
        <w:rPr>
          <w:color w:val="FF0000"/>
        </w:rPr>
      </w:pPr>
    </w:p>
    <w:p w14:paraId="55AD97D5" w14:textId="3C010D89" w:rsidR="00F07A47" w:rsidRPr="009E32C6" w:rsidRDefault="009E32C6" w:rsidP="004441A0">
      <w:pPr>
        <w:rPr>
          <w:color w:val="FF0000"/>
        </w:rPr>
      </w:pPr>
      <w:r w:rsidRPr="009E32C6">
        <w:rPr>
          <w:color w:val="FF0000"/>
        </w:rPr>
        <w:t>81.2%</w:t>
      </w:r>
    </w:p>
    <w:p w14:paraId="28F04F87" w14:textId="77777777" w:rsidR="00763D07" w:rsidRDefault="00763D07" w:rsidP="004441A0"/>
    <w:p w14:paraId="2627ACC3" w14:textId="77777777" w:rsidR="00763D07" w:rsidRDefault="00763D07" w:rsidP="004441A0"/>
    <w:p w14:paraId="5B1B6997" w14:textId="3B4F0308" w:rsidR="00763D07" w:rsidRPr="00763D07" w:rsidRDefault="009C6639" w:rsidP="00763D07">
      <w:pPr>
        <w:pStyle w:val="ListParagraph"/>
        <w:numPr>
          <w:ilvl w:val="0"/>
          <w:numId w:val="9"/>
        </w:numPr>
        <w:rPr>
          <w:rFonts w:eastAsia="Times New Roman"/>
        </w:rPr>
      </w:pPr>
      <w:r>
        <w:rPr>
          <w:rFonts w:eastAsia="Times New Roman"/>
        </w:rPr>
        <w:t xml:space="preserve">Define what a false positive and false negative is in the context of an IDS and </w:t>
      </w:r>
      <w:r w:rsidR="000F5A09">
        <w:rPr>
          <w:rFonts w:eastAsia="Times New Roman"/>
        </w:rPr>
        <w:t>one reason why each is costly for operators of these systems. [</w:t>
      </w:r>
      <w:r w:rsidR="00F837FA">
        <w:rPr>
          <w:rFonts w:eastAsia="Times New Roman"/>
          <w:b/>
        </w:rPr>
        <w:t>10</w:t>
      </w:r>
      <w:r w:rsidR="000F5A09" w:rsidRPr="000F5A09">
        <w:rPr>
          <w:rFonts w:eastAsia="Times New Roman"/>
          <w:b/>
        </w:rPr>
        <w:t xml:space="preserve"> points</w:t>
      </w:r>
      <w:r w:rsidR="000F5A09">
        <w:rPr>
          <w:rFonts w:eastAsia="Times New Roman"/>
        </w:rPr>
        <w:t>]</w:t>
      </w:r>
    </w:p>
    <w:p w14:paraId="1DBA3F15" w14:textId="77777777" w:rsidR="003419FF" w:rsidRDefault="003419FF" w:rsidP="001E15AF">
      <w:pPr>
        <w:rPr>
          <w:rFonts w:eastAsia="Times New Roman"/>
        </w:rPr>
      </w:pPr>
    </w:p>
    <w:p w14:paraId="690971B7" w14:textId="3F916768" w:rsidR="003419FF" w:rsidRPr="007E757F" w:rsidRDefault="007E757F" w:rsidP="001E15AF">
      <w:pPr>
        <w:rPr>
          <w:rFonts w:eastAsia="Times New Roman"/>
          <w:color w:val="FF0000"/>
        </w:rPr>
      </w:pPr>
      <w:r w:rsidRPr="007E757F">
        <w:rPr>
          <w:rFonts w:eastAsia="Times New Roman"/>
          <w:color w:val="FF0000"/>
        </w:rPr>
        <w:t>A false positive is when an event that is benign is detected as an alert and a false negative is then malicious activity is classified as benign. The cost of false positives is the resources required to investigate alerts that are actually benign. The cost of false negatives is that an attack might occur without being detected.</w:t>
      </w:r>
      <w:bookmarkStart w:id="0" w:name="_GoBack"/>
      <w:bookmarkEnd w:id="0"/>
    </w:p>
    <w:p w14:paraId="1C493C1C" w14:textId="4BCCBB54" w:rsidR="006D5EBF" w:rsidRDefault="006D5EBF" w:rsidP="00231B09">
      <w:pPr>
        <w:rPr>
          <w:rFonts w:asciiTheme="minorHAnsi" w:hAnsiTheme="minorHAnsi"/>
          <w:color w:val="FF0000"/>
        </w:rPr>
      </w:pPr>
    </w:p>
    <w:p w14:paraId="2652853B" w14:textId="77777777" w:rsidR="003B6168" w:rsidRDefault="003B6168" w:rsidP="00231B09">
      <w:pPr>
        <w:rPr>
          <w:rFonts w:asciiTheme="minorHAnsi" w:hAnsiTheme="minorHAnsi"/>
          <w:color w:val="FF0000"/>
        </w:rPr>
      </w:pPr>
    </w:p>
    <w:p w14:paraId="46CDF8AF" w14:textId="77777777" w:rsidR="003B6168" w:rsidRDefault="003B6168" w:rsidP="00231B09">
      <w:pPr>
        <w:rPr>
          <w:rFonts w:asciiTheme="minorHAnsi" w:hAnsiTheme="minorHAnsi"/>
          <w:color w:val="FF0000"/>
        </w:rPr>
      </w:pPr>
    </w:p>
    <w:p w14:paraId="66CA19A7" w14:textId="77777777" w:rsidR="003B6168" w:rsidRDefault="003B6168" w:rsidP="00231B09">
      <w:pPr>
        <w:rPr>
          <w:rFonts w:asciiTheme="minorHAnsi" w:hAnsiTheme="minorHAnsi"/>
          <w:color w:val="FF0000"/>
        </w:rPr>
      </w:pPr>
    </w:p>
    <w:p w14:paraId="724711D4" w14:textId="77777777" w:rsidR="003B6168" w:rsidRDefault="003B6168" w:rsidP="00231B09">
      <w:pPr>
        <w:rPr>
          <w:rFonts w:asciiTheme="minorHAnsi" w:hAnsiTheme="minorHAnsi"/>
          <w:color w:val="FF0000"/>
        </w:rPr>
      </w:pPr>
    </w:p>
    <w:p w14:paraId="2B83DD04" w14:textId="77777777" w:rsidR="003B6168" w:rsidRPr="003C05A6" w:rsidRDefault="003B6168" w:rsidP="00231B09">
      <w:pPr>
        <w:rPr>
          <w:rFonts w:asciiTheme="minorHAnsi" w:hAnsiTheme="minorHAnsi"/>
          <w:color w:val="FF0000"/>
        </w:rPr>
      </w:pPr>
    </w:p>
    <w:sectPr w:rsidR="003B6168" w:rsidRPr="003C05A6" w:rsidSect="00260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C0BC2" w14:textId="77777777" w:rsidR="008767EF" w:rsidRDefault="008767EF" w:rsidP="006D5EBF">
      <w:r>
        <w:separator/>
      </w:r>
    </w:p>
  </w:endnote>
  <w:endnote w:type="continuationSeparator" w:id="0">
    <w:p w14:paraId="3B519CA2" w14:textId="77777777" w:rsidR="008767EF" w:rsidRDefault="008767EF" w:rsidP="006D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2A6C8" w14:textId="77777777" w:rsidR="008767EF" w:rsidRDefault="008767EF" w:rsidP="006D5EBF">
      <w:r>
        <w:separator/>
      </w:r>
    </w:p>
  </w:footnote>
  <w:footnote w:type="continuationSeparator" w:id="0">
    <w:p w14:paraId="05E37EEE" w14:textId="77777777" w:rsidR="008767EF" w:rsidRDefault="008767EF" w:rsidP="006D5E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E41"/>
    <w:multiLevelType w:val="hybridMultilevel"/>
    <w:tmpl w:val="408C89A8"/>
    <w:lvl w:ilvl="0" w:tplc="772A059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04830"/>
    <w:multiLevelType w:val="hybridMultilevel"/>
    <w:tmpl w:val="CE122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5292D"/>
    <w:multiLevelType w:val="hybridMultilevel"/>
    <w:tmpl w:val="75E68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75D43"/>
    <w:multiLevelType w:val="hybridMultilevel"/>
    <w:tmpl w:val="C96A6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05CEC"/>
    <w:multiLevelType w:val="hybridMultilevel"/>
    <w:tmpl w:val="F866FC58"/>
    <w:lvl w:ilvl="0" w:tplc="60BED2F0">
      <w:start w:val="1"/>
      <w:numFmt w:val="decimal"/>
      <w:lvlText w:val="%1."/>
      <w:lvlJc w:val="left"/>
      <w:pPr>
        <w:ind w:left="720" w:hanging="360"/>
      </w:pPr>
      <w:rPr>
        <w:rFonts w:asciiTheme="minorHAnsi" w:eastAsiaTheme="minorHAnsi" w:hAnsiTheme="minorHAns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0F58DF"/>
    <w:multiLevelType w:val="hybridMultilevel"/>
    <w:tmpl w:val="447842E4"/>
    <w:lvl w:ilvl="0" w:tplc="04849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63B44"/>
    <w:multiLevelType w:val="hybridMultilevel"/>
    <w:tmpl w:val="A416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D1D9D"/>
    <w:multiLevelType w:val="hybridMultilevel"/>
    <w:tmpl w:val="57780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7D2DC5"/>
    <w:multiLevelType w:val="hybridMultilevel"/>
    <w:tmpl w:val="B0762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C7B9A"/>
    <w:multiLevelType w:val="hybridMultilevel"/>
    <w:tmpl w:val="1700D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C6724"/>
    <w:multiLevelType w:val="hybridMultilevel"/>
    <w:tmpl w:val="06D45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A062A"/>
    <w:multiLevelType w:val="hybridMultilevel"/>
    <w:tmpl w:val="6A40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2"/>
  </w:num>
  <w:num w:numId="5">
    <w:abstractNumId w:val="8"/>
  </w:num>
  <w:num w:numId="6">
    <w:abstractNumId w:val="10"/>
  </w:num>
  <w:num w:numId="7">
    <w:abstractNumId w:val="9"/>
  </w:num>
  <w:num w:numId="8">
    <w:abstractNumId w:val="6"/>
  </w:num>
  <w:num w:numId="9">
    <w:abstractNumId w:val="3"/>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FC"/>
    <w:rsid w:val="0000192C"/>
    <w:rsid w:val="00052A67"/>
    <w:rsid w:val="00061D6B"/>
    <w:rsid w:val="000D549C"/>
    <w:rsid w:val="000F3769"/>
    <w:rsid w:val="000F4DCC"/>
    <w:rsid w:val="000F5A09"/>
    <w:rsid w:val="000F763E"/>
    <w:rsid w:val="00136712"/>
    <w:rsid w:val="00164D38"/>
    <w:rsid w:val="00172988"/>
    <w:rsid w:val="001814F7"/>
    <w:rsid w:val="00184CA1"/>
    <w:rsid w:val="001E15AF"/>
    <w:rsid w:val="001E54B4"/>
    <w:rsid w:val="00205CF4"/>
    <w:rsid w:val="00231B09"/>
    <w:rsid w:val="00237E60"/>
    <w:rsid w:val="0026065F"/>
    <w:rsid w:val="00263230"/>
    <w:rsid w:val="002E0EC1"/>
    <w:rsid w:val="002F2DD4"/>
    <w:rsid w:val="003128A5"/>
    <w:rsid w:val="00313EE9"/>
    <w:rsid w:val="003311EA"/>
    <w:rsid w:val="003417F7"/>
    <w:rsid w:val="003419FF"/>
    <w:rsid w:val="0039070F"/>
    <w:rsid w:val="00393BC8"/>
    <w:rsid w:val="003B0EA7"/>
    <w:rsid w:val="003B6168"/>
    <w:rsid w:val="003C05A6"/>
    <w:rsid w:val="003C6DA1"/>
    <w:rsid w:val="003C7CC4"/>
    <w:rsid w:val="00407214"/>
    <w:rsid w:val="00415A82"/>
    <w:rsid w:val="00425564"/>
    <w:rsid w:val="004432E5"/>
    <w:rsid w:val="004441A0"/>
    <w:rsid w:val="0045775F"/>
    <w:rsid w:val="00473BA0"/>
    <w:rsid w:val="00476E34"/>
    <w:rsid w:val="004B5C66"/>
    <w:rsid w:val="004F5CDB"/>
    <w:rsid w:val="0051476C"/>
    <w:rsid w:val="0052778A"/>
    <w:rsid w:val="00550B39"/>
    <w:rsid w:val="00572421"/>
    <w:rsid w:val="005B62CD"/>
    <w:rsid w:val="005C72E4"/>
    <w:rsid w:val="005F0FB5"/>
    <w:rsid w:val="006038F1"/>
    <w:rsid w:val="00611A92"/>
    <w:rsid w:val="006321BA"/>
    <w:rsid w:val="00647007"/>
    <w:rsid w:val="00660628"/>
    <w:rsid w:val="006675B1"/>
    <w:rsid w:val="00673DD5"/>
    <w:rsid w:val="0069652D"/>
    <w:rsid w:val="006A6A8F"/>
    <w:rsid w:val="006B08D8"/>
    <w:rsid w:val="006C73DD"/>
    <w:rsid w:val="006D5EBF"/>
    <w:rsid w:val="006E7817"/>
    <w:rsid w:val="006F6702"/>
    <w:rsid w:val="007060D9"/>
    <w:rsid w:val="00724481"/>
    <w:rsid w:val="00727B5E"/>
    <w:rsid w:val="007419C8"/>
    <w:rsid w:val="00763D07"/>
    <w:rsid w:val="00766612"/>
    <w:rsid w:val="00773F91"/>
    <w:rsid w:val="00785FA0"/>
    <w:rsid w:val="00793FD8"/>
    <w:rsid w:val="007B1F64"/>
    <w:rsid w:val="007C3866"/>
    <w:rsid w:val="007E73A6"/>
    <w:rsid w:val="007E757F"/>
    <w:rsid w:val="0081586A"/>
    <w:rsid w:val="00815E5C"/>
    <w:rsid w:val="00824A13"/>
    <w:rsid w:val="00833231"/>
    <w:rsid w:val="0084239D"/>
    <w:rsid w:val="0084451A"/>
    <w:rsid w:val="008767EF"/>
    <w:rsid w:val="00882579"/>
    <w:rsid w:val="00900673"/>
    <w:rsid w:val="00910310"/>
    <w:rsid w:val="00922B5C"/>
    <w:rsid w:val="00927C93"/>
    <w:rsid w:val="00957ABC"/>
    <w:rsid w:val="00962CE4"/>
    <w:rsid w:val="00963A13"/>
    <w:rsid w:val="009C6639"/>
    <w:rsid w:val="009E1F7C"/>
    <w:rsid w:val="009E28D9"/>
    <w:rsid w:val="009E32C6"/>
    <w:rsid w:val="009E3D86"/>
    <w:rsid w:val="00A00123"/>
    <w:rsid w:val="00A0596C"/>
    <w:rsid w:val="00A06290"/>
    <w:rsid w:val="00A123A8"/>
    <w:rsid w:val="00A575EE"/>
    <w:rsid w:val="00A64B04"/>
    <w:rsid w:val="00A70D75"/>
    <w:rsid w:val="00A73BB6"/>
    <w:rsid w:val="00A744AC"/>
    <w:rsid w:val="00A81C14"/>
    <w:rsid w:val="00A92EC9"/>
    <w:rsid w:val="00AD3397"/>
    <w:rsid w:val="00AD7725"/>
    <w:rsid w:val="00AE2B87"/>
    <w:rsid w:val="00B013D1"/>
    <w:rsid w:val="00B11170"/>
    <w:rsid w:val="00B3159A"/>
    <w:rsid w:val="00BC1D3A"/>
    <w:rsid w:val="00BD7701"/>
    <w:rsid w:val="00BF2286"/>
    <w:rsid w:val="00C04CFC"/>
    <w:rsid w:val="00C20A4C"/>
    <w:rsid w:val="00C3507E"/>
    <w:rsid w:val="00C867E1"/>
    <w:rsid w:val="00CA0841"/>
    <w:rsid w:val="00CC4D67"/>
    <w:rsid w:val="00CC7C66"/>
    <w:rsid w:val="00CE405C"/>
    <w:rsid w:val="00CF0C72"/>
    <w:rsid w:val="00D14B50"/>
    <w:rsid w:val="00D17776"/>
    <w:rsid w:val="00D470F0"/>
    <w:rsid w:val="00D9189F"/>
    <w:rsid w:val="00D977CA"/>
    <w:rsid w:val="00DC7CDB"/>
    <w:rsid w:val="00DD2054"/>
    <w:rsid w:val="00DD758D"/>
    <w:rsid w:val="00DE5A55"/>
    <w:rsid w:val="00DF54E1"/>
    <w:rsid w:val="00E330C1"/>
    <w:rsid w:val="00E33DC8"/>
    <w:rsid w:val="00E40303"/>
    <w:rsid w:val="00E742CD"/>
    <w:rsid w:val="00EB1DEC"/>
    <w:rsid w:val="00F07A47"/>
    <w:rsid w:val="00F5365B"/>
    <w:rsid w:val="00F6020D"/>
    <w:rsid w:val="00F837FA"/>
    <w:rsid w:val="00F867F0"/>
    <w:rsid w:val="00F9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7EF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F6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76"/>
    <w:pPr>
      <w:ind w:left="720"/>
      <w:contextualSpacing/>
    </w:pPr>
  </w:style>
  <w:style w:type="table" w:styleId="TableGrid">
    <w:name w:val="Table Grid"/>
    <w:basedOn w:val="TableNormal"/>
    <w:uiPriority w:val="59"/>
    <w:rsid w:val="004441A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5EBF"/>
    <w:pPr>
      <w:tabs>
        <w:tab w:val="center" w:pos="4680"/>
        <w:tab w:val="right" w:pos="9360"/>
      </w:tabs>
    </w:pPr>
  </w:style>
  <w:style w:type="character" w:customStyle="1" w:styleId="HeaderChar">
    <w:name w:val="Header Char"/>
    <w:basedOn w:val="DefaultParagraphFont"/>
    <w:link w:val="Header"/>
    <w:uiPriority w:val="99"/>
    <w:rsid w:val="006D5EBF"/>
    <w:rPr>
      <w:rFonts w:ascii="Times New Roman" w:hAnsi="Times New Roman" w:cs="Times New Roman"/>
    </w:rPr>
  </w:style>
  <w:style w:type="paragraph" w:styleId="Footer">
    <w:name w:val="footer"/>
    <w:basedOn w:val="Normal"/>
    <w:link w:val="FooterChar"/>
    <w:uiPriority w:val="99"/>
    <w:unhideWhenUsed/>
    <w:rsid w:val="006D5EBF"/>
    <w:pPr>
      <w:tabs>
        <w:tab w:val="center" w:pos="4680"/>
        <w:tab w:val="right" w:pos="9360"/>
      </w:tabs>
    </w:pPr>
  </w:style>
  <w:style w:type="character" w:customStyle="1" w:styleId="FooterChar">
    <w:name w:val="Footer Char"/>
    <w:basedOn w:val="DefaultParagraphFont"/>
    <w:link w:val="Footer"/>
    <w:uiPriority w:val="99"/>
    <w:rsid w:val="006D5E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4456">
      <w:bodyDiv w:val="1"/>
      <w:marLeft w:val="0"/>
      <w:marRight w:val="0"/>
      <w:marTop w:val="0"/>
      <w:marBottom w:val="0"/>
      <w:divBdr>
        <w:top w:val="none" w:sz="0" w:space="0" w:color="auto"/>
        <w:left w:val="none" w:sz="0" w:space="0" w:color="auto"/>
        <w:bottom w:val="none" w:sz="0" w:space="0" w:color="auto"/>
        <w:right w:val="none" w:sz="0" w:space="0" w:color="auto"/>
      </w:divBdr>
    </w:div>
    <w:div w:id="411321096">
      <w:bodyDiv w:val="1"/>
      <w:marLeft w:val="0"/>
      <w:marRight w:val="0"/>
      <w:marTop w:val="0"/>
      <w:marBottom w:val="0"/>
      <w:divBdr>
        <w:top w:val="none" w:sz="0" w:space="0" w:color="auto"/>
        <w:left w:val="none" w:sz="0" w:space="0" w:color="auto"/>
        <w:bottom w:val="none" w:sz="0" w:space="0" w:color="auto"/>
        <w:right w:val="none" w:sz="0" w:space="0" w:color="auto"/>
      </w:divBdr>
    </w:div>
    <w:div w:id="834224579">
      <w:bodyDiv w:val="1"/>
      <w:marLeft w:val="0"/>
      <w:marRight w:val="0"/>
      <w:marTop w:val="0"/>
      <w:marBottom w:val="0"/>
      <w:divBdr>
        <w:top w:val="none" w:sz="0" w:space="0" w:color="auto"/>
        <w:left w:val="none" w:sz="0" w:space="0" w:color="auto"/>
        <w:bottom w:val="none" w:sz="0" w:space="0" w:color="auto"/>
        <w:right w:val="none" w:sz="0" w:space="0" w:color="auto"/>
      </w:divBdr>
    </w:div>
    <w:div w:id="882407772">
      <w:bodyDiv w:val="1"/>
      <w:marLeft w:val="0"/>
      <w:marRight w:val="0"/>
      <w:marTop w:val="0"/>
      <w:marBottom w:val="0"/>
      <w:divBdr>
        <w:top w:val="none" w:sz="0" w:space="0" w:color="auto"/>
        <w:left w:val="none" w:sz="0" w:space="0" w:color="auto"/>
        <w:bottom w:val="none" w:sz="0" w:space="0" w:color="auto"/>
        <w:right w:val="none" w:sz="0" w:space="0" w:color="auto"/>
      </w:divBdr>
    </w:div>
    <w:div w:id="973605886">
      <w:bodyDiv w:val="1"/>
      <w:marLeft w:val="0"/>
      <w:marRight w:val="0"/>
      <w:marTop w:val="0"/>
      <w:marBottom w:val="0"/>
      <w:divBdr>
        <w:top w:val="none" w:sz="0" w:space="0" w:color="auto"/>
        <w:left w:val="none" w:sz="0" w:space="0" w:color="auto"/>
        <w:bottom w:val="none" w:sz="0" w:space="0" w:color="auto"/>
        <w:right w:val="none" w:sz="0" w:space="0" w:color="auto"/>
      </w:divBdr>
    </w:div>
    <w:div w:id="1014843818">
      <w:bodyDiv w:val="1"/>
      <w:marLeft w:val="0"/>
      <w:marRight w:val="0"/>
      <w:marTop w:val="0"/>
      <w:marBottom w:val="0"/>
      <w:divBdr>
        <w:top w:val="none" w:sz="0" w:space="0" w:color="auto"/>
        <w:left w:val="none" w:sz="0" w:space="0" w:color="auto"/>
        <w:bottom w:val="none" w:sz="0" w:space="0" w:color="auto"/>
        <w:right w:val="none" w:sz="0" w:space="0" w:color="auto"/>
      </w:divBdr>
    </w:div>
    <w:div w:id="1147748211">
      <w:bodyDiv w:val="1"/>
      <w:marLeft w:val="0"/>
      <w:marRight w:val="0"/>
      <w:marTop w:val="0"/>
      <w:marBottom w:val="0"/>
      <w:divBdr>
        <w:top w:val="none" w:sz="0" w:space="0" w:color="auto"/>
        <w:left w:val="none" w:sz="0" w:space="0" w:color="auto"/>
        <w:bottom w:val="none" w:sz="0" w:space="0" w:color="auto"/>
        <w:right w:val="none" w:sz="0" w:space="0" w:color="auto"/>
      </w:divBdr>
    </w:div>
    <w:div w:id="1759280060">
      <w:bodyDiv w:val="1"/>
      <w:marLeft w:val="0"/>
      <w:marRight w:val="0"/>
      <w:marTop w:val="0"/>
      <w:marBottom w:val="0"/>
      <w:divBdr>
        <w:top w:val="none" w:sz="0" w:space="0" w:color="auto"/>
        <w:left w:val="none" w:sz="0" w:space="0" w:color="auto"/>
        <w:bottom w:val="none" w:sz="0" w:space="0" w:color="auto"/>
        <w:right w:val="none" w:sz="0" w:space="0" w:color="auto"/>
      </w:divBdr>
    </w:div>
    <w:div w:id="1790969758">
      <w:bodyDiv w:val="1"/>
      <w:marLeft w:val="0"/>
      <w:marRight w:val="0"/>
      <w:marTop w:val="0"/>
      <w:marBottom w:val="0"/>
      <w:divBdr>
        <w:top w:val="none" w:sz="0" w:space="0" w:color="auto"/>
        <w:left w:val="none" w:sz="0" w:space="0" w:color="auto"/>
        <w:bottom w:val="none" w:sz="0" w:space="0" w:color="auto"/>
        <w:right w:val="none" w:sz="0" w:space="0" w:color="auto"/>
      </w:divBdr>
    </w:div>
    <w:div w:id="1793598553">
      <w:bodyDiv w:val="1"/>
      <w:marLeft w:val="0"/>
      <w:marRight w:val="0"/>
      <w:marTop w:val="0"/>
      <w:marBottom w:val="0"/>
      <w:divBdr>
        <w:top w:val="none" w:sz="0" w:space="0" w:color="auto"/>
        <w:left w:val="none" w:sz="0" w:space="0" w:color="auto"/>
        <w:bottom w:val="none" w:sz="0" w:space="0" w:color="auto"/>
        <w:right w:val="none" w:sz="0" w:space="0" w:color="auto"/>
      </w:divBdr>
    </w:div>
    <w:div w:id="1891376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969</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McCoy</dc:creator>
  <cp:keywords/>
  <dc:description/>
  <cp:lastModifiedBy>Damon McCoy</cp:lastModifiedBy>
  <cp:revision>4</cp:revision>
  <dcterms:created xsi:type="dcterms:W3CDTF">2016-05-01T18:22:00Z</dcterms:created>
  <dcterms:modified xsi:type="dcterms:W3CDTF">2016-05-01T20:01:00Z</dcterms:modified>
</cp:coreProperties>
</file>