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4F3FD" w14:textId="5D6CC086" w:rsidR="00892DD5" w:rsidRDefault="00892DD5">
      <w: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1"/>
        <w:gridCol w:w="1910"/>
        <w:gridCol w:w="2090"/>
        <w:gridCol w:w="3015"/>
      </w:tblGrid>
      <w:tr w:rsidR="00892DD5" w14:paraId="24AD398B" w14:textId="77777777" w:rsidTr="00892DD5">
        <w:tc>
          <w:tcPr>
            <w:tcW w:w="2254" w:type="dxa"/>
          </w:tcPr>
          <w:p w14:paraId="39946325" w14:textId="313072E4" w:rsidR="00892DD5" w:rsidRDefault="00892DD5">
            <w:r>
              <w:t>Risk</w:t>
            </w:r>
          </w:p>
        </w:tc>
        <w:tc>
          <w:tcPr>
            <w:tcW w:w="2254" w:type="dxa"/>
          </w:tcPr>
          <w:p w14:paraId="0CAC44D5" w14:textId="54A93201" w:rsidR="00892DD5" w:rsidRDefault="00892DD5">
            <w:r>
              <w:t>Risk type</w:t>
            </w:r>
          </w:p>
        </w:tc>
        <w:tc>
          <w:tcPr>
            <w:tcW w:w="732" w:type="dxa"/>
          </w:tcPr>
          <w:p w14:paraId="47D9504F" w14:textId="0DEEBB5D" w:rsidR="00892DD5" w:rsidRDefault="00892DD5">
            <w:r>
              <w:t xml:space="preserve">Countermeasures </w:t>
            </w:r>
          </w:p>
        </w:tc>
        <w:tc>
          <w:tcPr>
            <w:tcW w:w="3776" w:type="dxa"/>
          </w:tcPr>
          <w:p w14:paraId="76EAB1A0" w14:textId="7ED1D7E3" w:rsidR="00892DD5" w:rsidRDefault="00892DD5">
            <w:r>
              <w:t>Action plan</w:t>
            </w:r>
          </w:p>
        </w:tc>
      </w:tr>
      <w:tr w:rsidR="00892DD5" w14:paraId="5E616E5A" w14:textId="77777777" w:rsidTr="00892DD5">
        <w:tc>
          <w:tcPr>
            <w:tcW w:w="2254" w:type="dxa"/>
          </w:tcPr>
          <w:p w14:paraId="24854B0F" w14:textId="1C6E1CE1" w:rsidR="00892DD5" w:rsidRPr="00892DD5" w:rsidRDefault="00892DD5">
            <w:pPr>
              <w:rPr>
                <w:sz w:val="21"/>
                <w:szCs w:val="21"/>
              </w:rPr>
            </w:pPr>
            <w:r w:rsidRPr="00892DD5">
              <w:rPr>
                <w:color w:val="000000"/>
                <w:sz w:val="22"/>
                <w:szCs w:val="22"/>
              </w:rPr>
              <w:t>API unavailability</w:t>
            </w:r>
          </w:p>
        </w:tc>
        <w:tc>
          <w:tcPr>
            <w:tcW w:w="2254" w:type="dxa"/>
          </w:tcPr>
          <w:p w14:paraId="289D55D1" w14:textId="2BD3460E" w:rsidR="00892DD5" w:rsidRDefault="00892DD5">
            <w:r>
              <w:t>Technical</w:t>
            </w:r>
          </w:p>
        </w:tc>
        <w:tc>
          <w:tcPr>
            <w:tcW w:w="732" w:type="dxa"/>
          </w:tcPr>
          <w:p w14:paraId="36F204D3" w14:textId="399A4494" w:rsidR="00892DD5" w:rsidRDefault="00892DD5">
            <w:r w:rsidRPr="00892DD5">
              <w:rPr>
                <w:rFonts w:ascii="-webkit-standard" w:hAnsi="-webkit-standard"/>
                <w:color w:val="000000"/>
                <w:sz w:val="17"/>
                <w:szCs w:val="18"/>
              </w:rPr>
              <w:t>Cache sample data locally and design the app to operate in offline mode for testing</w:t>
            </w:r>
          </w:p>
        </w:tc>
        <w:tc>
          <w:tcPr>
            <w:tcW w:w="3776" w:type="dxa"/>
          </w:tcPr>
          <w:p w14:paraId="7DAFDA94" w14:textId="493F794C" w:rsidR="00892DD5" w:rsidRDefault="00892DD5">
            <w:r w:rsidRPr="00892DD5">
              <w:rPr>
                <w:sz w:val="18"/>
                <w:szCs w:val="18"/>
              </w:rPr>
              <w:t>Switch to a backup API</w:t>
            </w:r>
          </w:p>
        </w:tc>
      </w:tr>
      <w:tr w:rsidR="00892DD5" w14:paraId="45E1D2E0" w14:textId="77777777" w:rsidTr="00892DD5">
        <w:tc>
          <w:tcPr>
            <w:tcW w:w="2254" w:type="dxa"/>
          </w:tcPr>
          <w:p w14:paraId="5AD36602" w14:textId="11D80193" w:rsidR="00892DD5" w:rsidRPr="00892DD5" w:rsidRDefault="00892DD5">
            <w:pPr>
              <w:rPr>
                <w:sz w:val="18"/>
                <w:szCs w:val="18"/>
              </w:rPr>
            </w:pPr>
            <w:r w:rsidRPr="00892DD5">
              <w:rPr>
                <w:sz w:val="20"/>
                <w:szCs w:val="20"/>
              </w:rPr>
              <w:t xml:space="preserve">Running out of time </w:t>
            </w:r>
          </w:p>
        </w:tc>
        <w:tc>
          <w:tcPr>
            <w:tcW w:w="2254" w:type="dxa"/>
          </w:tcPr>
          <w:p w14:paraId="7AFD4978" w14:textId="5255C608" w:rsidR="00892DD5" w:rsidRPr="00892DD5" w:rsidRDefault="00892DD5">
            <w:r w:rsidRPr="00892DD5">
              <w:rPr>
                <w:color w:val="000000"/>
                <w:sz w:val="23"/>
                <w:szCs w:val="22"/>
              </w:rPr>
              <w:t>Schedule</w:t>
            </w:r>
          </w:p>
        </w:tc>
        <w:tc>
          <w:tcPr>
            <w:tcW w:w="732" w:type="dxa"/>
          </w:tcPr>
          <w:p w14:paraId="61F86C44" w14:textId="5C70B671" w:rsidR="00892DD5" w:rsidRPr="00892DD5" w:rsidRDefault="00892DD5">
            <w:r w:rsidRPr="00892DD5">
              <w:rPr>
                <w:color w:val="000000"/>
                <w:sz w:val="16"/>
                <w:szCs w:val="16"/>
              </w:rPr>
              <w:t>Break tasks into small sprints with weekly review points</w:t>
            </w:r>
          </w:p>
        </w:tc>
        <w:tc>
          <w:tcPr>
            <w:tcW w:w="3776" w:type="dxa"/>
          </w:tcPr>
          <w:p w14:paraId="125E474B" w14:textId="4296EDFD" w:rsidR="00892DD5" w:rsidRPr="00892DD5" w:rsidRDefault="00892DD5">
            <w:r w:rsidRPr="00892DD5">
              <w:rPr>
                <w:color w:val="000000"/>
                <w:sz w:val="15"/>
                <w:szCs w:val="16"/>
              </w:rPr>
              <w:t xml:space="preserve">Reduce non-essential features and focus on </w:t>
            </w:r>
            <w:r w:rsidR="00F80FC1">
              <w:rPr>
                <w:color w:val="000000"/>
                <w:sz w:val="15"/>
                <w:szCs w:val="16"/>
              </w:rPr>
              <w:t xml:space="preserve">most important features </w:t>
            </w:r>
            <w:r w:rsidRPr="00892DD5">
              <w:rPr>
                <w:color w:val="000000"/>
                <w:sz w:val="15"/>
                <w:szCs w:val="16"/>
              </w:rPr>
              <w:t>(search, rate, watchlist) if deadlines approach</w:t>
            </w:r>
            <w:r w:rsidR="00F80FC1">
              <w:rPr>
                <w:color w:val="000000"/>
                <w:sz w:val="15"/>
                <w:szCs w:val="16"/>
              </w:rPr>
              <w:t>.</w:t>
            </w:r>
          </w:p>
        </w:tc>
      </w:tr>
      <w:tr w:rsidR="00892DD5" w14:paraId="495F5D5D" w14:textId="77777777" w:rsidTr="00892DD5">
        <w:tc>
          <w:tcPr>
            <w:tcW w:w="2254" w:type="dxa"/>
          </w:tcPr>
          <w:p w14:paraId="0363B1EC" w14:textId="17910EE3" w:rsidR="00892DD5" w:rsidRDefault="00892DD5">
            <w:r w:rsidRPr="00892DD5">
              <w:rPr>
                <w:rFonts w:ascii="-webkit-standard" w:hAnsi="-webkit-standard"/>
                <w:color w:val="000000"/>
                <w:sz w:val="19"/>
                <w:szCs w:val="20"/>
              </w:rPr>
              <w:t>Data loss (project corruption / deleted files)</w:t>
            </w:r>
          </w:p>
        </w:tc>
        <w:tc>
          <w:tcPr>
            <w:tcW w:w="2254" w:type="dxa"/>
          </w:tcPr>
          <w:p w14:paraId="22AD5658" w14:textId="15EA72D9" w:rsidR="00892DD5" w:rsidRDefault="00892DD5">
            <w:r>
              <w:t>Technical</w:t>
            </w:r>
          </w:p>
        </w:tc>
        <w:tc>
          <w:tcPr>
            <w:tcW w:w="732" w:type="dxa"/>
          </w:tcPr>
          <w:p w14:paraId="6ED63CDE" w14:textId="52D9D2BB" w:rsidR="00892DD5" w:rsidRDefault="00892DD5">
            <w:r w:rsidRPr="00892DD5">
              <w:rPr>
                <w:rFonts w:ascii="-webkit-standard" w:hAnsi="-webkit-standard"/>
                <w:color w:val="000000"/>
                <w:sz w:val="15"/>
                <w:szCs w:val="16"/>
              </w:rPr>
              <w:t>Use GitHub for version control and cloud storage backups</w:t>
            </w:r>
          </w:p>
        </w:tc>
        <w:tc>
          <w:tcPr>
            <w:tcW w:w="3776" w:type="dxa"/>
          </w:tcPr>
          <w:p w14:paraId="2BE9F4C1" w14:textId="286BB982" w:rsidR="00892DD5" w:rsidRDefault="00892DD5">
            <w:r w:rsidRPr="00892DD5">
              <w:rPr>
                <w:rFonts w:ascii="-webkit-standard" w:hAnsi="-webkit-standard"/>
                <w:color w:val="000000"/>
                <w:sz w:val="17"/>
                <w:szCs w:val="18"/>
              </w:rPr>
              <w:t>Restore previou</w:t>
            </w:r>
            <w:r>
              <w:rPr>
                <w:rFonts w:ascii="-webkit-standard" w:hAnsi="-webkit-standard"/>
                <w:color w:val="000000"/>
                <w:sz w:val="17"/>
                <w:szCs w:val="18"/>
              </w:rPr>
              <w:t>s work;</w:t>
            </w:r>
            <w:r w:rsidRPr="00892DD5">
              <w:rPr>
                <w:rFonts w:ascii="-webkit-standard" w:hAnsi="-webkit-standard"/>
                <w:color w:val="000000"/>
                <w:sz w:val="17"/>
                <w:szCs w:val="18"/>
              </w:rPr>
              <w:t xml:space="preserve"> keep daily backups in case of unexpected failure</w:t>
            </w:r>
          </w:p>
        </w:tc>
      </w:tr>
      <w:tr w:rsidR="00892DD5" w14:paraId="513C539D" w14:textId="77777777" w:rsidTr="00892DD5">
        <w:tc>
          <w:tcPr>
            <w:tcW w:w="2254" w:type="dxa"/>
          </w:tcPr>
          <w:p w14:paraId="6A8D9D09" w14:textId="4EB7EAC2" w:rsidR="00892DD5" w:rsidRDefault="00892DD5">
            <w:r w:rsidRPr="00892DD5">
              <w:rPr>
                <w:rFonts w:ascii="-webkit-standard" w:hAnsi="-webkit-standard"/>
                <w:color w:val="000000"/>
                <w:sz w:val="19"/>
                <w:szCs w:val="20"/>
              </w:rPr>
              <w:t>Device or browser compatibility issues</w:t>
            </w:r>
          </w:p>
        </w:tc>
        <w:tc>
          <w:tcPr>
            <w:tcW w:w="2254" w:type="dxa"/>
          </w:tcPr>
          <w:p w14:paraId="55CE63D2" w14:textId="46B97AA8" w:rsidR="00892DD5" w:rsidRDefault="00892DD5">
            <w:r>
              <w:t>Technical</w:t>
            </w:r>
          </w:p>
        </w:tc>
        <w:tc>
          <w:tcPr>
            <w:tcW w:w="732" w:type="dxa"/>
          </w:tcPr>
          <w:p w14:paraId="69D84B4C" w14:textId="0BE605D2" w:rsidR="00892DD5" w:rsidRPr="00892DD5" w:rsidRDefault="00892DD5">
            <w:r w:rsidRPr="00892DD5">
              <w:rPr>
                <w:color w:val="000000"/>
                <w:sz w:val="21"/>
                <w:szCs w:val="20"/>
              </w:rPr>
              <w:t>Test regularly on multiple devices and browsers</w:t>
            </w:r>
          </w:p>
        </w:tc>
        <w:tc>
          <w:tcPr>
            <w:tcW w:w="3776" w:type="dxa"/>
          </w:tcPr>
          <w:p w14:paraId="29CDA4E9" w14:textId="28BAA4B9" w:rsidR="00892DD5" w:rsidRPr="00892DD5" w:rsidRDefault="00892DD5">
            <w:r w:rsidRPr="00F80FC1">
              <w:rPr>
                <w:color w:val="000000"/>
                <w:sz w:val="18"/>
                <w:szCs w:val="18"/>
              </w:rPr>
              <w:t>Apply fallback UI style</w:t>
            </w:r>
          </w:p>
        </w:tc>
      </w:tr>
      <w:tr w:rsidR="00892DD5" w14:paraId="2185F2E3" w14:textId="77777777" w:rsidTr="00892DD5">
        <w:tc>
          <w:tcPr>
            <w:tcW w:w="2254" w:type="dxa"/>
          </w:tcPr>
          <w:p w14:paraId="12608721" w14:textId="27A07BE2" w:rsidR="00892DD5" w:rsidRPr="00892DD5" w:rsidRDefault="00892DD5">
            <w:r w:rsidRPr="00892DD5">
              <w:rPr>
                <w:color w:val="000000"/>
                <w:sz w:val="18"/>
                <w:szCs w:val="16"/>
              </w:rPr>
              <w:t>Security concerns (storing user data)</w:t>
            </w:r>
          </w:p>
        </w:tc>
        <w:tc>
          <w:tcPr>
            <w:tcW w:w="2254" w:type="dxa"/>
          </w:tcPr>
          <w:p w14:paraId="1C2CAF58" w14:textId="071F6AA1" w:rsidR="00892DD5" w:rsidRPr="00892DD5" w:rsidRDefault="00892DD5">
            <w:pPr>
              <w:rPr>
                <w:sz w:val="20"/>
                <w:szCs w:val="18"/>
              </w:rPr>
            </w:pPr>
            <w:r w:rsidRPr="00892DD5">
              <w:rPr>
                <w:color w:val="000000"/>
                <w:sz w:val="20"/>
                <w:szCs w:val="18"/>
              </w:rPr>
              <w:t>Security</w:t>
            </w:r>
          </w:p>
        </w:tc>
        <w:tc>
          <w:tcPr>
            <w:tcW w:w="732" w:type="dxa"/>
          </w:tcPr>
          <w:p w14:paraId="794F78D7" w14:textId="64D381DF" w:rsidR="00892DD5" w:rsidRPr="00892DD5" w:rsidRDefault="00892DD5">
            <w:r w:rsidRPr="00892DD5">
              <w:rPr>
                <w:color w:val="000000"/>
                <w:sz w:val="20"/>
                <w:szCs w:val="20"/>
              </w:rPr>
              <w:t>Avoid storing personal details; use temporary or dummy accounts for testing</w:t>
            </w:r>
          </w:p>
        </w:tc>
        <w:tc>
          <w:tcPr>
            <w:tcW w:w="3776" w:type="dxa"/>
          </w:tcPr>
          <w:p w14:paraId="78DBC0F2" w14:textId="7915686E" w:rsidR="00892DD5" w:rsidRPr="00892DD5" w:rsidRDefault="00892DD5">
            <w:r w:rsidRPr="00892DD5">
              <w:rPr>
                <w:color w:val="000000"/>
                <w:sz w:val="18"/>
                <w:szCs w:val="18"/>
              </w:rPr>
              <w:t xml:space="preserve">If storing sessions is required, use </w:t>
            </w:r>
            <w:r w:rsidRPr="00892DD5">
              <w:rPr>
                <w:color w:val="000000"/>
                <w:sz w:val="18"/>
                <w:szCs w:val="18"/>
              </w:rPr>
              <w:t>local Storage</w:t>
            </w:r>
            <w:r w:rsidRPr="00892DD5">
              <w:rPr>
                <w:color w:val="000000"/>
                <w:sz w:val="18"/>
                <w:szCs w:val="18"/>
              </w:rPr>
              <w:t xml:space="preserve"> only and clear data before demonstrations</w:t>
            </w:r>
          </w:p>
        </w:tc>
      </w:tr>
      <w:tr w:rsidR="00892DD5" w14:paraId="369887AB" w14:textId="77777777" w:rsidTr="00892DD5">
        <w:tc>
          <w:tcPr>
            <w:tcW w:w="2254" w:type="dxa"/>
          </w:tcPr>
          <w:p w14:paraId="2AC3A264" w14:textId="77777777" w:rsidR="00892DD5" w:rsidRDefault="00892DD5"/>
        </w:tc>
        <w:tc>
          <w:tcPr>
            <w:tcW w:w="2254" w:type="dxa"/>
          </w:tcPr>
          <w:p w14:paraId="2E39AB73" w14:textId="77777777" w:rsidR="00892DD5" w:rsidRDefault="00892DD5"/>
        </w:tc>
        <w:tc>
          <w:tcPr>
            <w:tcW w:w="732" w:type="dxa"/>
          </w:tcPr>
          <w:p w14:paraId="75731B70" w14:textId="77777777" w:rsidR="00892DD5" w:rsidRDefault="00892DD5"/>
        </w:tc>
        <w:tc>
          <w:tcPr>
            <w:tcW w:w="3776" w:type="dxa"/>
          </w:tcPr>
          <w:p w14:paraId="5BF08E86" w14:textId="77777777" w:rsidR="00892DD5" w:rsidRDefault="00892DD5"/>
        </w:tc>
      </w:tr>
      <w:tr w:rsidR="00892DD5" w14:paraId="220D4A35" w14:textId="77777777" w:rsidTr="00892DD5">
        <w:tc>
          <w:tcPr>
            <w:tcW w:w="2254" w:type="dxa"/>
          </w:tcPr>
          <w:p w14:paraId="14996E8F" w14:textId="77777777" w:rsidR="00892DD5" w:rsidRDefault="00892DD5"/>
        </w:tc>
        <w:tc>
          <w:tcPr>
            <w:tcW w:w="2254" w:type="dxa"/>
          </w:tcPr>
          <w:p w14:paraId="5D3329B5" w14:textId="77777777" w:rsidR="00892DD5" w:rsidRDefault="00892DD5"/>
        </w:tc>
        <w:tc>
          <w:tcPr>
            <w:tcW w:w="732" w:type="dxa"/>
          </w:tcPr>
          <w:p w14:paraId="0ED3E2B8" w14:textId="77777777" w:rsidR="00892DD5" w:rsidRDefault="00892DD5"/>
        </w:tc>
        <w:tc>
          <w:tcPr>
            <w:tcW w:w="3776" w:type="dxa"/>
          </w:tcPr>
          <w:p w14:paraId="71AD57C6" w14:textId="77777777" w:rsidR="00892DD5" w:rsidRDefault="00892DD5"/>
        </w:tc>
      </w:tr>
    </w:tbl>
    <w:p w14:paraId="585FBA2F" w14:textId="58EED096" w:rsidR="001F7FB7" w:rsidRDefault="001F7FB7"/>
    <w:sectPr w:rsidR="001F7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DD5"/>
    <w:rsid w:val="0006570C"/>
    <w:rsid w:val="001F7FB7"/>
    <w:rsid w:val="008929B6"/>
    <w:rsid w:val="00892DD5"/>
    <w:rsid w:val="00F8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3D099D"/>
  <w15:chartTrackingRefBased/>
  <w15:docId w15:val="{7AEA67BA-E835-6C40-903C-267BF05D6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D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D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D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D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D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D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D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D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2D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Ruby Davies (student)</dc:creator>
  <cp:keywords/>
  <dc:description/>
  <cp:lastModifiedBy>Ruby Davies (student)</cp:lastModifiedBy>
  <cp:revision>1</cp:revision>
  <dcterms:created xsi:type="dcterms:W3CDTF">2025-11-27T11:23:00Z</dcterms:created>
  <dcterms:modified xsi:type="dcterms:W3CDTF">2025-11-27T11:36:00Z</dcterms:modified>
</cp:coreProperties>
</file>