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Безопасность жизнедеятельности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Б1.О.09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УК-8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8.1 Выявляет возможные угрозы для жизни и здоровья в повседневной и профессиональной жизни в условиях чрезвычайных ситуаций в различных средах (природной, цифровой, социальной, эстетической)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8.2 Предпринимает необходимые действия по обеспечению безопасности жизнедеятельности в различных средах (природной, цифровой, социальной, эстетической), а также в условиях чрезвычайных ситуаций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8.3 Обеспечивает безопасные и / или комфортные условия труда на рабочем месте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54.95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комплексной безопасности в повседневной жизни. ГО ЧС. Пожаробезопасность. 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2.Человек и среда обитания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/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Воздействие негативных факторов на человека и среду обитания Физические факторы. Химические факторы. Биологические факторы. Психофизиологические факторы.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Методы оказания первой медицинской помощи. 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