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Концепции современного знания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Б1.В.13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УК-5 Способен учитывать разнообразие и мультикультурность общества в социально-историческом, этическом и философском контекстах при межличностом и межгрупповом взаимодействии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5.1 Учитывает историческую обусловленность разнообразия и мультикультурности общества при межличностном и межгрупповом взаимодействии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8,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72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Особенности разных видов наук (технических, естественных, математических, гуманитарных)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Принципы взаимодействия методов решения задач из разных видов наук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