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Профессиональный английский язык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63.45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40.55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47.75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Дизайн. Общие положения, методы.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Повторное использование ПО.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Средства разработки ПО.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16. Управление конфигурацией.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17. Стили управления в коллективе разработчиков.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18. Контроль качества ПО. Стандарты и критерии качества.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19. Расчёт бюджета программного проекта. Методы расчёта.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20. Управление проектами. Управление рисками. Факторы риска.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21. Профессиональная этика программного инженера.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22. Облачные вычисления.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