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Межкультурные коммуникации *Intercultural communication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5.3 Осуществляет коммуникацию, учитывая разнообразие и мультикультурность общества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Введение. План и цели курса.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Культурные ориентиры и приоритеты.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Понятие национальной и глобальной культуры.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Значимые культурные достижения различных народов.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Представления о России со стороны.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Мир культуры глазами путешественника.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Мировая культура и национальный вклад.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Специфика национальной культуры, культурные символы и стереотипы.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Глобализация в сфере культуры: достоинства и недостатки.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Этапы и периоды в развитии культуры.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Культура модерна. Модернизация мира.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Постмодернизм как деконструкция культурных паттернов.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Межкультурные коммуникации: проблемы и решения.  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Подготовка группового проекта.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