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Разработка и анализ требований *Requirements development and analysis 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Б1.В.06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5,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Понятие требования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Функциональные требования и способы работы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Варианты использования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Модель предметной область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Модель бизнес 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Задача первичного проектирования системы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Основные принципы работы со стейкхолдерами и заказчиками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