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Network Diagram Template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Shows the network architecture, trust boundaries and data flows for the system in scope.</w:t>
      </w:r>
    </w:p>
    <w:p>
      <w:pPr>
        <w:pStyle w:val="Heading1"/>
      </w:pPr>
      <w:r>
        <w:t>2. Scope</w:t>
      </w:r>
    </w:p>
    <w:p>
      <w:r>
        <w:t>Production environment and connections to corporate and third-party systems.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Engineering Lead</w:t>
            </w:r>
          </w:p>
        </w:tc>
        <w:tc>
          <w:tcPr>
            <w:tcW w:type="dxa" w:w="4873"/>
          </w:tcPr>
          <w:p>
            <w:r>
              <w:t>Owns the process.</w:t>
            </w:r>
          </w:p>
        </w:tc>
      </w:tr>
      <w:tr>
        <w:tc>
          <w:tcPr>
            <w:tcW w:type="dxa" w:w="4873"/>
          </w:tcPr>
          <w:p>
            <w:r>
              <w:t>Engineers</w:t>
            </w:r>
          </w:p>
        </w:tc>
        <w:tc>
          <w:tcPr>
            <w:tcW w:type="dxa" w:w="4873"/>
          </w:tcPr>
          <w:p>
            <w:r>
              <w:t>Follow it and record evidence.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Reviews periodically.</w:t>
            </w:r>
          </w:p>
        </w:tc>
      </w:tr>
    </w:tbl>
    <w:p/>
    <w:p>
      <w:pPr>
        <w:pStyle w:val="Heading1"/>
      </w:pPr>
      <w:r>
        <w:t>4. What the diagram must show</w:t>
      </w:r>
    </w:p>
    <w:p>
      <w:pPr>
        <w:pStyle w:val="ListBullet"/>
      </w:pPr>
      <w:r>
        <w:t>Cloud accounts/VPCs and subnets (public/private)</w:t>
      </w:r>
    </w:p>
    <w:p>
      <w:pPr>
        <w:pStyle w:val="ListBullet"/>
      </w:pPr>
      <w:r>
        <w:t>Load balancers, WAF, gateways</w:t>
      </w:r>
    </w:p>
    <w:p>
      <w:pPr>
        <w:pStyle w:val="ListBullet"/>
      </w:pPr>
      <w:r>
        <w:t>Application services and databases</w:t>
      </w:r>
    </w:p>
    <w:p>
      <w:pPr>
        <w:pStyle w:val="ListBullet"/>
      </w:pPr>
      <w:r>
        <w:t>Third-party integrations and data flows</w:t>
      </w:r>
    </w:p>
    <w:p>
      <w:pPr>
        <w:pStyle w:val="ListBullet"/>
      </w:pPr>
      <w:r>
        <w:t>Encryption in transit points</w:t>
      </w:r>
    </w:p>
    <w:p>
      <w:pPr>
        <w:pStyle w:val="ListBullet"/>
      </w:pPr>
      <w:r>
        <w:t>Admin access paths (VPN, bastion, SSO)</w:t>
      </w:r>
    </w:p>
    <w:p>
      <w:pPr>
        <w:pStyle w:val="ListBullet"/>
      </w:pPr>
      <w:r>
        <w:t>Date and version</w:t>
      </w:r>
    </w:p>
    <w:p>
      <w:pPr>
        <w:pStyle w:val="Heading1"/>
      </w:pPr>
      <w:r>
        <w:t>5. Procedure</w:t>
      </w:r>
    </w:p>
    <w:p>
      <w:pPr>
        <w:ind w:left="340" w:hanging="340"/>
      </w:pPr>
      <w:r>
        <w:t>1. Draw or export the diagram.</w:t>
      </w:r>
    </w:p>
    <w:p>
      <w:pPr>
        <w:ind w:left="340" w:hanging="340"/>
      </w:pPr>
      <w:r>
        <w:t>2. Review against actual configuration.</w:t>
      </w:r>
    </w:p>
    <w:p>
      <w:pPr>
        <w:ind w:left="340" w:hanging="340"/>
      </w:pPr>
      <w:r>
        <w:t>3. Update on significant change and at least annually.</w:t>
      </w:r>
    </w:p>
    <w:p>
      <w:pPr>
        <w:pStyle w:val="Heading1"/>
      </w:pPr>
      <w:r>
        <w:t>6. Frequency and timing</w:t>
      </w:r>
    </w:p>
    <w:p>
      <w:r>
        <w:t>Annually and on change.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Dated diagram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CC6.6, CC7.1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A.8.20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Diagram Template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