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after="80" w:lineRule="auto"/>
        <w:rPr/>
      </w:pPr>
      <w:bookmarkStart w:colFirst="0" w:colLast="0" w:name="_qkpiw6hxlcjk" w:id="0"/>
      <w:bookmarkEnd w:id="0"/>
      <w:r w:rsidDel="00000000" w:rsidR="00000000" w:rsidRPr="00000000">
        <w:rPr>
          <w:rtl w:val="0"/>
        </w:rPr>
        <w:t xml:space="preserve">04-ISMS Risk Assessment and Risk Treatment Process </w:t>
      </w:r>
    </w:p>
    <w:p w:rsidR="00000000" w:rsidDel="00000000" w:rsidP="00000000" w:rsidRDefault="00000000" w:rsidRPr="00000000" w14:paraId="00000002">
      <w:pPr>
        <w:pStyle w:val="Heading2"/>
        <w:keepNext w:val="0"/>
        <w:keepLines w:val="0"/>
        <w:spacing w:after="80" w:lineRule="auto"/>
        <w:rPr>
          <w:b w:val="1"/>
          <w:bCs w:val="1"/>
          <w:sz w:val="34"/>
          <w:szCs w:val="34"/>
        </w:rPr>
      </w:pPr>
      <w:bookmarkStart w:colFirst="0" w:colLast="0" w:name="_qav5e2bci5uq" w:id="1"/>
      <w:bookmarkEnd w:id="1"/>
      <w:r w:rsidDel="00000000" w:rsidR="00000000" w:rsidRPr="00000000">
        <w:rPr>
          <w:b w:val="1"/>
          <w:bCs w:val="1"/>
          <w:sz w:val="34"/>
          <w:szCs w:val="34"/>
          <w:rtl w:val="0"/>
        </w:rPr>
        <w:t xml:space="preserve">Purpose</w:t>
      </w:r>
    </w:p>
    <w:p w:rsidR="00000000" w:rsidDel="00000000" w:rsidP="00000000" w:rsidRDefault="00000000" w:rsidRPr="00000000" w14:paraId="00000003">
      <w:pPr>
        <w:spacing w:after="240" w:before="240" w:lineRule="auto"/>
        <w:rPr/>
      </w:pPr>
      <w:r w:rsidDel="00000000" w:rsidR="00000000" w:rsidRPr="00000000">
        <w:rPr>
          <w:rtl w:val="0"/>
        </w:rPr>
        <w:t xml:space="preserve">The purpose of the Risk Assessment and Risk Treatment process is to assess risks to the achievement of the company's information security and business objectives.</w:t>
      </w:r>
    </w:p>
    <w:p w:rsidR="00000000" w:rsidDel="00000000" w:rsidP="00000000" w:rsidRDefault="00000000" w:rsidRPr="00000000" w14:paraId="00000004">
      <w:pPr>
        <w:pStyle w:val="Heading2"/>
        <w:keepNext w:val="0"/>
        <w:keepLines w:val="0"/>
        <w:spacing w:after="80" w:lineRule="auto"/>
        <w:rPr>
          <w:b w:val="1"/>
          <w:bCs w:val="1"/>
          <w:sz w:val="34"/>
          <w:szCs w:val="34"/>
        </w:rPr>
      </w:pPr>
      <w:bookmarkStart w:colFirst="0" w:colLast="0" w:name="_lp4j45kt58te" w:id="2"/>
      <w:bookmarkEnd w:id="2"/>
      <w:r w:rsidDel="00000000" w:rsidR="00000000" w:rsidRPr="00000000">
        <w:rPr>
          <w:b w:val="1"/>
          <w:bCs w:val="1"/>
          <w:sz w:val="34"/>
          <w:szCs w:val="34"/>
          <w:rtl w:val="0"/>
        </w:rPr>
        <w:t xml:space="preserve">Policy</w:t>
      </w:r>
    </w:p>
    <w:p w:rsidR="00000000" w:rsidDel="00000000" w:rsidP="00000000" w:rsidRDefault="00000000" w:rsidRPr="00000000" w14:paraId="00000005">
      <w:pPr>
        <w:spacing w:after="240" w:before="240" w:lineRule="auto"/>
        <w:rPr/>
      </w:pPr>
      <w:r w:rsidDel="00000000" w:rsidR="00000000" w:rsidRPr="00000000">
        <w:rPr>
          <w:rtl w:val="0"/>
        </w:rPr>
        <w:t xml:space="preserve">Information security risks and risk treatments shall be managed in accordance with the company </w:t>
      </w:r>
      <w:r w:rsidDel="00000000" w:rsidR="00000000" w:rsidRPr="00000000">
        <w:rPr>
          <w:i w:val="1"/>
          <w:iCs w:val="1"/>
          <w:rtl w:val="0"/>
        </w:rPr>
        <w:t xml:space="preserve">Risk Management Policy</w:t>
      </w:r>
      <w:r w:rsidDel="00000000" w:rsidR="00000000" w:rsidRPr="00000000">
        <w:rPr>
          <w:rtl w:val="0"/>
        </w:rPr>
        <w:t xml:space="preserve">.</w:t>
      </w:r>
    </w:p>
    <w:p w:rsidR="00000000" w:rsidDel="00000000" w:rsidP="00000000" w:rsidRDefault="00000000" w:rsidRPr="00000000" w14:paraId="00000006">
      <w:pPr>
        <w:pStyle w:val="Heading2"/>
        <w:keepNext w:val="0"/>
        <w:keepLines w:val="0"/>
        <w:spacing w:after="80" w:lineRule="auto"/>
        <w:rPr>
          <w:b w:val="1"/>
          <w:bCs w:val="1"/>
          <w:sz w:val="34"/>
          <w:szCs w:val="34"/>
        </w:rPr>
      </w:pPr>
      <w:bookmarkStart w:colFirst="0" w:colLast="0" w:name="_kiwcn1gu3m6s" w:id="3"/>
      <w:bookmarkEnd w:id="3"/>
      <w:r w:rsidDel="00000000" w:rsidR="00000000" w:rsidRPr="00000000">
        <w:rPr>
          <w:b w:val="1"/>
          <w:bCs w:val="1"/>
          <w:sz w:val="34"/>
          <w:szCs w:val="34"/>
          <w:rtl w:val="0"/>
        </w:rPr>
        <w:t xml:space="preserve">Statement of Applicability (SoA)</w:t>
      </w:r>
    </w:p>
    <w:p w:rsidR="00000000" w:rsidDel="00000000" w:rsidP="00000000" w:rsidRDefault="00000000" w:rsidRPr="00000000" w14:paraId="00000007">
      <w:pPr>
        <w:spacing w:after="240" w:before="240" w:lineRule="auto"/>
        <w:rPr/>
      </w:pPr>
      <w:r w:rsidDel="00000000" w:rsidR="00000000" w:rsidRPr="00000000">
        <w:rPr>
          <w:rtl w:val="0"/>
        </w:rPr>
        <w:t xml:space="preserve">The Statement of Applicability will document the controls that have been selected from Annex A of the ISO/IEC 27001 (“ISO 27001”) Information Security standard and the reasons for their selection or exclusion.</w:t>
      </w:r>
    </w:p>
    <w:p w:rsidR="00000000" w:rsidDel="00000000" w:rsidP="00000000" w:rsidRDefault="00000000" w:rsidRPr="00000000" w14:paraId="00000008">
      <w:pPr>
        <w:pStyle w:val="Heading2"/>
        <w:keepNext w:val="0"/>
        <w:keepLines w:val="0"/>
        <w:spacing w:after="80" w:lineRule="auto"/>
        <w:rPr>
          <w:b w:val="1"/>
          <w:bCs w:val="1"/>
          <w:sz w:val="34"/>
          <w:szCs w:val="34"/>
        </w:rPr>
      </w:pPr>
      <w:bookmarkStart w:colFirst="0" w:colLast="0" w:name="_6jehsyxqlw3s" w:id="4"/>
      <w:bookmarkEnd w:id="4"/>
      <w:r w:rsidDel="00000000" w:rsidR="00000000" w:rsidRPr="00000000">
        <w:rPr>
          <w:b w:val="1"/>
          <w:bCs w:val="1"/>
          <w:sz w:val="34"/>
          <w:szCs w:val="34"/>
          <w:rtl w:val="0"/>
        </w:rPr>
        <w:t xml:space="preserve">Management Approval</w:t>
      </w:r>
    </w:p>
    <w:p w:rsidR="00000000" w:rsidDel="00000000" w:rsidP="00000000" w:rsidRDefault="00000000" w:rsidRPr="00000000" w14:paraId="00000009">
      <w:pPr>
        <w:spacing w:after="240" w:before="240" w:lineRule="auto"/>
        <w:rPr/>
      </w:pPr>
      <w:r w:rsidDel="00000000" w:rsidR="00000000" w:rsidRPr="00000000">
        <w:rPr>
          <w:rtl w:val="0"/>
        </w:rPr>
        <w:t xml:space="preserve">The ISMS Governance Council will be presented with the Statement of Applicability (“SoA”) and highlights from the risk assessment as determined by the Information Security Management Leader. The entire SoA and risk assessment report shall be made available to the ISMS Governance Council members upon request.</w:t>
      </w:r>
    </w:p>
    <w:p w:rsidR="00000000" w:rsidDel="00000000" w:rsidP="00000000" w:rsidRDefault="00000000" w:rsidRPr="00000000" w14:paraId="0000000A">
      <w:pPr>
        <w:spacing w:after="240" w:before="240" w:lineRule="auto"/>
        <w:rPr/>
      </w:pPr>
      <w:r w:rsidDel="00000000" w:rsidR="00000000" w:rsidRPr="00000000">
        <w:rPr>
          <w:rtl w:val="0"/>
        </w:rPr>
        <w:t xml:space="preserve">ISMS Governance Council may provide feedback on the risk management process to management during the annual management review or as needed at the discretion of the ISMS Governance Council.</w:t>
      </w:r>
    </w:p>
    <w:p w:rsidR="00000000" w:rsidDel="00000000" w:rsidP="00000000" w:rsidRDefault="00000000" w:rsidRPr="00000000" w14:paraId="0000000B">
      <w:pPr>
        <w:spacing w:after="240" w:before="240" w:lineRule="auto"/>
        <w:rPr/>
      </w:pPr>
      <w:r w:rsidDel="00000000" w:rsidR="00000000" w:rsidRPr="00000000">
        <w:rPr>
          <w:rtl w:val="0"/>
        </w:rPr>
        <w:t xml:space="preserve">Unless explicit input is received from the ISMS Governance Council regarding the SoA or Risk Assessment, the SoA and all risk treatment plans shall be considered acceptable and approved by the ISMS Governance Council following the Management Review.</w:t>
      </w:r>
    </w:p>
    <w:p w:rsidR="00000000" w:rsidDel="00000000" w:rsidP="00000000" w:rsidRDefault="00000000" w:rsidRPr="00000000" w14:paraId="0000000C">
      <w:pPr>
        <w:pStyle w:val="Heading2"/>
        <w:keepNext w:val="0"/>
        <w:keepLines w:val="0"/>
        <w:spacing w:after="80" w:lineRule="auto"/>
        <w:rPr>
          <w:b w:val="1"/>
          <w:bCs w:val="1"/>
          <w:sz w:val="34"/>
          <w:szCs w:val="34"/>
        </w:rPr>
      </w:pPr>
      <w:bookmarkStart w:colFirst="0" w:colLast="0" w:name="_zc0dollkiv3a" w:id="5"/>
      <w:bookmarkEnd w:id="5"/>
      <w:r w:rsidDel="00000000" w:rsidR="00000000" w:rsidRPr="00000000">
        <w:rPr>
          <w:b w:val="1"/>
          <w:bCs w:val="1"/>
          <w:sz w:val="34"/>
          <w:szCs w:val="34"/>
          <w:rtl w:val="0"/>
        </w:rPr>
        <w:t xml:space="preserve">Maintenance and Criteria for Performing Risk Assessments</w:t>
      </w:r>
    </w:p>
    <w:p w:rsidR="00000000" w:rsidDel="00000000" w:rsidP="00000000" w:rsidRDefault="00000000" w:rsidRPr="00000000" w14:paraId="0000000D">
      <w:pPr>
        <w:spacing w:after="240" w:before="240" w:lineRule="auto"/>
        <w:rPr/>
      </w:pPr>
      <w:r w:rsidDel="00000000" w:rsidR="00000000" w:rsidRPr="00000000">
        <w:rPr>
          <w:rtl w:val="0"/>
        </w:rPr>
        <w:t xml:space="preserve">A Risk Assessment will be performed at least </w:t>
      </w:r>
      <w:r w:rsidDel="00000000" w:rsidR="00000000" w:rsidRPr="00000000">
        <w:rPr>
          <w:rtl w:val="0"/>
        </w:rPr>
        <w:t xml:space="preserve">annually </w:t>
      </w:r>
      <w:r w:rsidDel="00000000" w:rsidR="00000000" w:rsidRPr="00000000">
        <w:rPr>
          <w:rtl w:val="0"/>
        </w:rPr>
        <w:t xml:space="preserve">or may be carried out under the following circumstances with varying scopes as determined by the Information Security Management Leader. Additionally, risks may be assessed at various levels of the organization for circumstances that include:</w:t>
      </w:r>
    </w:p>
    <w:p w:rsidR="00000000" w:rsidDel="00000000" w:rsidP="00000000" w:rsidRDefault="00000000" w:rsidRPr="00000000" w14:paraId="0000000E">
      <w:pPr>
        <w:numPr>
          <w:ilvl w:val="0"/>
          <w:numId w:val="1"/>
        </w:numPr>
        <w:spacing w:after="0" w:afterAutospacing="0" w:before="240" w:lineRule="auto"/>
        <w:ind w:left="720" w:hanging="360"/>
      </w:pPr>
      <w:r w:rsidDel="00000000" w:rsidR="00000000" w:rsidRPr="00000000">
        <w:rPr>
          <w:rtl w:val="0"/>
        </w:rPr>
        <w:t xml:space="preserve">Risks to the achievement of the objectives of the ISMS</w:t>
      </w:r>
    </w:p>
    <w:p w:rsidR="00000000" w:rsidDel="00000000" w:rsidP="00000000" w:rsidRDefault="00000000" w:rsidRPr="00000000" w14:paraId="0000000F">
      <w:pPr>
        <w:numPr>
          <w:ilvl w:val="0"/>
          <w:numId w:val="1"/>
        </w:numPr>
        <w:spacing w:after="0" w:afterAutospacing="0" w:before="0" w:beforeAutospacing="0" w:lineRule="auto"/>
        <w:ind w:left="720" w:hanging="360"/>
      </w:pPr>
      <w:r w:rsidDel="00000000" w:rsidR="00000000" w:rsidRPr="00000000">
        <w:rPr>
          <w:rtl w:val="0"/>
        </w:rPr>
        <w:t xml:space="preserve">Potential for the loss of confidentiality, integrity or availability of customer or company data</w:t>
      </w:r>
    </w:p>
    <w:p w:rsidR="00000000" w:rsidDel="00000000" w:rsidP="00000000" w:rsidRDefault="00000000" w:rsidRPr="00000000" w14:paraId="00000010">
      <w:pPr>
        <w:numPr>
          <w:ilvl w:val="0"/>
          <w:numId w:val="1"/>
        </w:numPr>
        <w:spacing w:after="0" w:afterAutospacing="0" w:before="0" w:beforeAutospacing="0" w:lineRule="auto"/>
        <w:ind w:left="720" w:hanging="360"/>
      </w:pPr>
      <w:r w:rsidDel="00000000" w:rsidR="00000000" w:rsidRPr="00000000">
        <w:rPr>
          <w:rtl w:val="0"/>
        </w:rPr>
        <w:t xml:space="preserve">As part of projects that involve significant change to the organization, the ISMS, or the organization's assets</w:t>
      </w:r>
    </w:p>
    <w:p w:rsidR="00000000" w:rsidDel="00000000" w:rsidP="00000000" w:rsidRDefault="00000000" w:rsidRPr="00000000" w14:paraId="00000011">
      <w:pPr>
        <w:numPr>
          <w:ilvl w:val="0"/>
          <w:numId w:val="1"/>
        </w:numPr>
        <w:spacing w:after="0" w:afterAutospacing="0" w:before="0" w:beforeAutospacing="0" w:lineRule="auto"/>
        <w:ind w:left="720" w:hanging="360"/>
      </w:pPr>
      <w:r w:rsidDel="00000000" w:rsidR="00000000" w:rsidRPr="00000000">
        <w:rPr>
          <w:rtl w:val="0"/>
        </w:rPr>
        <w:t xml:space="preserve">Software development, technology, and organizational changes</w:t>
      </w:r>
    </w:p>
    <w:p w:rsidR="00000000" w:rsidDel="00000000" w:rsidP="00000000" w:rsidRDefault="00000000" w:rsidRPr="00000000" w14:paraId="00000012">
      <w:pPr>
        <w:numPr>
          <w:ilvl w:val="0"/>
          <w:numId w:val="1"/>
        </w:numPr>
        <w:spacing w:after="0" w:afterAutospacing="0" w:before="0" w:beforeAutospacing="0" w:lineRule="auto"/>
        <w:ind w:left="720" w:hanging="360"/>
      </w:pPr>
      <w:r w:rsidDel="00000000" w:rsidR="00000000" w:rsidRPr="00000000">
        <w:rPr>
          <w:rtl w:val="0"/>
        </w:rPr>
        <w:t xml:space="preserve">When third-party suppliers are engaged, changed, or periodically during the relationship</w:t>
      </w:r>
    </w:p>
    <w:p w:rsidR="00000000" w:rsidDel="00000000" w:rsidP="00000000" w:rsidRDefault="00000000" w:rsidRPr="00000000" w14:paraId="00000013">
      <w:pPr>
        <w:numPr>
          <w:ilvl w:val="0"/>
          <w:numId w:val="1"/>
        </w:numPr>
        <w:spacing w:after="240" w:before="0" w:beforeAutospacing="0" w:lineRule="auto"/>
        <w:ind w:left="720" w:hanging="360"/>
      </w:pPr>
      <w:r w:rsidDel="00000000" w:rsidR="00000000" w:rsidRPr="00000000">
        <w:rPr>
          <w:rtl w:val="0"/>
        </w:rPr>
        <w:t xml:space="preserve">In response to significant external changes affecting the organization which may invalidate the conclusions from previous Risk Assessments, e.g., changes to relevant legislation</w:t>
      </w:r>
    </w:p>
    <w:p w:rsidR="00000000" w:rsidDel="00000000" w:rsidP="00000000" w:rsidRDefault="00000000" w:rsidRPr="00000000" w14:paraId="00000014">
      <w:pPr>
        <w:spacing w:after="240" w:before="240" w:lineRule="auto"/>
        <w:rPr/>
      </w:pPr>
      <w:r w:rsidDel="00000000" w:rsidR="00000000" w:rsidRPr="00000000">
        <w:rPr>
          <w:rtl w:val="0"/>
        </w:rPr>
        <w:t xml:space="preserve">Risk Assessments may be carried out as a result of other circumstances at the discretion of the Information Security Management Leader or ISMS Governance Council.</w:t>
      </w:r>
    </w:p>
    <w:p w:rsidR="00000000" w:rsidDel="00000000" w:rsidP="00000000" w:rsidRDefault="00000000" w:rsidRPr="00000000" w14:paraId="00000015">
      <w:pPr>
        <w:pStyle w:val="Heading2"/>
        <w:keepNext w:val="0"/>
        <w:keepLines w:val="0"/>
        <w:spacing w:after="80" w:lineRule="auto"/>
        <w:rPr>
          <w:b w:val="1"/>
          <w:bCs w:val="1"/>
          <w:sz w:val="34"/>
          <w:szCs w:val="34"/>
        </w:rPr>
      </w:pPr>
      <w:bookmarkStart w:colFirst="0" w:colLast="0" w:name="_56ix8vr49o0d" w:id="6"/>
      <w:bookmarkEnd w:id="6"/>
      <w:r w:rsidDel="00000000" w:rsidR="00000000" w:rsidRPr="00000000">
        <w:rPr>
          <w:b w:val="1"/>
          <w:bCs w:val="1"/>
          <w:sz w:val="34"/>
          <w:szCs w:val="34"/>
          <w:rtl w:val="0"/>
        </w:rPr>
        <w:t xml:space="preserve">ISO 27001 Coverage</w:t>
      </w:r>
    </w:p>
    <w:p w:rsidR="00000000" w:rsidDel="00000000" w:rsidP="00000000" w:rsidRDefault="00000000" w:rsidRPr="00000000" w14:paraId="00000016">
      <w:pPr>
        <w:spacing w:after="240" w:before="240" w:lineRule="auto"/>
        <w:rPr/>
      </w:pPr>
      <w:r w:rsidDel="00000000" w:rsidR="00000000" w:rsidRPr="00000000">
        <w:rPr>
          <w:rtl w:val="0"/>
        </w:rPr>
        <w:t xml:space="preserve">ISO 27001 6.1.1; 6.1.2; 6.1.3; 8.1</w:t>
      </w:r>
    </w:p>
    <w:p w:rsidR="00000000" w:rsidDel="00000000" w:rsidP="00000000" w:rsidRDefault="00000000" w:rsidRPr="00000000" w14:paraId="00000017">
      <w:pPr>
        <w:pStyle w:val="Heading2"/>
        <w:keepNext w:val="0"/>
        <w:keepLines w:val="0"/>
        <w:spacing w:after="80" w:lineRule="auto"/>
        <w:rPr/>
      </w:pPr>
      <w:bookmarkStart w:colFirst="0" w:colLast="0" w:name="_1fob37j9mh20" w:id="7"/>
      <w:bookmarkEnd w:id="7"/>
      <w:r w:rsidDel="00000000" w:rsidR="00000000" w:rsidRPr="00000000">
        <w:rPr>
          <w:b w:val="1"/>
          <w:bCs w:val="1"/>
          <w:sz w:val="34"/>
          <w:szCs w:val="34"/>
          <w:rtl w:val="0"/>
        </w:rPr>
        <w:t xml:space="preserve">Document History</w:t>
      </w: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8">
            <w:pPr>
              <w:widowControl w:val="0"/>
              <w:spacing w:line="240" w:lineRule="auto"/>
              <w:rPr/>
            </w:pPr>
            <w:r w:rsidDel="00000000" w:rsidR="00000000" w:rsidRPr="00000000">
              <w:rPr>
                <w:rtl w:val="0"/>
              </w:rPr>
              <w:t xml:space="preserve">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widowControl w:val="0"/>
              <w:spacing w:line="240" w:lineRule="auto"/>
              <w:rPr/>
            </w:pPr>
            <w:r w:rsidDel="00000000" w:rsidR="00000000" w:rsidRPr="00000000">
              <w:rPr>
                <w:rtl w:val="0"/>
              </w:rPr>
              <w:t xml:space="preserve">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A">
            <w:pPr>
              <w:widowControl w:val="0"/>
              <w:spacing w:line="240" w:lineRule="auto"/>
              <w:rPr/>
            </w:pPr>
            <w:r w:rsidDel="00000000" w:rsidR="00000000" w:rsidRPr="00000000">
              <w:rPr>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widowControl w:val="0"/>
              <w:spacing w:line="240" w:lineRule="auto"/>
              <w:rPr/>
            </w:pPr>
            <w:r w:rsidDel="00000000" w:rsidR="00000000" w:rsidRPr="00000000">
              <w:rPr>
                <w:rtl w:val="0"/>
              </w:rPr>
              <w:t xml:space="preserve">Written by</w:t>
            </w:r>
          </w:p>
        </w:tc>
        <w:tc>
          <w:tcPr>
            <w:shd w:fill="auto" w:val="clear"/>
            <w:tcMar>
              <w:top w:w="100.0" w:type="dxa"/>
              <w:left w:w="100.0" w:type="dxa"/>
              <w:bottom w:w="100.0" w:type="dxa"/>
              <w:right w:w="100.0" w:type="dxa"/>
            </w:tcMar>
            <w:vAlign w:val="top"/>
          </w:tcPr>
          <w:p w:rsidR="00000000" w:rsidDel="00000000" w:rsidP="00000000" w:rsidRDefault="00000000" w:rsidRPr="00000000" w14:paraId="0000001C">
            <w:pPr>
              <w:widowControl w:val="0"/>
              <w:spacing w:line="240" w:lineRule="auto"/>
              <w:rPr/>
            </w:pPr>
            <w:r w:rsidDel="00000000" w:rsidR="00000000" w:rsidRPr="00000000">
              <w:rPr>
                <w:rtl w:val="0"/>
              </w:rPr>
              <w:t xml:space="preserve">Approved by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D">
            <w:pPr>
              <w:widowControl w:val="0"/>
              <w:spacing w:line="240" w:lineRule="auto"/>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1E">
            <w:pPr>
              <w:widowControl w:val="0"/>
              <w:spacing w:line="240" w:lineRule="auto"/>
              <w:rPr/>
            </w:pPr>
            <w:r w:rsidDel="00000000" w:rsidR="00000000" w:rsidRPr="00000000">
              <w:rPr>
                <w:rtl w:val="0"/>
              </w:rPr>
              <w:t xml:space="preserve">[TODAYS 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F">
            <w:pPr>
              <w:widowControl w:val="0"/>
              <w:spacing w:line="240" w:lineRule="auto"/>
              <w:rPr/>
            </w:pPr>
            <w:r w:rsidDel="00000000" w:rsidR="00000000" w:rsidRPr="00000000">
              <w:rPr>
                <w:rtl w:val="0"/>
              </w:rPr>
              <w:t xml:space="preserve">Initial 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widowControl w:val="0"/>
              <w:spacing w:line="240" w:lineRule="auto"/>
              <w:rPr/>
            </w:pPr>
            <w:r w:rsidDel="00000000" w:rsidR="00000000" w:rsidRPr="00000000">
              <w:rPr>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widowControl w:val="0"/>
              <w:spacing w:line="240" w:lineRule="auto"/>
              <w:rPr/>
            </w:pPr>
            <w:r w:rsidDel="00000000" w:rsidR="00000000" w:rsidRPr="00000000">
              <w:rPr>
                <w:color w:val="1d1c1d"/>
                <w:sz w:val="23"/>
                <w:szCs w:val="23"/>
                <w:highlight w:val="white"/>
                <w:rtl w:val="0"/>
              </w:rPr>
              <w:t xml:space="preserve">[NAME]</w:t>
            </w:r>
            <w:r w:rsidDel="00000000" w:rsidR="00000000" w:rsidRPr="00000000">
              <w:rPr>
                <w:rtl w:val="0"/>
              </w:rPr>
            </w:r>
          </w:p>
        </w:tc>
      </w:tr>
    </w:tbl>
    <w:p w:rsidR="00000000" w:rsidDel="00000000" w:rsidP="00000000" w:rsidRDefault="00000000" w:rsidRPr="00000000" w14:paraId="00000022">
      <w:pPr>
        <w:rPr/>
      </w:pPr>
      <w:r w:rsidDel="00000000" w:rsidR="00000000" w:rsidRPr="00000000">
        <w:rPr>
          <w:rtl w:val="0"/>
        </w:rPr>
      </w:r>
    </w:p>
    <w:sectPr>
      <w:headerReference w:type="default" r:id="rId6"/>
      <w:footerReference w:type="default" r:id="rId7"/>
      <w:headerReference w:type="first" r:id="rId8"/>
      <w:footerReference w:type="first" r:id="rId9"/>
      <w:headerReference w:type="even" r:id="rId10"/>
      <w:footerReference w:type="even" r:id="rId11"/>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
  <cp:lastModifiedBy/>
  <cp:revision>1</cp:revision>
  <dcterms:modified xsi:type="dcterms:W3CDTF">2026-10-29T06:07:03Z</dcterms:modified>
  <dc:creator/>
  <dc:description/>
  <dc:subject/>
  <cp:keywords/>
</cp:coreProperties>
</file>