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Secure Engineering Principles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Records the engineering principles applied when designing, building and operating secure systems.</w:t>
      </w:r>
    </w:p>
    <w:p>
      <w:pPr>
        <w:pStyle w:val="Heading1"/>
      </w:pPr>
      <w:r>
        <w:t>2. Scope</w:t>
      </w:r>
    </w:p>
    <w:p>
      <w:r>
        <w:t>All system architecture, design and engineering work.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Architects / Engineering Leads</w:t>
            </w:r>
          </w:p>
        </w:tc>
        <w:tc>
          <w:tcPr>
            <w:tcW w:type="dxa" w:w="4873"/>
          </w:tcPr>
          <w:p>
            <w:r>
              <w:t>Apply and update principles.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designs for high-risk systems.</w:t>
            </w:r>
          </w:p>
        </w:tc>
      </w:tr>
    </w:tbl>
    <w:p/>
    <w:p>
      <w:pPr>
        <w:pStyle w:val="Heading1"/>
      </w:pPr>
      <w:r>
        <w:t>4. Principles</w:t>
      </w:r>
    </w:p>
    <w:p>
      <w:pPr>
        <w:pStyle w:val="ListBullet"/>
      </w:pPr>
      <w:r>
        <w:t>Defence in depth: multiple layers of controls.</w:t>
      </w:r>
    </w:p>
    <w:p>
      <w:pPr>
        <w:pStyle w:val="ListBullet"/>
      </w:pPr>
      <w:r>
        <w:t>Least privilege for users, services and infrastructure.</w:t>
      </w:r>
    </w:p>
    <w:p>
      <w:pPr>
        <w:pStyle w:val="ListBullet"/>
      </w:pPr>
      <w:r>
        <w:t>Secure by default: secure configurations out of the box.</w:t>
      </w:r>
    </w:p>
    <w:p>
      <w:pPr>
        <w:pStyle w:val="ListBullet"/>
      </w:pPr>
      <w:r>
        <w:t>Zero trust: authenticate and authorise every request.</w:t>
      </w:r>
    </w:p>
    <w:p>
      <w:pPr>
        <w:pStyle w:val="ListBullet"/>
      </w:pPr>
      <w:r>
        <w:t>Fail securely: errors do not expose data or bypass controls.</w:t>
      </w:r>
    </w:p>
    <w:p>
      <w:pPr>
        <w:pStyle w:val="ListBullet"/>
      </w:pPr>
      <w:r>
        <w:t>Minimise attack surface: disable unused services and ports.</w:t>
      </w:r>
    </w:p>
    <w:p>
      <w:pPr>
        <w:pStyle w:val="ListBullet"/>
      </w:pPr>
      <w:r>
        <w:t>Separation of environments and duties.</w:t>
      </w:r>
    </w:p>
    <w:p>
      <w:pPr>
        <w:pStyle w:val="ListBullet"/>
      </w:pPr>
      <w:r>
        <w:t>Validate all input; encode all output.</w:t>
      </w:r>
    </w:p>
    <w:p>
      <w:pPr>
        <w:pStyle w:val="ListBullet"/>
      </w:pPr>
      <w:r>
        <w:t>Encrypt sensitive data in transit and at rest.</w:t>
      </w:r>
    </w:p>
    <w:p>
      <w:pPr>
        <w:pStyle w:val="ListBullet"/>
      </w:pPr>
      <w:r>
        <w:t>Log security-relevant events and protect logs.</w:t>
      </w:r>
    </w:p>
    <w:p>
      <w:pPr>
        <w:pStyle w:val="ListBullet"/>
      </w:pPr>
      <w:r>
        <w:t>Privacy by design: collect only what is needed.</w:t>
      </w:r>
    </w:p>
    <w:p>
      <w:pPr>
        <w:pStyle w:val="Heading1"/>
      </w:pPr>
      <w:r>
        <w:t>5. Applying the principles</w:t>
      </w:r>
    </w:p>
    <w:p>
      <w:pPr>
        <w:pStyle w:val="ListBullet"/>
      </w:pPr>
      <w:r>
        <w:t>Design reviews for new services and major changes reference these principles.</w:t>
      </w:r>
    </w:p>
    <w:p>
      <w:pPr>
        <w:pStyle w:val="ListBullet"/>
      </w:pPr>
      <w:r>
        <w:t>Deviations are documented and risk-accepted.</w:t>
      </w:r>
    </w:p>
    <w:p>
      <w:pPr>
        <w:pStyle w:val="ListBullet"/>
      </w:pPr>
      <w:r>
        <w:t>Principles are reviewed annually and after major incidents.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Approved principles</w:t>
      </w:r>
    </w:p>
    <w:p>
      <w:r>
        <w:t>☐  Sample design review referencing principles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A.8.27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Engineering Principles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