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Customer Support Contact Page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Public page describing support channels and response targets.</w:t>
      </w:r>
    </w:p>
    <w:p>
      <w:pPr>
        <w:pStyle w:val="Heading1"/>
      </w:pPr>
      <w:r>
        <w:t>2. Scope</w:t>
      </w:r>
    </w:p>
    <w:p>
      <w:r>
        <w:t>Public website and product.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Sections</w:t>
      </w:r>
    </w:p>
    <w:p>
      <w:pPr>
        <w:pStyle w:val="ListBullet"/>
      </w:pPr>
      <w:r>
        <w:t>Support channels (email, portal, phone)</w:t>
      </w:r>
    </w:p>
    <w:p>
      <w:pPr>
        <w:pStyle w:val="ListBullet"/>
      </w:pPr>
      <w:r>
        <w:t>Hours of coverage</w:t>
      </w:r>
    </w:p>
    <w:p>
      <w:pPr>
        <w:pStyle w:val="ListBullet"/>
      </w:pPr>
      <w:r>
        <w:t>Severity definitions</w:t>
      </w:r>
    </w:p>
    <w:p>
      <w:pPr>
        <w:pStyle w:val="ListBullet"/>
      </w:pPr>
      <w:r>
        <w:t>Response and resolution targets</w:t>
      </w:r>
    </w:p>
    <w:p>
      <w:pPr>
        <w:pStyle w:val="ListBullet"/>
      </w:pPr>
      <w:r>
        <w:t>Escalation path</w:t>
      </w:r>
    </w:p>
    <w:p>
      <w:pPr>
        <w:pStyle w:val="ListBullet"/>
      </w:pPr>
      <w:r>
        <w:t>Status page link</w:t>
      </w:r>
    </w:p>
    <w:p>
      <w:pPr>
        <w:pStyle w:val="ListBullet"/>
      </w:pPr>
      <w:r>
        <w:t>How to report security issues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CC2.3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Contact Page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