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Vulnerability Management Procedure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Defines how technical vulnerabilities are identified, prioritised, remediated and verified.</w:t>
      </w:r>
    </w:p>
    <w:p>
      <w:pPr>
        <w:pStyle w:val="Heading1"/>
      </w:pPr>
      <w:r>
        <w:t>2. Scope</w:t>
      </w:r>
    </w:p>
    <w:p>
      <w:r>
        <w:t>Infrastructure, containers, applications, dependencies and endpoints.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Scan continuously or at least monthly (infrastructure, containers, dependencies) and on each build.</w:t>
      </w:r>
    </w:p>
    <w:p>
      <w:pPr>
        <w:ind w:left="340" w:hanging="340"/>
      </w:pPr>
      <w:r>
        <w:t>2. Subscribe to vendor advisories.</w:t>
      </w:r>
    </w:p>
    <w:p>
      <w:pPr>
        <w:ind w:left="340" w:hanging="340"/>
      </w:pPr>
      <w:r>
        <w:t>3. Rate findings using CVSS and exploitability.</w:t>
      </w:r>
    </w:p>
    <w:p>
      <w:pPr>
        <w:ind w:left="340" w:hanging="340"/>
      </w:pPr>
      <w:r>
        <w:t>4. Remediate within SLA: Critical [7 days], High [30 days], Medium [90 days], Low [best effort].</w:t>
      </w:r>
    </w:p>
    <w:p>
      <w:pPr>
        <w:ind w:left="340" w:hanging="340"/>
      </w:pPr>
      <w:r>
        <w:t>5. Track findings in tickets.</w:t>
      </w:r>
    </w:p>
    <w:p>
      <w:pPr>
        <w:ind w:left="340" w:hanging="340"/>
      </w:pPr>
      <w:r>
        <w:t>6. Verify fixes by rescanning.</w:t>
      </w:r>
    </w:p>
    <w:p>
      <w:pPr>
        <w:ind w:left="340" w:hanging="340"/>
      </w:pPr>
      <w:r>
        <w:t>7. Exceptions require risk acceptance with expiry.</w:t>
      </w:r>
    </w:p>
    <w:p>
      <w:pPr>
        <w:ind w:left="340" w:hanging="340"/>
      </w:pPr>
      <w:r>
        <w:t>8. Report metrics monthly.</w:t>
      </w:r>
    </w:p>
    <w:p>
      <w:pPr>
        <w:pStyle w:val="Heading1"/>
      </w:pPr>
      <w:r>
        <w:t>5. Frequency and timing</w:t>
      </w:r>
    </w:p>
    <w:p>
      <w:r>
        <w:t>Continuous.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Scan reports</w:t>
      </w:r>
    </w:p>
    <w:p>
      <w:r>
        <w:t>☐  Remediation tickets within SLA</w:t>
      </w:r>
    </w:p>
    <w:p>
      <w:r>
        <w:t>☐  Exceptions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A.8.8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CC7.1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Management Procedure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