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Board Meeting Agenda and Minutes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Records the agenda, discussion and decisions of governing body meetings, demonstrating oversight of security, risk and internal control.</w:t>
      </w:r>
    </w:p>
    <w:p>
      <w:pPr>
        <w:pStyle w:val="Heading1"/>
      </w:pPr>
      <w:r>
        <w:t>2. Scope</w:t>
      </w:r>
    </w:p>
    <w:p>
      <w:r>
        <w:t>Board or governing body meetings where security, privacy, risk or compliance is discussed.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Board Secretary</w:t>
            </w:r>
          </w:p>
        </w:tc>
        <w:tc>
          <w:tcPr>
            <w:tcW w:type="dxa" w:w="4873"/>
          </w:tcPr>
          <w:p>
            <w:r>
              <w:t>Prepares the agenda and records minutes.</w:t>
            </w:r>
          </w:p>
        </w:tc>
      </w:tr>
      <w:tr>
        <w:tc>
          <w:tcPr>
            <w:tcW w:type="dxa" w:w="4873"/>
          </w:tcPr>
          <w:p>
            <w:r>
              <w:t>Chair</w:t>
            </w:r>
          </w:p>
        </w:tc>
        <w:tc>
          <w:tcPr>
            <w:tcW w:type="dxa" w:w="4873"/>
          </w:tcPr>
          <w:p>
            <w:r>
              <w:t>Approves the minutes.</w:t>
            </w:r>
          </w:p>
        </w:tc>
      </w:tr>
      <w:tr>
        <w:tc>
          <w:tcPr>
            <w:tcW w:type="dxa" w:w="4873"/>
          </w:tcPr>
          <w:p>
            <w:r>
              <w:t>Security Lead / CEO</w:t>
            </w:r>
          </w:p>
        </w:tc>
        <w:tc>
          <w:tcPr>
            <w:tcW w:type="dxa" w:w="4873"/>
          </w:tcPr>
          <w:p>
            <w:r>
              <w:t>Presents security and risk updates.</w:t>
            </w:r>
          </w:p>
        </w:tc>
      </w:tr>
    </w:tbl>
    <w:p/>
    <w:p>
      <w:pPr>
        <w:pStyle w:val="Heading1"/>
      </w:pPr>
      <w:r>
        <w:t>4. Meeting details</w:t>
      </w:r>
    </w:p>
    <w:p>
      <w:pPr>
        <w:pStyle w:val="ListBullet"/>
      </w:pPr>
      <w:r>
        <w:t>Date, time and location: [ ]</w:t>
      </w:r>
    </w:p>
    <w:p>
      <w:pPr>
        <w:pStyle w:val="ListBullet"/>
      </w:pPr>
      <w:r>
        <w:t>Attendees (and independence status): [ ]</w:t>
      </w:r>
    </w:p>
    <w:p>
      <w:pPr>
        <w:pStyle w:val="ListBullet"/>
      </w:pPr>
      <w:r>
        <w:t>Apologies: [ ]</w:t>
      </w:r>
    </w:p>
    <w:p>
      <w:pPr>
        <w:pStyle w:val="ListBullet"/>
      </w:pPr>
      <w:r>
        <w:t>Quorum confirmed: [Y/N]</w:t>
      </w:r>
    </w:p>
    <w:p>
      <w:pPr>
        <w:pStyle w:val="Heading1"/>
      </w:pPr>
      <w:r>
        <w:t>5. Standard agenda</w:t>
      </w:r>
    </w:p>
    <w:p>
      <w:pPr>
        <w:pStyle w:val="ListBullet"/>
      </w:pPr>
      <w:r>
        <w:t>Approval of previous minutes and review of actions</w:t>
      </w:r>
    </w:p>
    <w:p>
      <w:pPr>
        <w:pStyle w:val="ListBullet"/>
      </w:pPr>
      <w:r>
        <w:t>Business and financial update</w:t>
      </w:r>
    </w:p>
    <w:p>
      <w:pPr>
        <w:pStyle w:val="ListBullet"/>
      </w:pPr>
      <w:r>
        <w:t>Information security and privacy update (programme status, key metrics, incidents)</w:t>
      </w:r>
    </w:p>
    <w:p>
      <w:pPr>
        <w:pStyle w:val="ListBullet"/>
      </w:pPr>
      <w:r>
        <w:t>Risk register: top risks and changes</w:t>
      </w:r>
    </w:p>
    <w:p>
      <w:pPr>
        <w:pStyle w:val="ListBullet"/>
      </w:pPr>
      <w:r>
        <w:t>Audit and compliance update (SOC 2, ISO 27001, regulatory)</w:t>
      </w:r>
    </w:p>
    <w:p>
      <w:pPr>
        <w:pStyle w:val="ListBullet"/>
      </w:pPr>
      <w:r>
        <w:t>Approvals required (policies, risk acceptances, budgets)</w:t>
      </w:r>
    </w:p>
    <w:p>
      <w:pPr>
        <w:pStyle w:val="ListBullet"/>
      </w:pPr>
      <w:r>
        <w:t>Any other business</w:t>
      </w:r>
    </w:p>
    <w:p>
      <w:pPr>
        <w:pStyle w:val="Heading1"/>
      </w:pPr>
      <w:r>
        <w:t>6. Decisions and actions</w:t>
      </w:r>
    </w:p>
    <w:p>
      <w:pPr>
        <w:pStyle w:val="ListBullet"/>
      </w:pPr>
      <w:r>
        <w:t>Record each decision and the rationale.</w:t>
      </w:r>
    </w:p>
    <w:p>
      <w:pPr>
        <w:pStyle w:val="ListBullet"/>
      </w:pPr>
      <w:r>
        <w:t>Record each action with owner and due date.</w:t>
      </w:r>
    </w:p>
    <w:p>
      <w:pPr>
        <w:pStyle w:val="Heading1"/>
      </w:pPr>
      <w:r>
        <w:t>7. Frequency and timing</w:t>
      </w:r>
    </w:p>
    <w:p>
      <w:r>
        <w:t>Each board meeting; security discussed at least annually.</w:t>
      </w:r>
    </w:p>
    <w:p>
      <w:pPr>
        <w:pStyle w:val="Heading1"/>
      </w:pPr>
      <w:r>
        <w:t>8.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Agenda item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Discussion summary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Due date</w:t>
            </w:r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Heading1"/>
      </w:pPr>
      <w:r>
        <w:t>9. Audit evidence checklist</w:t>
      </w:r>
    </w:p>
    <w:p>
      <w:r>
        <w:t>Retain the following so an auditor can test this control:</w:t>
      </w:r>
    </w:p>
    <w:p>
      <w:r>
        <w:t>☐  Approved minutes for meetings in the audit period showing security and risk oversight</w:t>
      </w:r>
    </w:p>
    <w:p>
      <w:pPr>
        <w:pStyle w:val="Heading1"/>
      </w:pPr>
      <w:r>
        <w:t>10.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CC1.2, CC2.2, CC3.1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Agenda and Minutes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