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slw7yyrll0ps" w:id="0"/>
      <w:bookmarkEnd w:id="0"/>
      <w:r w:rsidDel="00000000" w:rsidR="00000000" w:rsidRPr="00000000">
        <w:rPr>
          <w:rtl w:val="0"/>
        </w:rPr>
        <w:t xml:space="preserve">Risk Management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9onp0b6dptua"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spacing w:after="240" w:before="240" w:lineRule="auto"/>
        <w:rPr/>
      </w:pPr>
      <w:r w:rsidDel="00000000" w:rsidR="00000000" w:rsidRPr="00000000">
        <w:rPr>
          <w:rtl w:val="0"/>
        </w:rPr>
        <w:t xml:space="preserve">This policy is designed to outline proactive measures for managing information security risks and seizing opportunities to enhance our security posture. It establishes a comprehensive plan aimed at achieving our objectives related to information security and privacy, ensuring a resilient and secure operational environment</w: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7taog6g1trb0" w:id="2"/>
      <w:bookmarkEnd w:id="2"/>
      <w:r w:rsidDel="00000000" w:rsidR="00000000" w:rsidRPr="00000000">
        <w:rPr>
          <w:b w:val="1"/>
          <w:bCs w:val="1"/>
          <w:sz w:val="34"/>
          <w:szCs w:val="34"/>
          <w:rtl w:val="0"/>
        </w:rPr>
        <w:t xml:space="preserve">Scope:</w:t>
      </w:r>
    </w:p>
    <w:p w:rsidR="00000000" w:rsidDel="00000000" w:rsidP="00000000" w:rsidRDefault="00000000" w:rsidRPr="00000000" w14:paraId="00000005">
      <w:pPr>
        <w:numPr>
          <w:ilvl w:val="0"/>
          <w:numId w:val="4"/>
        </w:numPr>
        <w:spacing w:after="0" w:afterAutospacing="0" w:before="240" w:lineRule="auto"/>
        <w:ind w:left="720" w:hanging="360"/>
      </w:pPr>
      <w:r w:rsidDel="00000000" w:rsidR="00000000" w:rsidRPr="00000000">
        <w:rPr>
          <w:rtl w:val="0"/>
        </w:rPr>
        <w:t xml:space="preserve">All company IT systems that process, store, or transmit confidential, private, or business-critical data.</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rtl w:val="0"/>
        </w:rPr>
        <w:t xml:space="preserve">Risks that could affect the medium to long-term goals of the business should be considered as well as risks that will be encountered in the day-to-day delivery of services.</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rtl w:val="0"/>
        </w:rPr>
        <w:t xml:space="preserve">The company’s risk management systems and processes will be targeted to achieve maximum benefit without increasing the bureaucratic burden and ultimately affecting core service delivery to the organization.</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rtl w:val="0"/>
        </w:rPr>
        <w:t xml:space="preserve">The company will therefore consider the materiality of risk in developing systems and processes to manage risk.</w:t>
      </w:r>
    </w:p>
    <w:p w:rsidR="00000000" w:rsidDel="00000000" w:rsidP="00000000" w:rsidRDefault="00000000" w:rsidRPr="00000000" w14:paraId="00000009">
      <w:pPr>
        <w:numPr>
          <w:ilvl w:val="0"/>
          <w:numId w:val="4"/>
        </w:numPr>
        <w:spacing w:after="240" w:before="0" w:beforeAutospacing="0" w:lineRule="auto"/>
        <w:ind w:left="720" w:hanging="360"/>
      </w:pPr>
      <w:r w:rsidDel="00000000" w:rsidR="00000000" w:rsidRPr="00000000">
        <w:rPr>
          <w:rtl w:val="0"/>
        </w:rPr>
        <w:t xml:space="preserve">This Policy applies to all employees and to all relevant external parties, including but not limited to consultants and contractors, business partners, vendors, suppliers, outsource service providers, and other third party entities with access to company networks and system resources.</w:t>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z05qv6h92bt8" w:id="3"/>
      <w:bookmarkEnd w:id="3"/>
      <w:r w:rsidDel="00000000" w:rsidR="00000000" w:rsidRPr="00000000">
        <w:rPr>
          <w:b w:val="1"/>
          <w:bCs w:val="1"/>
          <w:sz w:val="34"/>
          <w:szCs w:val="34"/>
          <w:rtl w:val="0"/>
        </w:rPr>
        <w:t xml:space="preserve">Risk Management Statement</w:t>
      </w:r>
    </w:p>
    <w:p w:rsidR="00000000" w:rsidDel="00000000" w:rsidP="00000000" w:rsidRDefault="00000000" w:rsidRPr="00000000" w14:paraId="0000000B">
      <w:pPr>
        <w:spacing w:after="240" w:before="240" w:lineRule="auto"/>
        <w:rPr/>
      </w:pPr>
      <w:r w:rsidDel="00000000" w:rsidR="00000000" w:rsidRPr="00000000">
        <w:rPr>
          <w:rtl w:val="0"/>
        </w:rPr>
        <w:t xml:space="preserve">The organization acknowledges that insufficient IT risk management poses substantial threats, including the potential compromise of business or customer network systems, services, and information, exposure to cyber-attacks, and the emergence of contractual or legal complications. To counteract these risks, the company commits to embedding risk management as a core component of its governance and operational framework, both at strategic and operational levels. The objective of our risk management policy is to safeguard the organization's ability to achieve its business plan aims and objectives, thereby ensuring the continuity and security of our operations and the protection of all stakeholders.</w: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o9q0xkhv0jm7" w:id="4"/>
      <w:bookmarkEnd w:id="4"/>
      <w:r w:rsidDel="00000000" w:rsidR="00000000" w:rsidRPr="00000000">
        <w:rPr>
          <w:b w:val="1"/>
          <w:bCs w:val="1"/>
          <w:sz w:val="34"/>
          <w:szCs w:val="34"/>
          <w:rtl w:val="0"/>
        </w:rPr>
        <w:t xml:space="preserve">Risk Management Strategy</w:t>
      </w:r>
    </w:p>
    <w:p w:rsidR="00000000" w:rsidDel="00000000" w:rsidP="00000000" w:rsidRDefault="00000000" w:rsidRPr="00000000" w14:paraId="0000000D">
      <w:pPr>
        <w:spacing w:after="240" w:before="240" w:lineRule="auto"/>
        <w:rPr/>
      </w:pPr>
      <w:r w:rsidDel="00000000" w:rsidR="00000000" w:rsidRPr="00000000">
        <w:rPr>
          <w:rtl w:val="0"/>
        </w:rPr>
        <w:t xml:space="preserve">The company </w:t>
      </w:r>
      <w:r w:rsidDel="00000000" w:rsidR="00000000" w:rsidRPr="00000000">
        <w:rPr>
          <w:rtl w:val="0"/>
        </w:rPr>
        <w:t xml:space="preserve">has developed processes to identify those risks that will hinder the achievement of its strategic and operational objectives. The company will therefore ensure that it has in place the means to identify, analyze, control, and monitor the strategic and operational risks it faces using this risk management policy based on best practices.</w:t>
      </w:r>
    </w:p>
    <w:p w:rsidR="00000000" w:rsidDel="00000000" w:rsidP="00000000" w:rsidRDefault="00000000" w:rsidRPr="00000000" w14:paraId="0000000E">
      <w:pPr>
        <w:spacing w:after="240" w:before="240" w:lineRule="auto"/>
        <w:rPr/>
      </w:pPr>
      <w:r w:rsidDel="00000000" w:rsidR="00000000" w:rsidRPr="00000000">
        <w:rPr>
          <w:rtl w:val="0"/>
        </w:rPr>
        <w:t xml:space="preserve">The company will ensure the risk management strategy and policy are reviewed regularly and that internal audit functions are responsible for ensuring:</w:t>
      </w:r>
    </w:p>
    <w:p w:rsidR="00000000" w:rsidDel="00000000" w:rsidP="00000000" w:rsidRDefault="00000000" w:rsidRPr="00000000" w14:paraId="0000000F">
      <w:pPr>
        <w:numPr>
          <w:ilvl w:val="0"/>
          <w:numId w:val="13"/>
        </w:numPr>
        <w:spacing w:after="0" w:afterAutospacing="0" w:before="240" w:lineRule="auto"/>
        <w:ind w:left="720" w:hanging="360"/>
      </w:pPr>
      <w:r w:rsidDel="00000000" w:rsidR="00000000" w:rsidRPr="00000000">
        <w:rPr>
          <w:rtl w:val="0"/>
        </w:rPr>
        <w:t xml:space="preserve">The risk management policy is applied to all applicable areas of the business</w:t>
      </w:r>
    </w:p>
    <w:p w:rsidR="00000000" w:rsidDel="00000000" w:rsidP="00000000" w:rsidRDefault="00000000" w:rsidRPr="00000000" w14:paraId="00000010">
      <w:pPr>
        <w:numPr>
          <w:ilvl w:val="0"/>
          <w:numId w:val="13"/>
        </w:numPr>
        <w:spacing w:after="0" w:afterAutospacing="0" w:before="0" w:beforeAutospacing="0" w:lineRule="auto"/>
        <w:ind w:left="720" w:hanging="360"/>
      </w:pPr>
      <w:r w:rsidDel="00000000" w:rsidR="00000000" w:rsidRPr="00000000">
        <w:rPr>
          <w:rtl w:val="0"/>
        </w:rPr>
        <w:t xml:space="preserve">The risk management policy and its operational application are regularly reviewed</w:t>
      </w:r>
    </w:p>
    <w:p w:rsidR="00000000" w:rsidDel="00000000" w:rsidP="00000000" w:rsidRDefault="00000000" w:rsidRPr="00000000" w14:paraId="00000011">
      <w:pPr>
        <w:numPr>
          <w:ilvl w:val="0"/>
          <w:numId w:val="13"/>
        </w:numPr>
        <w:spacing w:after="240" w:before="0" w:beforeAutospacing="0" w:lineRule="auto"/>
        <w:ind w:left="720" w:hanging="360"/>
      </w:pPr>
      <w:r w:rsidDel="00000000" w:rsidR="00000000" w:rsidRPr="00000000">
        <w:rPr>
          <w:rtl w:val="0"/>
        </w:rPr>
        <w:t xml:space="preserve">Non-compliance is reported to appropriate company officers and authorities</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3xmpvao5qfx3" w:id="5"/>
      <w:bookmarkEnd w:id="5"/>
      <w:r w:rsidDel="00000000" w:rsidR="00000000" w:rsidRPr="00000000">
        <w:rPr>
          <w:b w:val="1"/>
          <w:bCs w:val="1"/>
          <w:sz w:val="34"/>
          <w:szCs w:val="34"/>
          <w:rtl w:val="0"/>
        </w:rPr>
        <w:t xml:space="preserve">Practical Application of Risk Management</w:t>
      </w:r>
    </w:p>
    <w:p w:rsidR="00000000" w:rsidDel="00000000" w:rsidP="00000000" w:rsidRDefault="00000000" w:rsidRPr="00000000" w14:paraId="00000013">
      <w:pPr>
        <w:spacing w:after="240" w:before="240" w:lineRule="auto"/>
        <w:rPr/>
      </w:pPr>
      <w:r w:rsidDel="00000000" w:rsidR="00000000" w:rsidRPr="00000000">
        <w:rPr>
          <w:rtl w:val="0"/>
        </w:rPr>
        <w:t xml:space="preserve">The company</w:t>
      </w:r>
      <w:r w:rsidDel="00000000" w:rsidR="00000000" w:rsidRPr="00000000">
        <w:rPr>
          <w:rtl w:val="0"/>
        </w:rPr>
        <w:t xml:space="preserve"> has adopted a standard format for use in the identification of risks, their classification, and evaluation.</w:t>
      </w:r>
    </w:p>
    <w:p w:rsidR="00000000" w:rsidDel="00000000" w:rsidP="00000000" w:rsidRDefault="00000000" w:rsidRPr="00000000" w14:paraId="00000014">
      <w:pPr>
        <w:spacing w:after="240" w:before="240" w:lineRule="auto"/>
        <w:rPr/>
      </w:pPr>
      <w:r w:rsidDel="00000000" w:rsidR="00000000" w:rsidRPr="00000000">
        <w:rPr>
          <w:rtl w:val="0"/>
        </w:rPr>
        <w:t xml:space="preserve">The format is based on the following NIST and ISO standards and frameworks:</w:t>
      </w:r>
    </w:p>
    <w:p w:rsidR="00000000" w:rsidDel="00000000" w:rsidP="00000000" w:rsidRDefault="00000000" w:rsidRPr="00000000" w14:paraId="00000015">
      <w:pPr>
        <w:numPr>
          <w:ilvl w:val="0"/>
          <w:numId w:val="5"/>
        </w:numPr>
        <w:spacing w:after="0" w:afterAutospacing="0" w:before="240" w:lineRule="auto"/>
        <w:ind w:left="720" w:hanging="360"/>
      </w:pPr>
      <w:r w:rsidDel="00000000" w:rsidR="00000000" w:rsidRPr="00000000">
        <w:rPr>
          <w:rtl w:val="0"/>
        </w:rPr>
        <w:t xml:space="preserve">ISO 27005</w:t>
      </w:r>
    </w:p>
    <w:p w:rsidR="00000000" w:rsidDel="00000000" w:rsidP="00000000" w:rsidRDefault="00000000" w:rsidRPr="00000000" w14:paraId="00000016">
      <w:pPr>
        <w:numPr>
          <w:ilvl w:val="0"/>
          <w:numId w:val="5"/>
        </w:numPr>
        <w:spacing w:after="0" w:afterAutospacing="0" w:before="0" w:beforeAutospacing="0" w:lineRule="auto"/>
        <w:ind w:left="720" w:hanging="360"/>
      </w:pPr>
      <w:r w:rsidDel="00000000" w:rsidR="00000000" w:rsidRPr="00000000">
        <w:rPr>
          <w:rtl w:val="0"/>
        </w:rPr>
        <w:t xml:space="preserve">NIST 800-30</w:t>
      </w:r>
    </w:p>
    <w:p w:rsidR="00000000" w:rsidDel="00000000" w:rsidP="00000000" w:rsidRDefault="00000000" w:rsidRPr="00000000" w14:paraId="00000017">
      <w:pPr>
        <w:numPr>
          <w:ilvl w:val="0"/>
          <w:numId w:val="5"/>
        </w:numPr>
        <w:spacing w:after="240" w:before="0" w:beforeAutospacing="0" w:lineRule="auto"/>
        <w:ind w:left="720" w:hanging="360"/>
      </w:pPr>
      <w:r w:rsidDel="00000000" w:rsidR="00000000" w:rsidRPr="00000000">
        <w:rPr>
          <w:rtl w:val="0"/>
        </w:rPr>
        <w:t xml:space="preserve">NIST 800-37</w:t>
      </w:r>
    </w:p>
    <w:p w:rsidR="00000000" w:rsidDel="00000000" w:rsidP="00000000" w:rsidRDefault="00000000" w:rsidRPr="00000000" w14:paraId="00000018">
      <w:pPr>
        <w:spacing w:after="240" w:before="240" w:lineRule="auto"/>
        <w:rPr/>
      </w:pPr>
      <w:r w:rsidDel="00000000" w:rsidR="00000000" w:rsidRPr="00000000">
        <w:rPr>
          <w:rtl w:val="0"/>
        </w:rPr>
        <w:t xml:space="preserve">Risks are assessed and ranked according to their impact and their likelihood of occurrence. A formal Risk Assessment will be performed at least annually and shall take into consideration the results of any technical vulnerability management activities performed in accordance with the Operations Security Policy.</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w7y0oddhykjo" w:id="6"/>
      <w:bookmarkEnd w:id="6"/>
      <w:r w:rsidDel="00000000" w:rsidR="00000000" w:rsidRPr="00000000">
        <w:rPr>
          <w:b w:val="1"/>
          <w:bCs w:val="1"/>
          <w:sz w:val="34"/>
          <w:szCs w:val="34"/>
          <w:rtl w:val="0"/>
        </w:rPr>
        <w:t xml:space="preserve">Risk Categories</w:t>
      </w:r>
    </w:p>
    <w:p w:rsidR="00000000" w:rsidDel="00000000" w:rsidP="00000000" w:rsidRDefault="00000000" w:rsidRPr="00000000" w14:paraId="0000001A">
      <w:pPr>
        <w:spacing w:after="240" w:before="240" w:lineRule="auto"/>
        <w:rPr/>
      </w:pPr>
      <w:r w:rsidDel="00000000" w:rsidR="00000000" w:rsidRPr="00000000">
        <w:rPr>
          <w:rtl w:val="0"/>
        </w:rPr>
        <w:t xml:space="preserve">The company </w:t>
      </w:r>
      <w:r w:rsidDel="00000000" w:rsidR="00000000" w:rsidRPr="00000000">
        <w:rPr>
          <w:rtl w:val="0"/>
        </w:rPr>
        <w:t xml:space="preserve">will consider and assess risks across the organization. Risk categories that should be considered for evaluation include:</w:t>
      </w:r>
    </w:p>
    <w:p w:rsidR="00000000" w:rsidDel="00000000" w:rsidP="00000000" w:rsidRDefault="00000000" w:rsidRPr="00000000" w14:paraId="0000001B">
      <w:pPr>
        <w:numPr>
          <w:ilvl w:val="0"/>
          <w:numId w:val="10"/>
        </w:numPr>
        <w:spacing w:after="0" w:afterAutospacing="0" w:before="240" w:lineRule="auto"/>
        <w:ind w:left="720" w:hanging="360"/>
      </w:pPr>
      <w:r w:rsidDel="00000000" w:rsidR="00000000" w:rsidRPr="00000000">
        <w:rPr>
          <w:rtl w:val="0"/>
        </w:rPr>
        <w:t xml:space="preserve">Reputational</w:t>
      </w:r>
    </w:p>
    <w:p w:rsidR="00000000" w:rsidDel="00000000" w:rsidP="00000000" w:rsidRDefault="00000000" w:rsidRPr="00000000" w14:paraId="0000001C">
      <w:pPr>
        <w:numPr>
          <w:ilvl w:val="0"/>
          <w:numId w:val="10"/>
        </w:numPr>
        <w:spacing w:after="0" w:afterAutospacing="0" w:before="0" w:beforeAutospacing="0" w:lineRule="auto"/>
        <w:ind w:left="720" w:hanging="360"/>
      </w:pPr>
      <w:r w:rsidDel="00000000" w:rsidR="00000000" w:rsidRPr="00000000">
        <w:rPr>
          <w:rtl w:val="0"/>
        </w:rPr>
        <w:t xml:space="preserve">Contractual</w:t>
      </w:r>
    </w:p>
    <w:p w:rsidR="00000000" w:rsidDel="00000000" w:rsidP="00000000" w:rsidRDefault="00000000" w:rsidRPr="00000000" w14:paraId="0000001D">
      <w:pPr>
        <w:numPr>
          <w:ilvl w:val="0"/>
          <w:numId w:val="10"/>
        </w:numPr>
        <w:spacing w:after="0" w:afterAutospacing="0" w:before="0" w:beforeAutospacing="0" w:lineRule="auto"/>
        <w:ind w:left="720" w:hanging="360"/>
      </w:pPr>
      <w:r w:rsidDel="00000000" w:rsidR="00000000" w:rsidRPr="00000000">
        <w:rPr>
          <w:rtl w:val="0"/>
        </w:rPr>
        <w:t xml:space="preserve">Regulatory/Compliance</w:t>
      </w:r>
    </w:p>
    <w:p w:rsidR="00000000" w:rsidDel="00000000" w:rsidP="00000000" w:rsidRDefault="00000000" w:rsidRPr="00000000" w14:paraId="0000001E">
      <w:pPr>
        <w:numPr>
          <w:ilvl w:val="0"/>
          <w:numId w:val="10"/>
        </w:numPr>
        <w:spacing w:after="0" w:afterAutospacing="0" w:before="0" w:beforeAutospacing="0" w:lineRule="auto"/>
        <w:ind w:left="720" w:hanging="360"/>
      </w:pPr>
      <w:r w:rsidDel="00000000" w:rsidR="00000000" w:rsidRPr="00000000">
        <w:rPr>
          <w:rtl w:val="0"/>
        </w:rPr>
        <w:t xml:space="preserve">Economic/Financial</w:t>
      </w:r>
    </w:p>
    <w:p w:rsidR="00000000" w:rsidDel="00000000" w:rsidP="00000000" w:rsidRDefault="00000000" w:rsidRPr="00000000" w14:paraId="0000001F">
      <w:pPr>
        <w:numPr>
          <w:ilvl w:val="0"/>
          <w:numId w:val="10"/>
        </w:numPr>
        <w:spacing w:after="0" w:afterAutospacing="0" w:before="0" w:beforeAutospacing="0" w:lineRule="auto"/>
        <w:ind w:left="720" w:hanging="360"/>
      </w:pPr>
      <w:r w:rsidDel="00000000" w:rsidR="00000000" w:rsidRPr="00000000">
        <w:rPr>
          <w:rtl w:val="0"/>
        </w:rPr>
        <w:t xml:space="preserve">Fraud</w:t>
      </w:r>
    </w:p>
    <w:p w:rsidR="00000000" w:rsidDel="00000000" w:rsidP="00000000" w:rsidRDefault="00000000" w:rsidRPr="00000000" w14:paraId="00000020">
      <w:pPr>
        <w:numPr>
          <w:ilvl w:val="0"/>
          <w:numId w:val="10"/>
        </w:numPr>
        <w:spacing w:after="0" w:afterAutospacing="0" w:before="0" w:beforeAutospacing="0" w:lineRule="auto"/>
        <w:ind w:left="720" w:hanging="360"/>
      </w:pPr>
      <w:r w:rsidDel="00000000" w:rsidR="00000000" w:rsidRPr="00000000">
        <w:rPr>
          <w:rtl w:val="0"/>
        </w:rPr>
        <w:t xml:space="preserve">Privacy</w:t>
      </w:r>
    </w:p>
    <w:p w:rsidR="00000000" w:rsidDel="00000000" w:rsidP="00000000" w:rsidRDefault="00000000" w:rsidRPr="00000000" w14:paraId="00000021">
      <w:pPr>
        <w:numPr>
          <w:ilvl w:val="0"/>
          <w:numId w:val="10"/>
        </w:numPr>
        <w:spacing w:after="0" w:afterAutospacing="0" w:before="0" w:beforeAutospacing="0" w:lineRule="auto"/>
        <w:ind w:left="720" w:hanging="360"/>
      </w:pPr>
      <w:r w:rsidDel="00000000" w:rsidR="00000000" w:rsidRPr="00000000">
        <w:rPr>
          <w:rtl w:val="0"/>
        </w:rPr>
        <w:t xml:space="preserve">Environmental &amp; Sustainability</w:t>
      </w:r>
    </w:p>
    <w:p w:rsidR="00000000" w:rsidDel="00000000" w:rsidP="00000000" w:rsidRDefault="00000000" w:rsidRPr="00000000" w14:paraId="00000022">
      <w:pPr>
        <w:numPr>
          <w:ilvl w:val="0"/>
          <w:numId w:val="10"/>
        </w:numPr>
        <w:spacing w:after="0" w:afterAutospacing="0" w:before="0" w:beforeAutospacing="0" w:lineRule="auto"/>
        <w:ind w:left="720" w:hanging="360"/>
      </w:pPr>
      <w:r w:rsidDel="00000000" w:rsidR="00000000" w:rsidRPr="00000000">
        <w:rPr>
          <w:rtl w:val="0"/>
        </w:rPr>
        <w:t xml:space="preserve">Impact on People</w:t>
      </w:r>
    </w:p>
    <w:p w:rsidR="00000000" w:rsidDel="00000000" w:rsidP="00000000" w:rsidRDefault="00000000" w:rsidRPr="00000000" w14:paraId="00000023">
      <w:pPr>
        <w:numPr>
          <w:ilvl w:val="0"/>
          <w:numId w:val="10"/>
        </w:numPr>
        <w:spacing w:after="0" w:afterAutospacing="0" w:before="0" w:beforeAutospacing="0" w:lineRule="auto"/>
        <w:ind w:left="720" w:hanging="360"/>
      </w:pPr>
      <w:r w:rsidDel="00000000" w:rsidR="00000000" w:rsidRPr="00000000">
        <w:rPr>
          <w:rtl w:val="0"/>
        </w:rPr>
        <w:t xml:space="preserve">Use of Cloud Services</w:t>
      </w:r>
    </w:p>
    <w:p w:rsidR="00000000" w:rsidDel="00000000" w:rsidP="00000000" w:rsidRDefault="00000000" w:rsidRPr="00000000" w14:paraId="00000024">
      <w:pPr>
        <w:numPr>
          <w:ilvl w:val="0"/>
          <w:numId w:val="10"/>
        </w:numPr>
        <w:spacing w:after="240" w:before="0" w:beforeAutospacing="0" w:lineRule="auto"/>
        <w:ind w:left="720" w:hanging="360"/>
      </w:pPr>
      <w:r w:rsidDel="00000000" w:rsidR="00000000" w:rsidRPr="00000000">
        <w:rPr>
          <w:rtl w:val="0"/>
        </w:rPr>
        <w:t xml:space="preserve">Operational Capacity</w:t>
      </w:r>
    </w:p>
    <w:p w:rsidR="00000000" w:rsidDel="00000000" w:rsidP="00000000" w:rsidRDefault="00000000" w:rsidRPr="00000000" w14:paraId="00000025">
      <w:pPr>
        <w:spacing w:after="240" w:before="240" w:lineRule="auto"/>
        <w:rPr/>
      </w:pPr>
      <w:r w:rsidDel="00000000" w:rsidR="00000000" w:rsidRPr="00000000">
        <w:rPr>
          <w:rtl w:val="0"/>
        </w:rPr>
        <w:t xml:space="preserve">Each risk will be assessed as to its likelihood and impact. Both impact and likelihood are assessed on a scale of 1-5. The impact can range from 1 (“Very low impact”) to 5 (“Very high impact”) and likelihood can range from 1 (“Very unlikely”) to 5 (“Very likely”).</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e4nt8dg4w30h" w:id="7"/>
      <w:bookmarkEnd w:id="7"/>
      <w:r w:rsidDel="00000000" w:rsidR="00000000" w:rsidRPr="00000000">
        <w:rPr>
          <w:b w:val="1"/>
          <w:bCs w:val="1"/>
          <w:sz w:val="34"/>
          <w:szCs w:val="34"/>
          <w:rtl w:val="0"/>
        </w:rPr>
        <w:t xml:space="preserve">Risk Criteria</w:t>
      </w:r>
    </w:p>
    <w:p w:rsidR="00000000" w:rsidDel="00000000" w:rsidP="00000000" w:rsidRDefault="00000000" w:rsidRPr="00000000" w14:paraId="00000027">
      <w:pPr>
        <w:spacing w:after="240" w:before="240" w:lineRule="auto"/>
        <w:rPr/>
      </w:pPr>
      <w:r w:rsidDel="00000000" w:rsidR="00000000" w:rsidRPr="00000000">
        <w:rPr>
          <w:rtl w:val="0"/>
        </w:rPr>
        <w:t xml:space="preserve">The criteria for determining risk is the combined likelihood and impact of an event adversely affecting the confidentiality, availability, integrity, or privacy of organizational and customer information, personally identifiable information (PII), or business information systems.</w:t>
      </w:r>
    </w:p>
    <w:p w:rsidR="00000000" w:rsidDel="00000000" w:rsidP="00000000" w:rsidRDefault="00000000" w:rsidRPr="00000000" w14:paraId="00000028">
      <w:pPr>
        <w:spacing w:after="240" w:before="240" w:lineRule="auto"/>
        <w:rPr/>
      </w:pPr>
      <w:r w:rsidDel="00000000" w:rsidR="00000000" w:rsidRPr="00000000">
        <w:rPr>
          <w:rtl w:val="0"/>
        </w:rPr>
        <w:t xml:space="preserve">For all risk inputs such as risk assessments, vulnerability scans, penetration test, bug bounty programs, etc., Company management shall reserve the right to modify risk rankings based on its assessment of the nature and criticality of the system processing, as well as the nature, criticality, and exploitability (or other relevant factors and considerations) of the identified vulnerability.</w:t>
      </w:r>
    </w:p>
    <w:p w:rsidR="00000000" w:rsidDel="00000000" w:rsidP="00000000" w:rsidRDefault="00000000" w:rsidRPr="00000000" w14:paraId="00000029">
      <w:pPr>
        <w:pStyle w:val="Heading2"/>
        <w:keepNext w:val="0"/>
        <w:keepLines w:val="0"/>
        <w:spacing w:after="80" w:lineRule="auto"/>
        <w:rPr>
          <w:b w:val="1"/>
          <w:bCs w:val="1"/>
          <w:sz w:val="34"/>
          <w:szCs w:val="34"/>
        </w:rPr>
      </w:pPr>
      <w:bookmarkStart w:colFirst="0" w:colLast="0" w:name="_p1ly2bl00fv2" w:id="8"/>
      <w:bookmarkEnd w:id="8"/>
      <w:r w:rsidDel="00000000" w:rsidR="00000000" w:rsidRPr="00000000">
        <w:rPr>
          <w:b w:val="1"/>
          <w:bCs w:val="1"/>
          <w:sz w:val="34"/>
          <w:szCs w:val="34"/>
          <w:rtl w:val="0"/>
        </w:rPr>
        <w:t xml:space="preserve">Risk Response, Treatment, and Tracking</w:t>
      </w:r>
    </w:p>
    <w:p w:rsidR="00000000" w:rsidDel="00000000" w:rsidP="00000000" w:rsidRDefault="00000000" w:rsidRPr="00000000" w14:paraId="0000002A">
      <w:pPr>
        <w:spacing w:after="240" w:before="240" w:lineRule="auto"/>
        <w:rPr/>
      </w:pPr>
      <w:r w:rsidDel="00000000" w:rsidR="00000000" w:rsidRPr="00000000">
        <w:rPr>
          <w:rtl w:val="0"/>
        </w:rPr>
        <w:t xml:space="preserve">Risk will be prioritized and maintained in a risk register where they will be prioritized and mapped using the approach contained in this policy. The following responses to risk should be employed:</w:t>
      </w:r>
    </w:p>
    <w:p w:rsidR="00000000" w:rsidDel="00000000" w:rsidP="00000000" w:rsidRDefault="00000000" w:rsidRPr="00000000" w14:paraId="0000002B">
      <w:pPr>
        <w:numPr>
          <w:ilvl w:val="0"/>
          <w:numId w:val="11"/>
        </w:numPr>
        <w:spacing w:after="0" w:afterAutospacing="0" w:before="240" w:lineRule="auto"/>
        <w:ind w:left="720" w:hanging="360"/>
      </w:pPr>
      <w:r w:rsidDel="00000000" w:rsidR="00000000" w:rsidRPr="00000000">
        <w:rPr>
          <w:b w:val="1"/>
          <w:bCs w:val="1"/>
          <w:rtl w:val="0"/>
        </w:rPr>
        <w:t xml:space="preserve">Mitigate</w:t>
      </w:r>
      <w:r w:rsidDel="00000000" w:rsidR="00000000" w:rsidRPr="00000000">
        <w:rPr>
          <w:rtl w:val="0"/>
        </w:rPr>
        <w:t xml:space="preserve">: the company may take actions or employ strategies to reduce the risk.</w:t>
      </w:r>
    </w:p>
    <w:p w:rsidR="00000000" w:rsidDel="00000000" w:rsidP="00000000" w:rsidRDefault="00000000" w:rsidRPr="00000000" w14:paraId="0000002C">
      <w:pPr>
        <w:numPr>
          <w:ilvl w:val="0"/>
          <w:numId w:val="11"/>
        </w:numPr>
        <w:spacing w:after="0" w:afterAutospacing="0" w:before="0" w:beforeAutospacing="0" w:lineRule="auto"/>
        <w:ind w:left="720" w:hanging="360"/>
      </w:pPr>
      <w:r w:rsidDel="00000000" w:rsidR="00000000" w:rsidRPr="00000000">
        <w:rPr>
          <w:b w:val="1"/>
          <w:bCs w:val="1"/>
          <w:rtl w:val="0"/>
        </w:rPr>
        <w:t xml:space="preserve">Accept</w:t>
      </w:r>
      <w:r w:rsidDel="00000000" w:rsidR="00000000" w:rsidRPr="00000000">
        <w:rPr>
          <w:rtl w:val="0"/>
        </w:rPr>
        <w:t xml:space="preserve">: the company may decide to accept and monitor the risk at the present time. This may be necessary for some risks that arise from external events.</w:t>
      </w:r>
    </w:p>
    <w:p w:rsidR="00000000" w:rsidDel="00000000" w:rsidP="00000000" w:rsidRDefault="00000000" w:rsidRPr="00000000" w14:paraId="0000002D">
      <w:pPr>
        <w:numPr>
          <w:ilvl w:val="0"/>
          <w:numId w:val="11"/>
        </w:numPr>
        <w:spacing w:after="0" w:afterAutospacing="0" w:before="0" w:beforeAutospacing="0" w:lineRule="auto"/>
        <w:ind w:left="720" w:hanging="360"/>
      </w:pPr>
      <w:r w:rsidDel="00000000" w:rsidR="00000000" w:rsidRPr="00000000">
        <w:rPr>
          <w:b w:val="1"/>
          <w:bCs w:val="1"/>
          <w:rtl w:val="0"/>
        </w:rPr>
        <w:t xml:space="preserve">Transfer</w:t>
      </w:r>
      <w:r w:rsidDel="00000000" w:rsidR="00000000" w:rsidRPr="00000000">
        <w:rPr>
          <w:rtl w:val="0"/>
        </w:rPr>
        <w:t xml:space="preserve">: the company may decide to pass the risk on to another party. For example, contractual terms may be agreed to ensure that the risk is not borne by the company or insurance may be appropriate for protection against financial loss.</w:t>
      </w:r>
    </w:p>
    <w:p w:rsidR="00000000" w:rsidDel="00000000" w:rsidP="00000000" w:rsidRDefault="00000000" w:rsidRPr="00000000" w14:paraId="0000002E">
      <w:pPr>
        <w:numPr>
          <w:ilvl w:val="0"/>
          <w:numId w:val="11"/>
        </w:numPr>
        <w:spacing w:after="240" w:before="0" w:beforeAutospacing="0" w:lineRule="auto"/>
        <w:ind w:left="720" w:hanging="360"/>
      </w:pPr>
      <w:r w:rsidDel="00000000" w:rsidR="00000000" w:rsidRPr="00000000">
        <w:rPr>
          <w:b w:val="1"/>
          <w:bCs w:val="1"/>
          <w:rtl w:val="0"/>
        </w:rPr>
        <w:t xml:space="preserve">Avoid</w:t>
      </w:r>
      <w:r w:rsidDel="00000000" w:rsidR="00000000" w:rsidRPr="00000000">
        <w:rPr>
          <w:rtl w:val="0"/>
        </w:rPr>
        <w:t xml:space="preserve">: the risk may be such that the company could decide to cease the activity or to change it in such a way as to end the risk.</w:t>
      </w:r>
    </w:p>
    <w:p w:rsidR="00000000" w:rsidDel="00000000" w:rsidP="00000000" w:rsidRDefault="00000000" w:rsidRPr="00000000" w14:paraId="0000002F">
      <w:pPr>
        <w:spacing w:after="240" w:before="240" w:lineRule="auto"/>
        <w:rPr/>
      </w:pPr>
      <w:r w:rsidDel="00000000" w:rsidR="00000000" w:rsidRPr="00000000">
        <w:rPr>
          <w:rtl w:val="0"/>
        </w:rPr>
        <w:t xml:space="preserve">Where the company chooses a risk response other than “Accept” or “Avoid” it shall develop a Risk Treatment Plan.</w:t>
      </w:r>
    </w:p>
    <w:p w:rsidR="00000000" w:rsidDel="00000000" w:rsidP="00000000" w:rsidRDefault="00000000" w:rsidRPr="00000000" w14:paraId="00000030">
      <w:pPr>
        <w:spacing w:before="240" w:lineRule="auto"/>
        <w:ind w:left="0" w:firstLine="0"/>
        <w:jc w:val="both"/>
        <w:rPr>
          <w:rFonts w:ascii="Calibri" w:cs="Calibri" w:eastAsia="Calibri" w:hAnsi="Calibri"/>
          <w:sz w:val="32"/>
          <w:szCs w:val="32"/>
        </w:rPr>
      </w:pPr>
      <w:r w:rsidDel="00000000" w:rsidR="00000000" w:rsidRPr="00000000">
        <w:rPr>
          <w:b w:val="1"/>
          <w:bCs w:val="1"/>
          <w:sz w:val="34"/>
          <w:szCs w:val="34"/>
          <w:rtl w:val="0"/>
        </w:rPr>
        <w:t xml:space="preserve">Residual Risk</w:t>
      </w:r>
      <w:r w:rsidDel="00000000" w:rsidR="00000000" w:rsidRPr="00000000">
        <w:rPr>
          <w:rtl w:val="0"/>
        </w:rPr>
      </w:r>
    </w:p>
    <w:p w:rsidR="00000000" w:rsidDel="00000000" w:rsidP="00000000" w:rsidRDefault="00000000" w:rsidRPr="00000000" w14:paraId="00000031">
      <w:pPr>
        <w:spacing w:after="120" w:before="120" w:lineRule="auto"/>
        <w:jc w:val="both"/>
        <w:rPr/>
      </w:pPr>
      <w:r w:rsidDel="00000000" w:rsidR="00000000" w:rsidRPr="00000000">
        <w:rPr>
          <w:rtl w:val="0"/>
        </w:rPr>
        <w:t xml:space="preserve">After implementing security controls, the remaining risks which have not been fully mitigated are considered residual risks. For residual risks that are still significant, the organization will explore further mitigation strategies like additional security controls, or consider transferring the risk through insurance or outsourcing.</w:t>
      </w:r>
    </w:p>
    <w:p w:rsidR="00000000" w:rsidDel="00000000" w:rsidP="00000000" w:rsidRDefault="00000000" w:rsidRPr="00000000" w14:paraId="00000032">
      <w:pPr>
        <w:spacing w:after="120" w:before="120" w:lineRule="auto"/>
        <w:jc w:val="both"/>
        <w:rPr/>
      </w:pPr>
      <w:r w:rsidDel="00000000" w:rsidR="00000000" w:rsidRPr="00000000">
        <w:rPr>
          <w:rtl w:val="0"/>
        </w:rPr>
        <w:t xml:space="preserve">The organization continuously monitors residual risks to ensure they are within acceptable levels and reviews them periodically to adapt to evolving threats or changes in the business environment.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3lhcqik6nzmo" w:id="9"/>
      <w:bookmarkEnd w:id="9"/>
      <w:r w:rsidDel="00000000" w:rsidR="00000000" w:rsidRPr="00000000">
        <w:rPr>
          <w:b w:val="1"/>
          <w:bCs w:val="1"/>
          <w:sz w:val="34"/>
          <w:szCs w:val="34"/>
          <w:rtl w:val="0"/>
        </w:rPr>
        <w:t xml:space="preserve">Risk Management Procedures</w:t>
      </w:r>
    </w:p>
    <w:p w:rsidR="00000000" w:rsidDel="00000000" w:rsidP="00000000" w:rsidRDefault="00000000" w:rsidRPr="00000000" w14:paraId="00000034">
      <w:pPr>
        <w:spacing w:after="240" w:before="240" w:lineRule="auto"/>
        <w:rPr/>
      </w:pPr>
      <w:r w:rsidDel="00000000" w:rsidR="00000000" w:rsidRPr="00000000">
        <w:rPr>
          <w:rtl w:val="0"/>
        </w:rPr>
        <w:t xml:space="preserve">The procedure for managing risk will meet the following criteria:</w:t>
      </w:r>
    </w:p>
    <w:p w:rsidR="00000000" w:rsidDel="00000000" w:rsidP="00000000" w:rsidRDefault="00000000" w:rsidRPr="00000000" w14:paraId="00000035">
      <w:pPr>
        <w:numPr>
          <w:ilvl w:val="0"/>
          <w:numId w:val="3"/>
        </w:numPr>
        <w:spacing w:after="0" w:afterAutospacing="0" w:before="240" w:lineRule="auto"/>
        <w:ind w:left="720" w:hanging="360"/>
      </w:pPr>
      <w:r w:rsidDel="00000000" w:rsidR="00000000" w:rsidRPr="00000000">
        <w:rPr>
          <w:rtl w:val="0"/>
        </w:rPr>
        <w:t xml:space="preserve">The company will maintain a Risk Register and Treatment Plan.</w:t>
      </w:r>
    </w:p>
    <w:p w:rsidR="00000000" w:rsidDel="00000000" w:rsidP="00000000" w:rsidRDefault="00000000" w:rsidRPr="00000000" w14:paraId="00000036">
      <w:pPr>
        <w:numPr>
          <w:ilvl w:val="0"/>
          <w:numId w:val="3"/>
        </w:numPr>
        <w:spacing w:after="0" w:afterAutospacing="0" w:before="0" w:beforeAutospacing="0" w:lineRule="auto"/>
        <w:ind w:left="720" w:hanging="360"/>
      </w:pPr>
      <w:r w:rsidDel="00000000" w:rsidR="00000000" w:rsidRPr="00000000">
        <w:rPr>
          <w:rtl w:val="0"/>
        </w:rPr>
        <w:t xml:space="preserve">Risks are ranked by ‘likelihood' and ‘severity/impact' as critical, high, medium, low, and negligible.</w:t>
      </w:r>
    </w:p>
    <w:p w:rsidR="00000000" w:rsidDel="00000000" w:rsidP="00000000" w:rsidRDefault="00000000" w:rsidRPr="00000000" w14:paraId="00000037">
      <w:pPr>
        <w:numPr>
          <w:ilvl w:val="0"/>
          <w:numId w:val="3"/>
        </w:numPr>
        <w:spacing w:after="0" w:afterAutospacing="0" w:before="0" w:beforeAutospacing="0" w:lineRule="auto"/>
        <w:ind w:left="720" w:hanging="360"/>
      </w:pPr>
      <w:r w:rsidDel="00000000" w:rsidR="00000000" w:rsidRPr="00000000">
        <w:rPr>
          <w:rtl w:val="0"/>
        </w:rPr>
        <w:t xml:space="preserve">Overall risk shall be determined through a combination of likelihood and impact.</w:t>
      </w:r>
    </w:p>
    <w:p w:rsidR="00000000" w:rsidDel="00000000" w:rsidP="00000000" w:rsidRDefault="00000000" w:rsidRPr="00000000" w14:paraId="00000038">
      <w:pPr>
        <w:numPr>
          <w:ilvl w:val="0"/>
          <w:numId w:val="3"/>
        </w:numPr>
        <w:spacing w:after="0" w:afterAutospacing="0" w:before="0" w:beforeAutospacing="0" w:lineRule="auto"/>
        <w:ind w:left="720" w:hanging="360"/>
      </w:pPr>
      <w:r w:rsidDel="00000000" w:rsidR="00000000" w:rsidRPr="00000000">
        <w:rPr>
          <w:rtl w:val="0"/>
        </w:rPr>
        <w:t xml:space="preserve">Risks may be evaluated to estimate potential monetary loss where possible.</w:t>
      </w:r>
    </w:p>
    <w:p w:rsidR="00000000" w:rsidDel="00000000" w:rsidP="00000000" w:rsidRDefault="00000000" w:rsidRPr="00000000" w14:paraId="00000039">
      <w:pPr>
        <w:numPr>
          <w:ilvl w:val="0"/>
          <w:numId w:val="3"/>
        </w:numPr>
        <w:spacing w:after="0" w:afterAutospacing="0" w:before="0" w:beforeAutospacing="0" w:lineRule="auto"/>
        <w:ind w:left="720" w:hanging="360"/>
      </w:pPr>
      <w:r w:rsidDel="00000000" w:rsidR="00000000" w:rsidRPr="00000000">
        <w:rPr>
          <w:rtl w:val="0"/>
        </w:rPr>
        <w:t xml:space="preserve">The company will respond to risks in a prioritized fashion based on risk level and available resources. Remediation priority will consider the risk likelihood and impact, cost, work effort, and availability of resources. Multiple remediations may be undertaken simultaneously</w:t>
      </w:r>
    </w:p>
    <w:p w:rsidR="00000000" w:rsidDel="00000000" w:rsidP="00000000" w:rsidRDefault="00000000" w:rsidRPr="00000000" w14:paraId="0000003A">
      <w:pPr>
        <w:numPr>
          <w:ilvl w:val="0"/>
          <w:numId w:val="3"/>
        </w:numPr>
        <w:spacing w:after="240" w:before="0" w:beforeAutospacing="0" w:lineRule="auto"/>
        <w:ind w:left="720" w:hanging="360"/>
      </w:pPr>
      <w:r w:rsidDel="00000000" w:rsidR="00000000" w:rsidRPr="00000000">
        <w:rPr>
          <w:rtl w:val="0"/>
        </w:rPr>
        <w:t xml:space="preserve">Regular reports will be made to senior management to ensure risks are being mitigated appropriately and in accordance with business priorities and objectives.</w:t>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x3c4e5e6rqch" w:id="10"/>
      <w:bookmarkEnd w:id="10"/>
      <w:r w:rsidDel="00000000" w:rsidR="00000000" w:rsidRPr="00000000">
        <w:rPr>
          <w:b w:val="1"/>
          <w:bCs w:val="1"/>
          <w:sz w:val="34"/>
          <w:szCs w:val="34"/>
          <w:rtl w:val="0"/>
        </w:rPr>
        <w:t xml:space="preserve">Information security in project management</w:t>
      </w:r>
    </w:p>
    <w:p w:rsidR="00000000" w:rsidDel="00000000" w:rsidP="00000000" w:rsidRDefault="00000000" w:rsidRPr="00000000" w14:paraId="0000003C">
      <w:pPr>
        <w:spacing w:after="240" w:before="240" w:lineRule="auto"/>
        <w:rPr/>
      </w:pPr>
      <w:r w:rsidDel="00000000" w:rsidR="00000000" w:rsidRPr="00000000">
        <w:rPr>
          <w:rtl w:val="0"/>
        </w:rPr>
        <w:t xml:space="preserve">the company </w:t>
      </w:r>
      <w:r w:rsidDel="00000000" w:rsidR="00000000" w:rsidRPr="00000000">
        <w:rPr>
          <w:rtl w:val="0"/>
        </w:rPr>
        <w:t xml:space="preserve">shall consider information security risk as a part of all projects that are technical in nature or that can pose a risk to the company, regardless of size, duration, or domain. From the initial planning, through the completion of a project, appropriate assessment and mitigation of information security risks is essential, involving:</w:t>
      </w:r>
    </w:p>
    <w:p w:rsidR="00000000" w:rsidDel="00000000" w:rsidP="00000000" w:rsidRDefault="00000000" w:rsidRPr="00000000" w14:paraId="0000003D">
      <w:pPr>
        <w:numPr>
          <w:ilvl w:val="0"/>
          <w:numId w:val="6"/>
        </w:numPr>
        <w:spacing w:after="0" w:afterAutospacing="0" w:before="240" w:lineRule="auto"/>
        <w:ind w:left="720" w:hanging="360"/>
      </w:pPr>
      <w:r w:rsidDel="00000000" w:rsidR="00000000" w:rsidRPr="00000000">
        <w:rPr>
          <w:rtl w:val="0"/>
        </w:rPr>
        <w:t xml:space="preserve">initial information security risk assessments,</w:t>
      </w:r>
    </w:p>
    <w:p w:rsidR="00000000" w:rsidDel="00000000" w:rsidP="00000000" w:rsidRDefault="00000000" w:rsidRPr="00000000" w14:paraId="0000003E">
      <w:pPr>
        <w:numPr>
          <w:ilvl w:val="0"/>
          <w:numId w:val="6"/>
        </w:numPr>
        <w:spacing w:after="0" w:afterAutospacing="0" w:before="0" w:beforeAutospacing="0" w:lineRule="auto"/>
        <w:ind w:left="720" w:hanging="360"/>
      </w:pPr>
      <w:r w:rsidDel="00000000" w:rsidR="00000000" w:rsidRPr="00000000">
        <w:rPr>
          <w:rtl w:val="0"/>
        </w:rPr>
        <w:t xml:space="preserve">early identification and addressing of information security requirements, and</w:t>
      </w:r>
    </w:p>
    <w:p w:rsidR="00000000" w:rsidDel="00000000" w:rsidP="00000000" w:rsidRDefault="00000000" w:rsidRPr="00000000" w14:paraId="0000003F">
      <w:pPr>
        <w:numPr>
          <w:ilvl w:val="0"/>
          <w:numId w:val="6"/>
        </w:numPr>
        <w:spacing w:after="240" w:before="0" w:beforeAutospacing="0" w:lineRule="auto"/>
        <w:ind w:left="720" w:hanging="360"/>
      </w:pPr>
      <w:r w:rsidDel="00000000" w:rsidR="00000000" w:rsidRPr="00000000">
        <w:rPr>
          <w:rtl w:val="0"/>
        </w:rPr>
        <w:t xml:space="preserve">ongoing assessment and management of risks, especially concerning internal and external project communications.</w:t>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x7yjatn1uktn" w:id="11"/>
      <w:bookmarkEnd w:id="11"/>
      <w:r w:rsidDel="00000000" w:rsidR="00000000" w:rsidRPr="00000000">
        <w:rPr>
          <w:b w:val="1"/>
          <w:bCs w:val="1"/>
          <w:sz w:val="34"/>
          <w:szCs w:val="34"/>
          <w:rtl w:val="0"/>
        </w:rPr>
        <w:t xml:space="preserve">Roles and Responsibilities</w:t>
      </w:r>
    </w:p>
    <w:p w:rsidR="00000000" w:rsidDel="00000000" w:rsidP="00000000" w:rsidRDefault="00000000" w:rsidRPr="00000000" w14:paraId="00000041">
      <w:pPr>
        <w:spacing w:after="240" w:before="240" w:lineRule="auto"/>
        <w:rPr/>
      </w:pPr>
      <w:r w:rsidDel="00000000" w:rsidR="00000000" w:rsidRPr="00000000">
        <w:rPr>
          <w:rtl w:val="0"/>
        </w:rPr>
        <w:t xml:space="preserve">The following table outlines the specific risk management activities and responsibilities associated with each role.</w:t>
      </w:r>
    </w:p>
    <w:tbl>
      <w:tblPr>
        <w:tblStyle w:val="Table1"/>
        <w:tblW w:w="8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5"/>
        <w:gridCol w:w="6260"/>
        <w:tblGridChange w:id="0">
          <w:tblGrid>
            <w:gridCol w:w="1985"/>
            <w:gridCol w:w="62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b w:val="1"/>
                <w:bCs w:val="1"/>
                <w:rtl w:val="0"/>
              </w:rPr>
              <w:t xml:space="preserve">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b w:val="1"/>
                <w:bCs w:val="1"/>
                <w:rtl w:val="0"/>
              </w:rPr>
              <w:t xml:space="preserve">Responsibility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CEO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Responsible for the acceptance and/or treatment of any risks to the organization. </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Engineering Leadership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Can approve the avoidance, remediation, transference, or acceptance of any risk cited in the Risk Register.  This person shall be responsible for communicating risks to top management and adopting risk treatments in accordance with executive direction.</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Security Analyst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Shall be responsible for the identification and treatment plan development of all Information Security related risks. This person shall be responsible for communicating risks to top management and adopting risk treatments in accordance with executive direction.</w:t>
            </w:r>
            <w:r w:rsidDel="00000000" w:rsidR="00000000" w:rsidRPr="00000000">
              <w:rPr>
                <w:rtl w:val="0"/>
              </w:rPr>
            </w:r>
          </w:p>
        </w:tc>
      </w:tr>
    </w:tbl>
    <w:p w:rsidR="00000000" w:rsidDel="00000000" w:rsidP="00000000" w:rsidRDefault="00000000" w:rsidRPr="00000000" w14:paraId="0000004A">
      <w:pPr>
        <w:pStyle w:val="Heading2"/>
        <w:keepNext w:val="0"/>
        <w:keepLines w:val="0"/>
        <w:spacing w:after="80" w:lineRule="auto"/>
        <w:rPr>
          <w:color w:val="1155cc"/>
          <w:u w:val="single"/>
        </w:rPr>
      </w:pPr>
      <w:bookmarkStart w:colFirst="0" w:colLast="0" w:name="_vhpku5s2iobb" w:id="12"/>
      <w:bookmarkEnd w:id="12"/>
      <w:r w:rsidDel="00000000" w:rsidR="00000000" w:rsidRPr="00000000">
        <w:rPr>
          <w:b w:val="1"/>
          <w:bCs w:val="1"/>
          <w:sz w:val="34"/>
          <w:szCs w:val="34"/>
          <w:rtl w:val="0"/>
        </w:rPr>
        <w:t xml:space="preserve"> Other Resources</w:t>
      </w:r>
      <w:r w:rsidDel="00000000" w:rsidR="00000000" w:rsidRPr="00000000">
        <w:rPr>
          <w:rtl w:val="0"/>
        </w:rPr>
      </w:r>
    </w:p>
    <w:p w:rsidR="00000000" w:rsidDel="00000000" w:rsidP="00000000" w:rsidRDefault="00000000" w:rsidRPr="00000000" w14:paraId="0000004B">
      <w:pPr>
        <w:pStyle w:val="Heading2"/>
        <w:keepNext w:val="0"/>
        <w:keepLines w:val="0"/>
        <w:spacing w:after="80" w:lineRule="auto"/>
        <w:rPr>
          <w:b w:val="1"/>
          <w:bCs w:val="1"/>
          <w:sz w:val="34"/>
          <w:szCs w:val="34"/>
        </w:rPr>
      </w:pPr>
      <w:bookmarkStart w:colFirst="0" w:colLast="0" w:name="_xtweynhk0rhh" w:id="13"/>
      <w:bookmarkEnd w:id="13"/>
      <w:r w:rsidDel="00000000" w:rsidR="00000000" w:rsidRPr="00000000">
        <w:rPr>
          <w:b w:val="1"/>
          <w:bCs w:val="1"/>
          <w:sz w:val="34"/>
          <w:szCs w:val="34"/>
          <w:rtl w:val="0"/>
        </w:rPr>
        <w:t xml:space="preserve">ISO 27001 / 27701 Coverage</w:t>
      </w:r>
    </w:p>
    <w:p w:rsidR="00000000" w:rsidDel="00000000" w:rsidP="00000000" w:rsidRDefault="00000000" w:rsidRPr="00000000" w14:paraId="0000004C">
      <w:pPr>
        <w:spacing w:after="240" w:before="240" w:lineRule="auto"/>
        <w:rPr/>
      </w:pPr>
      <w:r w:rsidDel="00000000" w:rsidR="00000000" w:rsidRPr="00000000">
        <w:rPr>
          <w:rtl w:val="0"/>
        </w:rPr>
        <w:t xml:space="preserve">ISO 27001 6.1; 6.2</w:t>
      </w:r>
    </w:p>
    <w:p w:rsidR="00000000" w:rsidDel="00000000" w:rsidP="00000000" w:rsidRDefault="00000000" w:rsidRPr="00000000" w14:paraId="0000004D">
      <w:pPr>
        <w:spacing w:after="240" w:before="240" w:lineRule="auto"/>
        <w:rPr>
          <w:b w:val="1"/>
          <w:bCs w:val="1"/>
          <w:sz w:val="34"/>
          <w:szCs w:val="34"/>
        </w:rPr>
      </w:pPr>
      <w:r w:rsidDel="00000000" w:rsidR="00000000" w:rsidRPr="00000000">
        <w:rPr>
          <w:b w:val="1"/>
          <w:bCs w:val="1"/>
          <w:sz w:val="34"/>
          <w:szCs w:val="34"/>
          <w:rtl w:val="0"/>
        </w:rPr>
        <w:t xml:space="preserve">APPENDIX A – Risk Assessment Process</w:t>
      </w:r>
    </w:p>
    <w:p w:rsidR="00000000" w:rsidDel="00000000" w:rsidP="00000000" w:rsidRDefault="00000000" w:rsidRPr="00000000" w14:paraId="0000004E">
      <w:pPr>
        <w:spacing w:after="240" w:before="240" w:lineRule="auto"/>
        <w:rPr/>
      </w:pPr>
      <w:r w:rsidDel="00000000" w:rsidR="00000000" w:rsidRPr="00000000">
        <w:rPr>
          <w:rtl w:val="0"/>
        </w:rPr>
        <w:t xml:space="preserve">The following is a high-level overview of the process used to assess and manage information security-related risks.</w:t>
      </w:r>
    </w:p>
    <w:p w:rsidR="00000000" w:rsidDel="00000000" w:rsidP="00000000" w:rsidRDefault="00000000" w:rsidRPr="00000000" w14:paraId="0000004F">
      <w:pPr>
        <w:spacing w:after="240" w:before="240" w:lineRule="auto"/>
        <w:rPr/>
      </w:pPr>
      <w:r w:rsidDel="00000000" w:rsidR="00000000" w:rsidRPr="00000000">
        <w:rPr>
          <w:rtl w:val="0"/>
        </w:rPr>
        <w:t xml:space="preserve">The process discussed below is based on NIST 800-30 and provides guidance on how to:</w:t>
      </w:r>
    </w:p>
    <w:p w:rsidR="00000000" w:rsidDel="00000000" w:rsidP="00000000" w:rsidRDefault="00000000" w:rsidRPr="00000000" w14:paraId="00000050">
      <w:pPr>
        <w:numPr>
          <w:ilvl w:val="0"/>
          <w:numId w:val="1"/>
        </w:numPr>
        <w:spacing w:after="0" w:afterAutospacing="0" w:before="240" w:lineRule="auto"/>
        <w:ind w:left="720" w:hanging="360"/>
      </w:pPr>
      <w:r w:rsidDel="00000000" w:rsidR="00000000" w:rsidRPr="00000000">
        <w:rPr>
          <w:rtl w:val="0"/>
        </w:rPr>
        <w:t xml:space="preserve">Prepare and conduct an effective risk assessment.</w:t>
      </w:r>
    </w:p>
    <w:p w:rsidR="00000000" w:rsidDel="00000000" w:rsidP="00000000" w:rsidRDefault="00000000" w:rsidRPr="00000000" w14:paraId="00000051">
      <w:pPr>
        <w:numPr>
          <w:ilvl w:val="0"/>
          <w:numId w:val="1"/>
        </w:numPr>
        <w:spacing w:after="0" w:afterAutospacing="0" w:before="0" w:beforeAutospacing="0" w:lineRule="auto"/>
        <w:ind w:left="720" w:hanging="360"/>
      </w:pPr>
      <w:r w:rsidDel="00000000" w:rsidR="00000000" w:rsidRPr="00000000">
        <w:rPr>
          <w:rtl w:val="0"/>
        </w:rPr>
        <w:t xml:space="preserve">Communicate and share the assessment results and risk-related information as defined above based on roles.</w:t>
      </w:r>
    </w:p>
    <w:p w:rsidR="00000000" w:rsidDel="00000000" w:rsidP="00000000" w:rsidRDefault="00000000" w:rsidRPr="00000000" w14:paraId="00000052">
      <w:pPr>
        <w:numPr>
          <w:ilvl w:val="0"/>
          <w:numId w:val="1"/>
        </w:numPr>
        <w:spacing w:after="240" w:before="0" w:beforeAutospacing="0" w:lineRule="auto"/>
        <w:ind w:left="720" w:hanging="360"/>
      </w:pPr>
      <w:r w:rsidDel="00000000" w:rsidR="00000000" w:rsidRPr="00000000">
        <w:rPr>
          <w:rtl w:val="0"/>
        </w:rPr>
        <w:t xml:space="preserve">Manage and maintain risks on an ongoing basis; revisiting at least annually.</w:t>
      </w:r>
    </w:p>
    <w:p w:rsidR="00000000" w:rsidDel="00000000" w:rsidP="00000000" w:rsidRDefault="00000000" w:rsidRPr="00000000" w14:paraId="00000053">
      <w:pPr>
        <w:spacing w:after="240" w:before="240" w:lineRule="auto"/>
        <w:rPr/>
      </w:pPr>
      <w:r w:rsidDel="00000000" w:rsidR="00000000" w:rsidRPr="00000000">
        <w:rPr>
          <w:rtl w:val="0"/>
        </w:rPr>
        <w:t xml:space="preserve">The risk assessment process is comprised of the following steps:</w:t>
      </w:r>
    </w:p>
    <w:p w:rsidR="00000000" w:rsidDel="00000000" w:rsidP="00000000" w:rsidRDefault="00000000" w:rsidRPr="00000000" w14:paraId="00000054">
      <w:pPr>
        <w:numPr>
          <w:ilvl w:val="0"/>
          <w:numId w:val="9"/>
        </w:numPr>
        <w:spacing w:after="0" w:afterAutospacing="0" w:before="240" w:lineRule="auto"/>
        <w:ind w:left="720" w:hanging="360"/>
      </w:pPr>
      <w:r w:rsidDel="00000000" w:rsidR="00000000" w:rsidRPr="00000000">
        <w:rPr>
          <w:rtl w:val="0"/>
        </w:rPr>
        <w:t xml:space="preserve">Prepare for the assessment</w:t>
      </w:r>
    </w:p>
    <w:p w:rsidR="00000000" w:rsidDel="00000000" w:rsidP="00000000" w:rsidRDefault="00000000" w:rsidRPr="00000000" w14:paraId="00000055">
      <w:pPr>
        <w:numPr>
          <w:ilvl w:val="0"/>
          <w:numId w:val="9"/>
        </w:numPr>
        <w:spacing w:after="0" w:afterAutospacing="0" w:before="0" w:beforeAutospacing="0" w:lineRule="auto"/>
        <w:ind w:left="720" w:hanging="360"/>
      </w:pPr>
      <w:r w:rsidDel="00000000" w:rsidR="00000000" w:rsidRPr="00000000">
        <w:rPr>
          <w:rtl w:val="0"/>
        </w:rPr>
        <w:t xml:space="preserve">Conduct the assessment</w:t>
      </w:r>
    </w:p>
    <w:p w:rsidR="00000000" w:rsidDel="00000000" w:rsidP="00000000" w:rsidRDefault="00000000" w:rsidRPr="00000000" w14:paraId="00000056">
      <w:pPr>
        <w:numPr>
          <w:ilvl w:val="0"/>
          <w:numId w:val="9"/>
        </w:numPr>
        <w:spacing w:after="0" w:afterAutospacing="0" w:before="0" w:beforeAutospacing="0" w:lineRule="auto"/>
        <w:ind w:left="720" w:hanging="360"/>
      </w:pPr>
      <w:r w:rsidDel="00000000" w:rsidR="00000000" w:rsidRPr="00000000">
        <w:rPr>
          <w:rtl w:val="0"/>
        </w:rPr>
        <w:t xml:space="preserve">Communicate the assessment</w:t>
      </w:r>
    </w:p>
    <w:p w:rsidR="00000000" w:rsidDel="00000000" w:rsidP="00000000" w:rsidRDefault="00000000" w:rsidRPr="00000000" w14:paraId="00000057">
      <w:pPr>
        <w:numPr>
          <w:ilvl w:val="0"/>
          <w:numId w:val="9"/>
        </w:numPr>
        <w:spacing w:after="240" w:before="0" w:beforeAutospacing="0" w:lineRule="auto"/>
        <w:ind w:left="720" w:hanging="360"/>
      </w:pPr>
      <w:r w:rsidDel="00000000" w:rsidR="00000000" w:rsidRPr="00000000">
        <w:rPr>
          <w:rtl w:val="0"/>
        </w:rPr>
        <w:t xml:space="preserve">Maintain the assessment</w:t>
      </w:r>
    </w:p>
    <w:p w:rsidR="00000000" w:rsidDel="00000000" w:rsidP="00000000" w:rsidRDefault="00000000" w:rsidRPr="00000000" w14:paraId="00000058">
      <w:pPr>
        <w:spacing w:after="240" w:before="240" w:lineRule="auto"/>
        <w:rPr>
          <w:b w:val="1"/>
          <w:bCs w:val="1"/>
        </w:rPr>
      </w:pPr>
      <w:r w:rsidDel="00000000" w:rsidR="00000000" w:rsidRPr="00000000">
        <w:rPr>
          <w:b w:val="1"/>
          <w:bCs w:val="1"/>
          <w:rtl w:val="0"/>
        </w:rPr>
        <w:t xml:space="preserve">Step 1: Prepare for the Assessment</w:t>
      </w:r>
    </w:p>
    <w:p w:rsidR="00000000" w:rsidDel="00000000" w:rsidP="00000000" w:rsidRDefault="00000000" w:rsidRPr="00000000" w14:paraId="00000059">
      <w:pPr>
        <w:spacing w:after="240" w:before="240" w:lineRule="auto"/>
        <w:rPr/>
      </w:pPr>
      <w:r w:rsidDel="00000000" w:rsidR="00000000" w:rsidRPr="00000000">
        <w:rPr>
          <w:rtl w:val="0"/>
        </w:rPr>
        <w:t xml:space="preserve">In this step, the objective is to establish the context for the risk assessment. This can be accomplished by performing the following:</w:t>
      </w:r>
    </w:p>
    <w:p w:rsidR="00000000" w:rsidDel="00000000" w:rsidP="00000000" w:rsidRDefault="00000000" w:rsidRPr="00000000" w14:paraId="0000005A">
      <w:pPr>
        <w:numPr>
          <w:ilvl w:val="0"/>
          <w:numId w:val="2"/>
        </w:numPr>
        <w:spacing w:after="0" w:afterAutospacing="0" w:before="240" w:lineRule="auto"/>
        <w:ind w:left="720" w:hanging="360"/>
      </w:pPr>
      <w:r w:rsidDel="00000000" w:rsidR="00000000" w:rsidRPr="00000000">
        <w:rPr>
          <w:rtl w:val="0"/>
        </w:rPr>
        <w:t xml:space="preserve">Identify the purpose of the assessment</w:t>
      </w:r>
    </w:p>
    <w:p w:rsidR="00000000" w:rsidDel="00000000" w:rsidP="00000000" w:rsidRDefault="00000000" w:rsidRPr="00000000" w14:paraId="0000005B">
      <w:pPr>
        <w:numPr>
          <w:ilvl w:val="1"/>
          <w:numId w:val="2"/>
        </w:numPr>
        <w:spacing w:after="0" w:afterAutospacing="0" w:before="0" w:beforeAutospacing="0" w:lineRule="auto"/>
        <w:ind w:left="1440" w:hanging="360"/>
      </w:pPr>
      <w:r w:rsidDel="00000000" w:rsidR="00000000" w:rsidRPr="00000000">
        <w:rPr>
          <w:rtl w:val="0"/>
        </w:rPr>
        <w:t xml:space="preserve">Determine the information that the assessment is intended to produce and the decisions the assessment is intended to support.</w:t>
      </w:r>
    </w:p>
    <w:p w:rsidR="00000000" w:rsidDel="00000000" w:rsidP="00000000" w:rsidRDefault="00000000" w:rsidRPr="00000000" w14:paraId="0000005C">
      <w:pPr>
        <w:numPr>
          <w:ilvl w:val="0"/>
          <w:numId w:val="2"/>
        </w:numPr>
        <w:spacing w:after="0" w:afterAutospacing="0" w:before="0" w:beforeAutospacing="0" w:lineRule="auto"/>
        <w:ind w:left="720" w:hanging="360"/>
      </w:pPr>
      <w:r w:rsidDel="00000000" w:rsidR="00000000" w:rsidRPr="00000000">
        <w:rPr>
          <w:rtl w:val="0"/>
        </w:rPr>
        <w:t xml:space="preserve">Identify the scope of the assessment</w:t>
      </w:r>
    </w:p>
    <w:p w:rsidR="00000000" w:rsidDel="00000000" w:rsidP="00000000" w:rsidRDefault="00000000" w:rsidRPr="00000000" w14:paraId="0000005D">
      <w:pPr>
        <w:numPr>
          <w:ilvl w:val="1"/>
          <w:numId w:val="2"/>
        </w:numPr>
        <w:spacing w:after="0" w:afterAutospacing="0" w:before="0" w:beforeAutospacing="0" w:lineRule="auto"/>
        <w:ind w:left="1440" w:hanging="360"/>
      </w:pPr>
      <w:r w:rsidDel="00000000" w:rsidR="00000000" w:rsidRPr="00000000">
        <w:rPr>
          <w:rtl w:val="0"/>
        </w:rPr>
        <w:t xml:space="preserve">Determine the organizational function or process that is applicable, the associated time frame, and any applicable architectural or technological considerations.</w:t>
      </w:r>
    </w:p>
    <w:p w:rsidR="00000000" w:rsidDel="00000000" w:rsidP="00000000" w:rsidRDefault="00000000" w:rsidRPr="00000000" w14:paraId="0000005E">
      <w:pPr>
        <w:numPr>
          <w:ilvl w:val="0"/>
          <w:numId w:val="2"/>
        </w:numPr>
        <w:spacing w:after="0" w:afterAutospacing="0" w:before="0" w:beforeAutospacing="0" w:lineRule="auto"/>
        <w:ind w:left="720" w:hanging="360"/>
      </w:pPr>
      <w:r w:rsidDel="00000000" w:rsidR="00000000" w:rsidRPr="00000000">
        <w:rPr>
          <w:rtl w:val="0"/>
        </w:rPr>
        <w:t xml:space="preserve">Identify any assumptions or constraints associated with the assessment</w:t>
      </w:r>
    </w:p>
    <w:p w:rsidR="00000000" w:rsidDel="00000000" w:rsidP="00000000" w:rsidRDefault="00000000" w:rsidRPr="00000000" w14:paraId="0000005F">
      <w:pPr>
        <w:numPr>
          <w:ilvl w:val="1"/>
          <w:numId w:val="2"/>
        </w:numPr>
        <w:spacing w:after="0" w:afterAutospacing="0" w:before="0" w:beforeAutospacing="0" w:lineRule="auto"/>
        <w:ind w:left="1440" w:hanging="360"/>
      </w:pPr>
      <w:r w:rsidDel="00000000" w:rsidR="00000000" w:rsidRPr="00000000">
        <w:rPr>
          <w:rtl w:val="0"/>
        </w:rPr>
        <w:t xml:space="preserve">Determine assumptions in key areas relevant to the risk assessment including:</w:t>
      </w:r>
    </w:p>
    <w:p w:rsidR="00000000" w:rsidDel="00000000" w:rsidP="00000000" w:rsidRDefault="00000000" w:rsidRPr="00000000" w14:paraId="00000060">
      <w:pPr>
        <w:numPr>
          <w:ilvl w:val="2"/>
          <w:numId w:val="2"/>
        </w:numPr>
        <w:spacing w:after="0" w:afterAutospacing="0" w:before="0" w:beforeAutospacing="0" w:lineRule="auto"/>
        <w:ind w:left="2160" w:hanging="360"/>
      </w:pPr>
      <w:r w:rsidDel="00000000" w:rsidR="00000000" w:rsidRPr="00000000">
        <w:rPr>
          <w:rtl w:val="0"/>
        </w:rPr>
        <w:t xml:space="preserve">Organizational priorities</w:t>
      </w:r>
    </w:p>
    <w:p w:rsidR="00000000" w:rsidDel="00000000" w:rsidP="00000000" w:rsidRDefault="00000000" w:rsidRPr="00000000" w14:paraId="00000061">
      <w:pPr>
        <w:numPr>
          <w:ilvl w:val="2"/>
          <w:numId w:val="2"/>
        </w:numPr>
        <w:spacing w:after="0" w:afterAutospacing="0" w:before="0" w:beforeAutospacing="0" w:lineRule="auto"/>
        <w:ind w:left="2160" w:hanging="360"/>
      </w:pPr>
      <w:r w:rsidDel="00000000" w:rsidR="00000000" w:rsidRPr="00000000">
        <w:rPr>
          <w:rtl w:val="0"/>
        </w:rPr>
        <w:t xml:space="preserve">Business objectives</w:t>
      </w:r>
    </w:p>
    <w:p w:rsidR="00000000" w:rsidDel="00000000" w:rsidP="00000000" w:rsidRDefault="00000000" w:rsidRPr="00000000" w14:paraId="00000062">
      <w:pPr>
        <w:numPr>
          <w:ilvl w:val="2"/>
          <w:numId w:val="2"/>
        </w:numPr>
        <w:spacing w:after="0" w:afterAutospacing="0" w:before="0" w:beforeAutospacing="0" w:lineRule="auto"/>
        <w:ind w:left="2160" w:hanging="360"/>
      </w:pPr>
      <w:r w:rsidDel="00000000" w:rsidR="00000000" w:rsidRPr="00000000">
        <w:rPr>
          <w:rtl w:val="0"/>
        </w:rPr>
        <w:t xml:space="preserve">Resource availability</w:t>
      </w:r>
    </w:p>
    <w:p w:rsidR="00000000" w:rsidDel="00000000" w:rsidP="00000000" w:rsidRDefault="00000000" w:rsidRPr="00000000" w14:paraId="00000063">
      <w:pPr>
        <w:numPr>
          <w:ilvl w:val="2"/>
          <w:numId w:val="2"/>
        </w:numPr>
        <w:spacing w:after="0" w:afterAutospacing="0" w:before="0" w:beforeAutospacing="0" w:lineRule="auto"/>
        <w:ind w:left="2160" w:hanging="360"/>
      </w:pPr>
      <w:r w:rsidDel="00000000" w:rsidR="00000000" w:rsidRPr="00000000">
        <w:rPr>
          <w:rtl w:val="0"/>
        </w:rPr>
        <w:t xml:space="preserve">Skills and expertise of the risk assessment team</w:t>
      </w:r>
    </w:p>
    <w:p w:rsidR="00000000" w:rsidDel="00000000" w:rsidP="00000000" w:rsidRDefault="00000000" w:rsidRPr="00000000" w14:paraId="00000064">
      <w:pPr>
        <w:numPr>
          <w:ilvl w:val="0"/>
          <w:numId w:val="2"/>
        </w:numPr>
        <w:spacing w:after="0" w:afterAutospacing="0" w:before="0" w:beforeAutospacing="0" w:lineRule="auto"/>
        <w:ind w:left="720" w:hanging="360"/>
      </w:pPr>
      <w:r w:rsidDel="00000000" w:rsidR="00000000" w:rsidRPr="00000000">
        <w:rPr>
          <w:rtl w:val="0"/>
        </w:rPr>
        <w:t xml:space="preserve">Identify sources of information</w:t>
      </w:r>
    </w:p>
    <w:p w:rsidR="00000000" w:rsidDel="00000000" w:rsidP="00000000" w:rsidRDefault="00000000" w:rsidRPr="00000000" w14:paraId="00000065">
      <w:pPr>
        <w:numPr>
          <w:ilvl w:val="1"/>
          <w:numId w:val="2"/>
        </w:numPr>
        <w:spacing w:after="0" w:afterAutospacing="0" w:before="0" w:beforeAutospacing="0" w:lineRule="auto"/>
        <w:ind w:left="1440" w:hanging="360"/>
      </w:pPr>
      <w:r w:rsidDel="00000000" w:rsidR="00000000" w:rsidRPr="00000000">
        <w:rPr>
          <w:rtl w:val="0"/>
        </w:rPr>
        <w:t xml:space="preserve">Architectural/technological diagrams and system configurations</w:t>
      </w:r>
    </w:p>
    <w:p w:rsidR="00000000" w:rsidDel="00000000" w:rsidP="00000000" w:rsidRDefault="00000000" w:rsidRPr="00000000" w14:paraId="00000066">
      <w:pPr>
        <w:numPr>
          <w:ilvl w:val="1"/>
          <w:numId w:val="2"/>
        </w:numPr>
        <w:spacing w:after="0" w:afterAutospacing="0" w:before="0" w:beforeAutospacing="0" w:lineRule="auto"/>
        <w:ind w:left="1440" w:hanging="360"/>
      </w:pPr>
      <w:r w:rsidDel="00000000" w:rsidR="00000000" w:rsidRPr="00000000">
        <w:rPr>
          <w:rtl w:val="0"/>
        </w:rPr>
        <w:t xml:space="preserve">Legal and regulatory requirements</w:t>
      </w:r>
    </w:p>
    <w:p w:rsidR="00000000" w:rsidDel="00000000" w:rsidP="00000000" w:rsidRDefault="00000000" w:rsidRPr="00000000" w14:paraId="00000067">
      <w:pPr>
        <w:numPr>
          <w:ilvl w:val="1"/>
          <w:numId w:val="2"/>
        </w:numPr>
        <w:spacing w:after="0" w:afterAutospacing="0" w:before="0" w:beforeAutospacing="0" w:lineRule="auto"/>
        <w:ind w:left="1440" w:hanging="360"/>
      </w:pPr>
      <w:r w:rsidDel="00000000" w:rsidR="00000000" w:rsidRPr="00000000">
        <w:rPr>
          <w:rtl w:val="0"/>
        </w:rPr>
        <w:t xml:space="preserve">Threat Sources</w:t>
      </w:r>
    </w:p>
    <w:p w:rsidR="00000000" w:rsidDel="00000000" w:rsidP="00000000" w:rsidRDefault="00000000" w:rsidRPr="00000000" w14:paraId="00000068">
      <w:pPr>
        <w:numPr>
          <w:ilvl w:val="1"/>
          <w:numId w:val="2"/>
        </w:numPr>
        <w:spacing w:after="0" w:afterAutospacing="0" w:before="0" w:beforeAutospacing="0" w:lineRule="auto"/>
        <w:ind w:left="1440" w:hanging="360"/>
      </w:pPr>
      <w:r w:rsidDel="00000000" w:rsidR="00000000" w:rsidRPr="00000000">
        <w:rPr>
          <w:rtl w:val="0"/>
        </w:rPr>
        <w:t xml:space="preserve">Threat Events</w:t>
      </w:r>
    </w:p>
    <w:p w:rsidR="00000000" w:rsidDel="00000000" w:rsidP="00000000" w:rsidRDefault="00000000" w:rsidRPr="00000000" w14:paraId="00000069">
      <w:pPr>
        <w:numPr>
          <w:ilvl w:val="1"/>
          <w:numId w:val="2"/>
        </w:numPr>
        <w:spacing w:after="0" w:afterAutospacing="0" w:before="0" w:beforeAutospacing="0" w:lineRule="auto"/>
        <w:ind w:left="1440" w:hanging="360"/>
      </w:pPr>
      <w:r w:rsidDel="00000000" w:rsidR="00000000" w:rsidRPr="00000000">
        <w:rPr>
          <w:rtl w:val="0"/>
        </w:rPr>
        <w:t xml:space="preserve">Vulnerabilities and influencing conditions</w:t>
      </w:r>
    </w:p>
    <w:p w:rsidR="00000000" w:rsidDel="00000000" w:rsidP="00000000" w:rsidRDefault="00000000" w:rsidRPr="00000000" w14:paraId="0000006A">
      <w:pPr>
        <w:numPr>
          <w:ilvl w:val="1"/>
          <w:numId w:val="2"/>
        </w:numPr>
        <w:spacing w:after="0" w:afterAutospacing="0" w:before="0" w:beforeAutospacing="0" w:lineRule="auto"/>
        <w:ind w:left="1440" w:hanging="360"/>
      </w:pPr>
      <w:r w:rsidDel="00000000" w:rsidR="00000000" w:rsidRPr="00000000">
        <w:rPr>
          <w:rtl w:val="0"/>
        </w:rPr>
        <w:t xml:space="preserve">Potential Impacts</w:t>
      </w:r>
    </w:p>
    <w:p w:rsidR="00000000" w:rsidDel="00000000" w:rsidP="00000000" w:rsidRDefault="00000000" w:rsidRPr="00000000" w14:paraId="0000006B">
      <w:pPr>
        <w:numPr>
          <w:ilvl w:val="1"/>
          <w:numId w:val="2"/>
        </w:numPr>
        <w:spacing w:after="240" w:before="0" w:beforeAutospacing="0" w:lineRule="auto"/>
        <w:ind w:left="1440" w:hanging="360"/>
      </w:pPr>
      <w:r w:rsidDel="00000000" w:rsidR="00000000" w:rsidRPr="00000000">
        <w:rPr>
          <w:rtl w:val="0"/>
        </w:rPr>
        <w:t xml:space="preserve">Existing Controls</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Step 2: Conduct the Assessment</w:t>
      </w:r>
    </w:p>
    <w:p w:rsidR="00000000" w:rsidDel="00000000" w:rsidP="00000000" w:rsidRDefault="00000000" w:rsidRPr="00000000" w14:paraId="0000006D">
      <w:pPr>
        <w:spacing w:after="240" w:before="240" w:lineRule="auto"/>
        <w:rPr/>
      </w:pPr>
      <w:r w:rsidDel="00000000" w:rsidR="00000000" w:rsidRPr="00000000">
        <w:rPr>
          <w:rtl w:val="0"/>
        </w:rPr>
        <w:t xml:space="preserve">In this step, the objective is to produce a list of information security-related risks that can be prioritized by risk level and used to inform risk response decisions. This can be accomplished by performing the following:</w:t>
      </w:r>
    </w:p>
    <w:p w:rsidR="00000000" w:rsidDel="00000000" w:rsidP="00000000" w:rsidRDefault="00000000" w:rsidRPr="00000000" w14:paraId="0000006E">
      <w:pPr>
        <w:numPr>
          <w:ilvl w:val="0"/>
          <w:numId w:val="7"/>
        </w:numPr>
        <w:spacing w:after="0" w:afterAutospacing="0" w:before="240" w:lineRule="auto"/>
        <w:ind w:left="720" w:hanging="360"/>
      </w:pPr>
      <w:r w:rsidDel="00000000" w:rsidR="00000000" w:rsidRPr="00000000">
        <w:rPr>
          <w:rtl w:val="0"/>
        </w:rPr>
        <w:t xml:space="preserve">Identify Threat Sources</w:t>
      </w:r>
    </w:p>
    <w:p w:rsidR="00000000" w:rsidDel="00000000" w:rsidP="00000000" w:rsidRDefault="00000000" w:rsidRPr="00000000" w14:paraId="0000006F">
      <w:pPr>
        <w:numPr>
          <w:ilvl w:val="1"/>
          <w:numId w:val="7"/>
        </w:numPr>
        <w:spacing w:after="0" w:afterAutospacing="0" w:before="0" w:beforeAutospacing="0" w:lineRule="auto"/>
        <w:ind w:left="1440" w:hanging="360"/>
      </w:pPr>
      <w:r w:rsidDel="00000000" w:rsidR="00000000" w:rsidRPr="00000000">
        <w:rPr>
          <w:rtl w:val="0"/>
        </w:rPr>
        <w:t xml:space="preserve">Determine and characterize threat sources relevant to and of concern to the business, including but not limited to:</w:t>
      </w:r>
    </w:p>
    <w:p w:rsidR="00000000" w:rsidDel="00000000" w:rsidP="00000000" w:rsidRDefault="00000000" w:rsidRPr="00000000" w14:paraId="00000070">
      <w:pPr>
        <w:numPr>
          <w:ilvl w:val="2"/>
          <w:numId w:val="7"/>
        </w:numPr>
        <w:spacing w:after="0" w:afterAutospacing="0" w:before="0" w:beforeAutospacing="0" w:lineRule="auto"/>
        <w:ind w:left="2160" w:hanging="360"/>
      </w:pPr>
      <w:r w:rsidDel="00000000" w:rsidR="00000000" w:rsidRPr="00000000">
        <w:rPr>
          <w:rtl w:val="0"/>
        </w:rPr>
        <w:t xml:space="preserve">Human (Intentional or Unintentional / Internal or External)</w:t>
      </w:r>
    </w:p>
    <w:p w:rsidR="00000000" w:rsidDel="00000000" w:rsidP="00000000" w:rsidRDefault="00000000" w:rsidRPr="00000000" w14:paraId="00000071">
      <w:pPr>
        <w:numPr>
          <w:ilvl w:val="2"/>
          <w:numId w:val="7"/>
        </w:numPr>
        <w:spacing w:after="0" w:afterAutospacing="0" w:before="0" w:beforeAutospacing="0" w:lineRule="auto"/>
        <w:ind w:left="2160" w:hanging="360"/>
      </w:pPr>
      <w:r w:rsidDel="00000000" w:rsidR="00000000" w:rsidRPr="00000000">
        <w:rPr>
          <w:rtl w:val="0"/>
        </w:rPr>
        <w:t xml:space="preserve">Environmental</w:t>
      </w:r>
    </w:p>
    <w:p w:rsidR="00000000" w:rsidDel="00000000" w:rsidP="00000000" w:rsidRDefault="00000000" w:rsidRPr="00000000" w14:paraId="00000072">
      <w:pPr>
        <w:numPr>
          <w:ilvl w:val="2"/>
          <w:numId w:val="7"/>
        </w:numPr>
        <w:spacing w:after="0" w:afterAutospacing="0" w:before="0" w:beforeAutospacing="0" w:lineRule="auto"/>
        <w:ind w:left="2160" w:hanging="360"/>
      </w:pPr>
      <w:r w:rsidDel="00000000" w:rsidR="00000000" w:rsidRPr="00000000">
        <w:rPr>
          <w:rtl w:val="0"/>
        </w:rPr>
        <w:t xml:space="preserve">Natural</w:t>
      </w:r>
    </w:p>
    <w:p w:rsidR="00000000" w:rsidDel="00000000" w:rsidP="00000000" w:rsidRDefault="00000000" w:rsidRPr="00000000" w14:paraId="00000073">
      <w:pPr>
        <w:numPr>
          <w:ilvl w:val="2"/>
          <w:numId w:val="7"/>
        </w:numPr>
        <w:spacing w:after="0" w:afterAutospacing="0" w:before="0" w:beforeAutospacing="0" w:lineRule="auto"/>
        <w:ind w:left="2160" w:hanging="360"/>
      </w:pPr>
      <w:r w:rsidDel="00000000" w:rsidR="00000000" w:rsidRPr="00000000">
        <w:rPr>
          <w:rtl w:val="0"/>
        </w:rPr>
        <w:t xml:space="preserve">System or Equipment</w:t>
      </w:r>
    </w:p>
    <w:p w:rsidR="00000000" w:rsidDel="00000000" w:rsidP="00000000" w:rsidRDefault="00000000" w:rsidRPr="00000000" w14:paraId="00000074">
      <w:pPr>
        <w:numPr>
          <w:ilvl w:val="1"/>
          <w:numId w:val="7"/>
        </w:numPr>
        <w:spacing w:after="0" w:afterAutospacing="0" w:before="0" w:beforeAutospacing="0" w:lineRule="auto"/>
        <w:ind w:left="1440" w:hanging="360"/>
      </w:pPr>
      <w:r w:rsidDel="00000000" w:rsidR="00000000" w:rsidRPr="00000000">
        <w:rPr>
          <w:rtl w:val="0"/>
        </w:rPr>
        <w:t xml:space="preserve">Consider the following when identifying threat sources:</w:t>
      </w:r>
    </w:p>
    <w:p w:rsidR="00000000" w:rsidDel="00000000" w:rsidP="00000000" w:rsidRDefault="00000000" w:rsidRPr="00000000" w14:paraId="00000075">
      <w:pPr>
        <w:numPr>
          <w:ilvl w:val="2"/>
          <w:numId w:val="7"/>
        </w:numPr>
        <w:spacing w:after="0" w:afterAutospacing="0" w:before="0" w:beforeAutospacing="0" w:lineRule="auto"/>
        <w:ind w:left="2160" w:hanging="360"/>
      </w:pPr>
      <w:r w:rsidDel="00000000" w:rsidR="00000000" w:rsidRPr="00000000">
        <w:rPr>
          <w:rtl w:val="0"/>
        </w:rPr>
        <w:t xml:space="preserve">Capability</w:t>
      </w:r>
    </w:p>
    <w:p w:rsidR="00000000" w:rsidDel="00000000" w:rsidP="00000000" w:rsidRDefault="00000000" w:rsidRPr="00000000" w14:paraId="00000076">
      <w:pPr>
        <w:numPr>
          <w:ilvl w:val="2"/>
          <w:numId w:val="7"/>
        </w:numPr>
        <w:spacing w:after="0" w:afterAutospacing="0" w:before="0" w:beforeAutospacing="0" w:lineRule="auto"/>
        <w:ind w:left="2160" w:hanging="360"/>
      </w:pPr>
      <w:r w:rsidDel="00000000" w:rsidR="00000000" w:rsidRPr="00000000">
        <w:rPr>
          <w:rtl w:val="0"/>
        </w:rPr>
        <w:t xml:space="preserve">Motive / Intent</w:t>
      </w:r>
    </w:p>
    <w:p w:rsidR="00000000" w:rsidDel="00000000" w:rsidP="00000000" w:rsidRDefault="00000000" w:rsidRPr="00000000" w14:paraId="00000077">
      <w:pPr>
        <w:numPr>
          <w:ilvl w:val="2"/>
          <w:numId w:val="7"/>
        </w:numPr>
        <w:spacing w:after="0" w:afterAutospacing="0" w:before="0" w:beforeAutospacing="0" w:lineRule="auto"/>
        <w:ind w:left="2160" w:hanging="360"/>
      </w:pPr>
      <w:r w:rsidDel="00000000" w:rsidR="00000000" w:rsidRPr="00000000">
        <w:rPr>
          <w:rtl w:val="0"/>
        </w:rPr>
        <w:t xml:space="preserve">Intentionally targeted people, processes, and/or technologies</w:t>
      </w:r>
    </w:p>
    <w:p w:rsidR="00000000" w:rsidDel="00000000" w:rsidP="00000000" w:rsidRDefault="00000000" w:rsidRPr="00000000" w14:paraId="00000078">
      <w:pPr>
        <w:numPr>
          <w:ilvl w:val="2"/>
          <w:numId w:val="7"/>
        </w:numPr>
        <w:spacing w:after="0" w:afterAutospacing="0" w:before="0" w:beforeAutospacing="0" w:lineRule="auto"/>
        <w:ind w:left="2160" w:hanging="360"/>
      </w:pPr>
      <w:r w:rsidDel="00000000" w:rsidR="00000000" w:rsidRPr="00000000">
        <w:rPr>
          <w:rtl w:val="0"/>
        </w:rPr>
        <w:t xml:space="preserve">Unintentionally targeted people, processes, and/or technologies</w:t>
      </w:r>
    </w:p>
    <w:p w:rsidR="00000000" w:rsidDel="00000000" w:rsidP="00000000" w:rsidRDefault="00000000" w:rsidRPr="00000000" w14:paraId="00000079">
      <w:pPr>
        <w:numPr>
          <w:ilvl w:val="0"/>
          <w:numId w:val="7"/>
        </w:numPr>
        <w:spacing w:after="0" w:afterAutospacing="0" w:before="0" w:beforeAutospacing="0" w:lineRule="auto"/>
        <w:ind w:left="720" w:hanging="360"/>
      </w:pPr>
      <w:r w:rsidDel="00000000" w:rsidR="00000000" w:rsidRPr="00000000">
        <w:rPr>
          <w:rtl w:val="0"/>
        </w:rPr>
        <w:t xml:space="preserve">Identify Threat Events</w:t>
      </w:r>
    </w:p>
    <w:p w:rsidR="00000000" w:rsidDel="00000000" w:rsidP="00000000" w:rsidRDefault="00000000" w:rsidRPr="00000000" w14:paraId="0000007A">
      <w:pPr>
        <w:numPr>
          <w:ilvl w:val="1"/>
          <w:numId w:val="7"/>
        </w:numPr>
        <w:spacing w:after="0" w:afterAutospacing="0" w:before="0" w:beforeAutospacing="0" w:lineRule="auto"/>
        <w:ind w:left="1440" w:hanging="360"/>
      </w:pPr>
      <w:r w:rsidDel="00000000" w:rsidR="00000000" w:rsidRPr="00000000">
        <w:rPr>
          <w:rtl w:val="0"/>
        </w:rPr>
        <w:t xml:space="preserve">Determine what threat events could be produced by the identified threat sources that have the potential to impact the business.</w:t>
      </w:r>
    </w:p>
    <w:p w:rsidR="00000000" w:rsidDel="00000000" w:rsidP="00000000" w:rsidRDefault="00000000" w:rsidRPr="00000000" w14:paraId="0000007B">
      <w:pPr>
        <w:numPr>
          <w:ilvl w:val="1"/>
          <w:numId w:val="7"/>
        </w:numPr>
        <w:spacing w:after="0" w:afterAutospacing="0" w:before="0" w:beforeAutospacing="0" w:lineRule="auto"/>
        <w:ind w:left="1440" w:hanging="360"/>
      </w:pPr>
      <w:r w:rsidDel="00000000" w:rsidR="00000000" w:rsidRPr="00000000">
        <w:rPr>
          <w:rtl w:val="0"/>
        </w:rPr>
        <w:t xml:space="preserve">Consider the relevance of the events and the sources that could initiate the events.</w:t>
      </w:r>
    </w:p>
    <w:p w:rsidR="00000000" w:rsidDel="00000000" w:rsidP="00000000" w:rsidRDefault="00000000" w:rsidRPr="00000000" w14:paraId="0000007C">
      <w:pPr>
        <w:numPr>
          <w:ilvl w:val="0"/>
          <w:numId w:val="7"/>
        </w:numPr>
        <w:spacing w:after="0" w:afterAutospacing="0" w:before="0" w:beforeAutospacing="0" w:lineRule="auto"/>
        <w:ind w:left="720" w:hanging="360"/>
      </w:pPr>
      <w:r w:rsidDel="00000000" w:rsidR="00000000" w:rsidRPr="00000000">
        <w:rPr>
          <w:rtl w:val="0"/>
        </w:rPr>
        <w:t xml:space="preserve">Identify Vulnerabilities</w:t>
      </w:r>
    </w:p>
    <w:p w:rsidR="00000000" w:rsidDel="00000000" w:rsidP="00000000" w:rsidRDefault="00000000" w:rsidRPr="00000000" w14:paraId="0000007D">
      <w:pPr>
        <w:numPr>
          <w:ilvl w:val="1"/>
          <w:numId w:val="7"/>
        </w:numPr>
        <w:spacing w:after="0" w:afterAutospacing="0" w:before="0" w:beforeAutospacing="0" w:lineRule="auto"/>
        <w:ind w:left="1440" w:hanging="360"/>
      </w:pPr>
      <w:r w:rsidDel="00000000" w:rsidR="00000000" w:rsidRPr="00000000">
        <w:rPr>
          <w:rtl w:val="0"/>
        </w:rPr>
        <w:t xml:space="preserve">Determine the vulnerabilities associated with people, processes, and technologies that the identified threat sources and threat events could exploit.</w:t>
      </w:r>
    </w:p>
    <w:p w:rsidR="00000000" w:rsidDel="00000000" w:rsidP="00000000" w:rsidRDefault="00000000" w:rsidRPr="00000000" w14:paraId="0000007E">
      <w:pPr>
        <w:numPr>
          <w:ilvl w:val="1"/>
          <w:numId w:val="7"/>
        </w:numPr>
        <w:spacing w:after="0" w:afterAutospacing="0" w:before="0" w:beforeAutospacing="0" w:lineRule="auto"/>
        <w:ind w:left="1440" w:hanging="360"/>
      </w:pPr>
      <w:r w:rsidDel="00000000" w:rsidR="00000000" w:rsidRPr="00000000">
        <w:rPr>
          <w:rtl w:val="0"/>
        </w:rPr>
        <w:t xml:space="preserve">Consider any influencing conditions that could affect and aid in successful exploitation.</w:t>
      </w:r>
    </w:p>
    <w:p w:rsidR="00000000" w:rsidDel="00000000" w:rsidP="00000000" w:rsidRDefault="00000000" w:rsidRPr="00000000" w14:paraId="0000007F">
      <w:pPr>
        <w:numPr>
          <w:ilvl w:val="0"/>
          <w:numId w:val="7"/>
        </w:numPr>
        <w:spacing w:after="0" w:afterAutospacing="0" w:before="0" w:beforeAutospacing="0" w:lineRule="auto"/>
        <w:ind w:left="720" w:hanging="360"/>
      </w:pPr>
      <w:r w:rsidDel="00000000" w:rsidR="00000000" w:rsidRPr="00000000">
        <w:rPr>
          <w:rtl w:val="0"/>
        </w:rPr>
        <w:t xml:space="preserve">Determine Likelihood</w:t>
      </w:r>
    </w:p>
    <w:p w:rsidR="00000000" w:rsidDel="00000000" w:rsidP="00000000" w:rsidRDefault="00000000" w:rsidRPr="00000000" w14:paraId="00000080">
      <w:pPr>
        <w:numPr>
          <w:ilvl w:val="1"/>
          <w:numId w:val="7"/>
        </w:numPr>
        <w:spacing w:after="0" w:afterAutospacing="0" w:before="0" w:beforeAutospacing="0" w:lineRule="auto"/>
        <w:ind w:left="1440" w:hanging="360"/>
      </w:pPr>
      <w:r w:rsidDel="00000000" w:rsidR="00000000" w:rsidRPr="00000000">
        <w:rPr>
          <w:rtl w:val="0"/>
        </w:rPr>
        <w:t xml:space="preserve">Determine the likelihood that the identified threat sources would initiate the identified threat events and could successfully exploit any identified vulnerabilities.</w:t>
      </w:r>
    </w:p>
    <w:p w:rsidR="00000000" w:rsidDel="00000000" w:rsidP="00000000" w:rsidRDefault="00000000" w:rsidRPr="00000000" w14:paraId="00000081">
      <w:pPr>
        <w:numPr>
          <w:ilvl w:val="1"/>
          <w:numId w:val="7"/>
        </w:numPr>
        <w:spacing w:after="0" w:afterAutospacing="0" w:before="0" w:beforeAutospacing="0" w:lineRule="auto"/>
        <w:ind w:left="1440" w:hanging="360"/>
      </w:pPr>
      <w:r w:rsidDel="00000000" w:rsidR="00000000" w:rsidRPr="00000000">
        <w:rPr>
          <w:rtl w:val="0"/>
        </w:rPr>
        <w:t xml:space="preserve">Consider the following when determining the likelihood:</w:t>
      </w:r>
    </w:p>
    <w:p w:rsidR="00000000" w:rsidDel="00000000" w:rsidP="00000000" w:rsidRDefault="00000000" w:rsidRPr="00000000" w14:paraId="00000082">
      <w:pPr>
        <w:numPr>
          <w:ilvl w:val="2"/>
          <w:numId w:val="7"/>
        </w:numPr>
        <w:spacing w:after="0" w:afterAutospacing="0" w:before="0" w:beforeAutospacing="0" w:lineRule="auto"/>
        <w:ind w:left="2160" w:hanging="360"/>
      </w:pPr>
      <w:r w:rsidDel="00000000" w:rsidR="00000000" w:rsidRPr="00000000">
        <w:rPr>
          <w:rtl w:val="0"/>
        </w:rPr>
        <w:t xml:space="preserve">Characteristics of the threat sources that could initiate the events.</w:t>
      </w:r>
    </w:p>
    <w:p w:rsidR="00000000" w:rsidDel="00000000" w:rsidP="00000000" w:rsidRDefault="00000000" w:rsidRPr="00000000" w14:paraId="00000083">
      <w:pPr>
        <w:numPr>
          <w:ilvl w:val="3"/>
          <w:numId w:val="7"/>
        </w:numPr>
        <w:spacing w:after="0" w:afterAutospacing="0" w:before="0" w:beforeAutospacing="0" w:lineRule="auto"/>
        <w:ind w:left="2880" w:hanging="360"/>
      </w:pPr>
      <w:r w:rsidDel="00000000" w:rsidR="00000000" w:rsidRPr="00000000">
        <w:rPr>
          <w:rtl w:val="0"/>
        </w:rPr>
        <w:t xml:space="preserve">Capability</w:t>
      </w:r>
    </w:p>
    <w:p w:rsidR="00000000" w:rsidDel="00000000" w:rsidP="00000000" w:rsidRDefault="00000000" w:rsidRPr="00000000" w14:paraId="00000084">
      <w:pPr>
        <w:numPr>
          <w:ilvl w:val="3"/>
          <w:numId w:val="7"/>
        </w:numPr>
        <w:spacing w:after="0" w:afterAutospacing="0" w:before="0" w:beforeAutospacing="0" w:lineRule="auto"/>
        <w:ind w:left="2880" w:hanging="360"/>
      </w:pPr>
      <w:r w:rsidDel="00000000" w:rsidR="00000000" w:rsidRPr="00000000">
        <w:rPr>
          <w:rtl w:val="0"/>
        </w:rPr>
        <w:t xml:space="preserve">Motive/Intent</w:t>
      </w:r>
    </w:p>
    <w:p w:rsidR="00000000" w:rsidDel="00000000" w:rsidP="00000000" w:rsidRDefault="00000000" w:rsidRPr="00000000" w14:paraId="00000085">
      <w:pPr>
        <w:numPr>
          <w:ilvl w:val="3"/>
          <w:numId w:val="7"/>
        </w:numPr>
        <w:spacing w:after="0" w:afterAutospacing="0" w:before="0" w:beforeAutospacing="0" w:lineRule="auto"/>
        <w:ind w:left="2880" w:hanging="360"/>
      </w:pPr>
      <w:r w:rsidDel="00000000" w:rsidR="00000000" w:rsidRPr="00000000">
        <w:rPr>
          <w:rtl w:val="0"/>
        </w:rPr>
        <w:t xml:space="preserve">Opportunity</w:t>
      </w:r>
    </w:p>
    <w:p w:rsidR="00000000" w:rsidDel="00000000" w:rsidP="00000000" w:rsidRDefault="00000000" w:rsidRPr="00000000" w14:paraId="00000086">
      <w:pPr>
        <w:numPr>
          <w:ilvl w:val="2"/>
          <w:numId w:val="7"/>
        </w:numPr>
        <w:spacing w:after="0" w:afterAutospacing="0" w:before="0" w:beforeAutospacing="0" w:lineRule="auto"/>
        <w:ind w:left="2160" w:hanging="360"/>
      </w:pPr>
      <w:r w:rsidDel="00000000" w:rsidR="00000000" w:rsidRPr="00000000">
        <w:rPr>
          <w:rtl w:val="0"/>
        </w:rPr>
        <w:t xml:space="preserve">The vulnerabilities and/or influencing conditions identified</w:t>
      </w:r>
    </w:p>
    <w:p w:rsidR="00000000" w:rsidDel="00000000" w:rsidP="00000000" w:rsidRDefault="00000000" w:rsidRPr="00000000" w14:paraId="00000087">
      <w:pPr>
        <w:numPr>
          <w:ilvl w:val="2"/>
          <w:numId w:val="7"/>
        </w:numPr>
        <w:spacing w:after="0" w:afterAutospacing="0" w:before="0" w:beforeAutospacing="0" w:lineRule="auto"/>
        <w:ind w:left="2160" w:hanging="360"/>
      </w:pPr>
      <w:r w:rsidDel="00000000" w:rsidR="00000000" w:rsidRPr="00000000">
        <w:rPr>
          <w:rtl w:val="0"/>
        </w:rPr>
        <w:t xml:space="preserve">The company’s exposure based on any safeguards/countermeasures planned or implemented to prevent or mitigate such events.</w:t>
      </w:r>
    </w:p>
    <w:p w:rsidR="00000000" w:rsidDel="00000000" w:rsidP="00000000" w:rsidRDefault="00000000" w:rsidRPr="00000000" w14:paraId="00000088">
      <w:pPr>
        <w:numPr>
          <w:ilvl w:val="0"/>
          <w:numId w:val="7"/>
        </w:numPr>
        <w:spacing w:after="0" w:afterAutospacing="0" w:before="0" w:beforeAutospacing="0" w:lineRule="auto"/>
        <w:ind w:left="720" w:hanging="360"/>
      </w:pPr>
      <w:r w:rsidDel="00000000" w:rsidR="00000000" w:rsidRPr="00000000">
        <w:rPr>
          <w:rtl w:val="0"/>
        </w:rPr>
        <w:t xml:space="preserve">Determine Impact</w:t>
      </w:r>
    </w:p>
    <w:p w:rsidR="00000000" w:rsidDel="00000000" w:rsidP="00000000" w:rsidRDefault="00000000" w:rsidRPr="00000000" w14:paraId="00000089">
      <w:pPr>
        <w:numPr>
          <w:ilvl w:val="1"/>
          <w:numId w:val="7"/>
        </w:numPr>
        <w:spacing w:after="0" w:afterAutospacing="0" w:before="0" w:beforeAutospacing="0" w:lineRule="auto"/>
        <w:ind w:left="1440" w:hanging="360"/>
      </w:pPr>
      <w:r w:rsidDel="00000000" w:rsidR="00000000" w:rsidRPr="00000000">
        <w:rPr>
          <w:rtl w:val="0"/>
        </w:rPr>
        <w:t xml:space="preserve">Determine the impact on business objectives, operations, assets, individuals, customers, and/or other organizations by considering the following:</w:t>
      </w:r>
    </w:p>
    <w:p w:rsidR="00000000" w:rsidDel="00000000" w:rsidP="00000000" w:rsidRDefault="00000000" w:rsidRPr="00000000" w14:paraId="0000008A">
      <w:pPr>
        <w:numPr>
          <w:ilvl w:val="2"/>
          <w:numId w:val="7"/>
        </w:numPr>
        <w:spacing w:after="0" w:afterAutospacing="0" w:before="0" w:beforeAutospacing="0" w:lineRule="auto"/>
        <w:ind w:left="2160" w:hanging="360"/>
      </w:pPr>
      <w:r w:rsidDel="00000000" w:rsidR="00000000" w:rsidRPr="00000000">
        <w:rPr>
          <w:rtl w:val="0"/>
        </w:rPr>
        <w:t xml:space="preserve">Business / Operational Impacts</w:t>
      </w:r>
    </w:p>
    <w:p w:rsidR="00000000" w:rsidDel="00000000" w:rsidP="00000000" w:rsidRDefault="00000000" w:rsidRPr="00000000" w14:paraId="0000008B">
      <w:pPr>
        <w:numPr>
          <w:ilvl w:val="2"/>
          <w:numId w:val="7"/>
        </w:numPr>
        <w:spacing w:after="0" w:afterAutospacing="0" w:before="0" w:beforeAutospacing="0" w:lineRule="auto"/>
        <w:ind w:left="2160" w:hanging="360"/>
      </w:pPr>
      <w:r w:rsidDel="00000000" w:rsidR="00000000" w:rsidRPr="00000000">
        <w:rPr>
          <w:rtl w:val="0"/>
        </w:rPr>
        <w:t xml:space="preserve">Financial Damage</w:t>
      </w:r>
    </w:p>
    <w:p w:rsidR="00000000" w:rsidDel="00000000" w:rsidP="00000000" w:rsidRDefault="00000000" w:rsidRPr="00000000" w14:paraId="0000008C">
      <w:pPr>
        <w:numPr>
          <w:ilvl w:val="2"/>
          <w:numId w:val="7"/>
        </w:numPr>
        <w:spacing w:after="0" w:afterAutospacing="0" w:before="0" w:beforeAutospacing="0" w:lineRule="auto"/>
        <w:ind w:left="2160" w:hanging="360"/>
      </w:pPr>
      <w:r w:rsidDel="00000000" w:rsidR="00000000" w:rsidRPr="00000000">
        <w:rPr>
          <w:rtl w:val="0"/>
        </w:rPr>
        <w:t xml:space="preserve">Reputation Damage</w:t>
      </w:r>
    </w:p>
    <w:p w:rsidR="00000000" w:rsidDel="00000000" w:rsidP="00000000" w:rsidRDefault="00000000" w:rsidRPr="00000000" w14:paraId="0000008D">
      <w:pPr>
        <w:numPr>
          <w:ilvl w:val="2"/>
          <w:numId w:val="7"/>
        </w:numPr>
        <w:spacing w:after="0" w:afterAutospacing="0" w:before="0" w:beforeAutospacing="0" w:lineRule="auto"/>
        <w:ind w:left="2160" w:hanging="360"/>
      </w:pPr>
      <w:r w:rsidDel="00000000" w:rsidR="00000000" w:rsidRPr="00000000">
        <w:rPr>
          <w:rtl w:val="0"/>
        </w:rPr>
        <w:t xml:space="preserve">Legal or Regulatory Issues</w:t>
      </w:r>
    </w:p>
    <w:p w:rsidR="00000000" w:rsidDel="00000000" w:rsidP="00000000" w:rsidRDefault="00000000" w:rsidRPr="00000000" w14:paraId="0000008E">
      <w:pPr>
        <w:numPr>
          <w:ilvl w:val="1"/>
          <w:numId w:val="7"/>
        </w:numPr>
        <w:spacing w:after="0" w:afterAutospacing="0" w:before="0" w:beforeAutospacing="0" w:lineRule="auto"/>
        <w:ind w:left="1440" w:hanging="360"/>
      </w:pPr>
      <w:r w:rsidDel="00000000" w:rsidR="00000000" w:rsidRPr="00000000">
        <w:rPr>
          <w:rtl w:val="0"/>
        </w:rPr>
        <w:t xml:space="preserve">When determining impact, also take into consideration any safeguards/countermeasures planned or implemented by the business that would mitigate or lessen the impact.</w:t>
      </w:r>
    </w:p>
    <w:p w:rsidR="00000000" w:rsidDel="00000000" w:rsidP="00000000" w:rsidRDefault="00000000" w:rsidRPr="00000000" w14:paraId="0000008F">
      <w:pPr>
        <w:numPr>
          <w:ilvl w:val="0"/>
          <w:numId w:val="7"/>
        </w:numPr>
        <w:spacing w:after="0" w:afterAutospacing="0" w:before="0" w:beforeAutospacing="0" w:lineRule="auto"/>
        <w:ind w:left="720" w:hanging="360"/>
      </w:pPr>
      <w:r w:rsidDel="00000000" w:rsidR="00000000" w:rsidRPr="00000000">
        <w:rPr>
          <w:rtl w:val="0"/>
        </w:rPr>
        <w:t xml:space="preserve">Determine Risk</w:t>
      </w:r>
    </w:p>
    <w:p w:rsidR="00000000" w:rsidDel="00000000" w:rsidP="00000000" w:rsidRDefault="00000000" w:rsidRPr="00000000" w14:paraId="00000090">
      <w:pPr>
        <w:numPr>
          <w:ilvl w:val="1"/>
          <w:numId w:val="7"/>
        </w:numPr>
        <w:spacing w:after="0" w:afterAutospacing="0" w:before="0" w:beforeAutospacing="0" w:lineRule="auto"/>
        <w:ind w:left="1440" w:hanging="360"/>
      </w:pPr>
      <w:r w:rsidDel="00000000" w:rsidR="00000000" w:rsidRPr="00000000">
        <w:rPr>
          <w:rtl w:val="0"/>
        </w:rPr>
        <w:t xml:space="preserve">Determine the overall information security-related risks to the business by combining the following:</w:t>
      </w:r>
    </w:p>
    <w:p w:rsidR="00000000" w:rsidDel="00000000" w:rsidP="00000000" w:rsidRDefault="00000000" w:rsidRPr="00000000" w14:paraId="00000091">
      <w:pPr>
        <w:numPr>
          <w:ilvl w:val="2"/>
          <w:numId w:val="7"/>
        </w:numPr>
        <w:spacing w:after="0" w:afterAutospacing="0" w:before="0" w:beforeAutospacing="0" w:lineRule="auto"/>
        <w:ind w:left="2160" w:hanging="360"/>
      </w:pPr>
      <w:r w:rsidDel="00000000" w:rsidR="00000000" w:rsidRPr="00000000">
        <w:rPr>
          <w:rtl w:val="0"/>
        </w:rPr>
        <w:t xml:space="preserve">The likelihood of the event occurring.</w:t>
      </w:r>
    </w:p>
    <w:p w:rsidR="00000000" w:rsidDel="00000000" w:rsidP="00000000" w:rsidRDefault="00000000" w:rsidRPr="00000000" w14:paraId="00000092">
      <w:pPr>
        <w:numPr>
          <w:ilvl w:val="2"/>
          <w:numId w:val="7"/>
        </w:numPr>
        <w:spacing w:after="0" w:afterAutospacing="0" w:before="0" w:beforeAutospacing="0" w:lineRule="auto"/>
        <w:ind w:left="2160" w:hanging="360"/>
      </w:pPr>
      <w:r w:rsidDel="00000000" w:rsidR="00000000" w:rsidRPr="00000000">
        <w:rPr>
          <w:rtl w:val="0"/>
        </w:rPr>
        <w:t xml:space="preserve">The impact that would result from the event.</w:t>
      </w:r>
    </w:p>
    <w:p w:rsidR="00000000" w:rsidDel="00000000" w:rsidP="00000000" w:rsidRDefault="00000000" w:rsidRPr="00000000" w14:paraId="00000093">
      <w:pPr>
        <w:numPr>
          <w:ilvl w:val="1"/>
          <w:numId w:val="7"/>
        </w:numPr>
        <w:spacing w:after="0" w:afterAutospacing="0" w:before="0" w:beforeAutospacing="0" w:lineRule="auto"/>
        <w:ind w:left="1440" w:hanging="360"/>
      </w:pPr>
      <w:r w:rsidDel="00000000" w:rsidR="00000000" w:rsidRPr="00000000">
        <w:rPr>
          <w:rtl w:val="0"/>
        </w:rPr>
        <w:t xml:space="preserve">The risk to the business is proportional to the likelihood and impact of an event.</w:t>
      </w:r>
    </w:p>
    <w:p w:rsidR="00000000" w:rsidDel="00000000" w:rsidP="00000000" w:rsidRDefault="00000000" w:rsidRPr="00000000" w14:paraId="00000094">
      <w:pPr>
        <w:numPr>
          <w:ilvl w:val="2"/>
          <w:numId w:val="7"/>
        </w:numPr>
        <w:spacing w:after="0" w:afterAutospacing="0" w:before="0" w:beforeAutospacing="0" w:lineRule="auto"/>
        <w:ind w:left="2160" w:hanging="360"/>
      </w:pPr>
      <w:r w:rsidDel="00000000" w:rsidR="00000000" w:rsidRPr="00000000">
        <w:rPr>
          <w:rtl w:val="0"/>
        </w:rPr>
        <w:t xml:space="preserve">Higher Risk Event: Is more likely to occur and the resulting impact will be greater.</w:t>
      </w:r>
    </w:p>
    <w:p w:rsidR="00000000" w:rsidDel="00000000" w:rsidP="00000000" w:rsidRDefault="00000000" w:rsidRPr="00000000" w14:paraId="00000095">
      <w:pPr>
        <w:numPr>
          <w:ilvl w:val="2"/>
          <w:numId w:val="7"/>
        </w:numPr>
        <w:spacing w:after="240" w:before="0" w:beforeAutospacing="0" w:lineRule="auto"/>
        <w:ind w:left="2160" w:hanging="360"/>
      </w:pPr>
      <w:r w:rsidDel="00000000" w:rsidR="00000000" w:rsidRPr="00000000">
        <w:rPr>
          <w:rtl w:val="0"/>
        </w:rPr>
        <w:t xml:space="preserve">Lower Risk Event: Is less likely to occur and the resulting impact will be minimal if any.</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Step 3: Communicate and Share the Risk Assessment Results</w:t>
      </w:r>
    </w:p>
    <w:p w:rsidR="00000000" w:rsidDel="00000000" w:rsidP="00000000" w:rsidRDefault="00000000" w:rsidRPr="00000000" w14:paraId="00000097">
      <w:pPr>
        <w:spacing w:after="240" w:before="240" w:lineRule="auto"/>
        <w:rPr/>
      </w:pPr>
      <w:r w:rsidDel="00000000" w:rsidR="00000000" w:rsidRPr="00000000">
        <w:rPr>
          <w:rtl w:val="0"/>
        </w:rPr>
        <w:t xml:space="preserve">In this step, the objective is to ensure that decision-makers across the organization and executive leadership have the appropriate risk-related information needed to inform and guide risk decisions.</w:t>
      </w:r>
    </w:p>
    <w:p w:rsidR="00000000" w:rsidDel="00000000" w:rsidP="00000000" w:rsidRDefault="00000000" w:rsidRPr="00000000" w14:paraId="00000098">
      <w:pPr>
        <w:numPr>
          <w:ilvl w:val="0"/>
          <w:numId w:val="8"/>
        </w:numPr>
        <w:spacing w:after="0" w:afterAutospacing="0" w:before="240" w:lineRule="auto"/>
        <w:ind w:left="720" w:hanging="360"/>
      </w:pPr>
      <w:r w:rsidDel="00000000" w:rsidR="00000000" w:rsidRPr="00000000">
        <w:rPr>
          <w:rtl w:val="0"/>
        </w:rPr>
        <w:t xml:space="preserve">Communicate the Results</w:t>
      </w:r>
    </w:p>
    <w:p w:rsidR="00000000" w:rsidDel="00000000" w:rsidP="00000000" w:rsidRDefault="00000000" w:rsidRPr="00000000" w14:paraId="00000099">
      <w:pPr>
        <w:numPr>
          <w:ilvl w:val="1"/>
          <w:numId w:val="8"/>
        </w:numPr>
        <w:spacing w:after="0" w:afterAutospacing="0" w:before="0" w:beforeAutospacing="0" w:lineRule="auto"/>
        <w:ind w:left="1440" w:hanging="360"/>
      </w:pPr>
      <w:r w:rsidDel="00000000" w:rsidR="00000000" w:rsidRPr="00000000">
        <w:rPr>
          <w:rtl w:val="0"/>
        </w:rPr>
        <w:t xml:space="preserve">Communicate the risk assessment results to company decision maker and executive leadership as described in the above roles section to help drive risk-based decisions and obtain the necessary support for the risk response.</w:t>
      </w:r>
    </w:p>
    <w:p w:rsidR="00000000" w:rsidDel="00000000" w:rsidP="00000000" w:rsidRDefault="00000000" w:rsidRPr="00000000" w14:paraId="0000009A">
      <w:pPr>
        <w:numPr>
          <w:ilvl w:val="1"/>
          <w:numId w:val="8"/>
        </w:numPr>
        <w:spacing w:after="240" w:before="0" w:beforeAutospacing="0" w:lineRule="auto"/>
        <w:ind w:left="1440" w:hanging="360"/>
      </w:pPr>
      <w:r w:rsidDel="00000000" w:rsidR="00000000" w:rsidRPr="00000000">
        <w:rPr>
          <w:rtl w:val="0"/>
        </w:rPr>
        <w:t xml:space="preserve">Share the risk assessment and risk-related information with the appropriate personnel to help support the risk response and mitigation efforts.</w:t>
      </w:r>
    </w:p>
    <w:p w:rsidR="00000000" w:rsidDel="00000000" w:rsidP="00000000" w:rsidRDefault="00000000" w:rsidRPr="00000000" w14:paraId="0000009B">
      <w:pPr>
        <w:spacing w:after="240" w:before="240" w:lineRule="auto"/>
        <w:rPr>
          <w:b w:val="1"/>
          <w:bCs w:val="1"/>
        </w:rPr>
      </w:pPr>
      <w:r w:rsidDel="00000000" w:rsidR="00000000" w:rsidRPr="00000000">
        <w:rPr>
          <w:b w:val="1"/>
          <w:bCs w:val="1"/>
          <w:rtl w:val="0"/>
        </w:rPr>
        <w:t xml:space="preserve">Step 4: Maintain the Assessment</w:t>
      </w:r>
    </w:p>
    <w:p w:rsidR="00000000" w:rsidDel="00000000" w:rsidP="00000000" w:rsidRDefault="00000000" w:rsidRPr="00000000" w14:paraId="0000009C">
      <w:pPr>
        <w:spacing w:after="240" w:before="240" w:lineRule="auto"/>
        <w:rPr/>
      </w:pPr>
      <w:r w:rsidDel="00000000" w:rsidR="00000000" w:rsidRPr="00000000">
        <w:rPr>
          <w:rtl w:val="0"/>
        </w:rPr>
        <w:t xml:space="preserve">In this step, the objective is to keep current, the specific knowledge related to the risks that the business incurs. The results of the assessments inform, and drive risk-based decisions and guide ongoing risk response efforts.</w:t>
      </w:r>
    </w:p>
    <w:p w:rsidR="00000000" w:rsidDel="00000000" w:rsidP="00000000" w:rsidRDefault="00000000" w:rsidRPr="00000000" w14:paraId="0000009D">
      <w:pPr>
        <w:numPr>
          <w:ilvl w:val="0"/>
          <w:numId w:val="12"/>
        </w:numPr>
        <w:spacing w:after="0" w:afterAutospacing="0" w:before="240" w:lineRule="auto"/>
        <w:ind w:left="720" w:hanging="360"/>
      </w:pPr>
      <w:r w:rsidDel="00000000" w:rsidR="00000000" w:rsidRPr="00000000">
        <w:rPr>
          <w:rtl w:val="0"/>
        </w:rPr>
        <w:t xml:space="preserve">Monitor Risk Factors</w:t>
      </w:r>
    </w:p>
    <w:p w:rsidR="00000000" w:rsidDel="00000000" w:rsidP="00000000" w:rsidRDefault="00000000" w:rsidRPr="00000000" w14:paraId="0000009E">
      <w:pPr>
        <w:numPr>
          <w:ilvl w:val="1"/>
          <w:numId w:val="12"/>
        </w:numPr>
        <w:spacing w:after="0" w:afterAutospacing="0" w:before="0" w:beforeAutospacing="0" w:lineRule="auto"/>
        <w:ind w:left="1440" w:hanging="360"/>
      </w:pPr>
      <w:r w:rsidDel="00000000" w:rsidR="00000000" w:rsidRPr="00000000">
        <w:rPr>
          <w:rtl w:val="0"/>
        </w:rPr>
        <w:t xml:space="preserve">Conduct ongoing monitoring of the risk factors that contribute to changes in risk to the business objectives, operations, assets, individuals, customers, and/or other organizations.</w:t>
      </w:r>
    </w:p>
    <w:p w:rsidR="00000000" w:rsidDel="00000000" w:rsidP="00000000" w:rsidRDefault="00000000" w:rsidRPr="00000000" w14:paraId="0000009F">
      <w:pPr>
        <w:numPr>
          <w:ilvl w:val="0"/>
          <w:numId w:val="12"/>
        </w:numPr>
        <w:spacing w:after="0" w:afterAutospacing="0" w:before="0" w:beforeAutospacing="0" w:lineRule="auto"/>
        <w:ind w:left="720" w:hanging="360"/>
      </w:pPr>
      <w:r w:rsidDel="00000000" w:rsidR="00000000" w:rsidRPr="00000000">
        <w:rPr>
          <w:rtl w:val="0"/>
        </w:rPr>
        <w:t xml:space="preserve">Maintain and Update the Assessment</w:t>
      </w:r>
    </w:p>
    <w:p w:rsidR="00000000" w:rsidDel="00000000" w:rsidP="00000000" w:rsidRDefault="00000000" w:rsidRPr="00000000" w14:paraId="000000A0">
      <w:pPr>
        <w:numPr>
          <w:ilvl w:val="1"/>
          <w:numId w:val="12"/>
        </w:numPr>
        <w:spacing w:after="240" w:before="0" w:beforeAutospacing="0" w:lineRule="auto"/>
        <w:ind w:left="1440" w:hanging="360"/>
      </w:pPr>
      <w:r w:rsidDel="00000000" w:rsidR="00000000" w:rsidRPr="00000000">
        <w:rPr>
          <w:rtl w:val="0"/>
        </w:rPr>
        <w:t xml:space="preserve">Update existing risk assessments using the results from ongoing monitoring of risk factors and by conducting additional assessments, at minimum annually.</w:t>
      </w:r>
    </w:p>
    <w:p w:rsidR="00000000" w:rsidDel="00000000" w:rsidP="00000000" w:rsidRDefault="00000000" w:rsidRPr="00000000" w14:paraId="000000A1">
      <w:pPr>
        <w:pStyle w:val="Heading2"/>
        <w:keepNext w:val="0"/>
        <w:keepLines w:val="0"/>
        <w:spacing w:after="80" w:lineRule="auto"/>
        <w:rPr>
          <w:rFonts w:ascii="Calibri" w:cs="Calibri" w:eastAsia="Calibri" w:hAnsi="Calibri"/>
          <w:sz w:val="32"/>
          <w:szCs w:val="32"/>
        </w:rPr>
      </w:pPr>
      <w:bookmarkStart w:colFirst="0" w:colLast="0" w:name="_kffrwg78tiy3" w:id="14"/>
      <w:bookmarkEnd w:id="14"/>
      <w:r w:rsidDel="00000000" w:rsidR="00000000" w:rsidRPr="00000000">
        <w:rPr>
          <w:b w:val="1"/>
          <w:bCs w:val="1"/>
          <w:sz w:val="34"/>
          <w:szCs w:val="34"/>
          <w:rtl w:val="0"/>
        </w:rPr>
        <w:t xml:space="preserve">APPENDIX B - Risk Assessment Matrix and Description Key</w:t>
      </w:r>
      <w:r w:rsidDel="00000000" w:rsidR="00000000" w:rsidRPr="00000000">
        <w:rPr>
          <w:rtl w:val="0"/>
        </w:rPr>
      </w:r>
    </w:p>
    <w:tbl>
      <w:tblPr>
        <w:tblStyle w:val="Table2"/>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2.3593287265548"/>
        <w:gridCol w:w="1487.6209279368213"/>
        <w:gridCol w:w="1515.340572556762"/>
        <w:gridCol w:w="1543.060217176703"/>
        <w:gridCol w:w="198.65745310957553"/>
        <w:gridCol w:w="1446.0414610069101"/>
        <w:gridCol w:w="1556.9200394866732"/>
        <w:tblGridChange w:id="0">
          <w:tblGrid>
            <w:gridCol w:w="1612.3593287265548"/>
            <w:gridCol w:w="1487.6209279368213"/>
            <w:gridCol w:w="1515.340572556762"/>
            <w:gridCol w:w="1543.060217176703"/>
            <w:gridCol w:w="198.65745310957553"/>
            <w:gridCol w:w="1446.0414610069101"/>
            <w:gridCol w:w="1556.9200394866732"/>
          </w:tblGrid>
        </w:tblGridChange>
      </w:tblGrid>
      <w:tr>
        <w:trPr>
          <w:cantSplit w:val="0"/>
          <w:trHeight w:val="510" w:hRule="atLeast"/>
          <w:tblHeader w:val="0"/>
        </w:trPr>
        <w:tc>
          <w:tcPr>
            <w:gridSpan w:val="7"/>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A2">
            <w:pPr>
              <w:spacing w:after="120" w:before="120" w:lineRule="auto"/>
              <w:jc w:val="both"/>
              <w:rPr>
                <w:rFonts w:ascii="Calibri" w:cs="Calibri" w:eastAsia="Calibri" w:hAnsi="Calibri"/>
              </w:rPr>
            </w:pPr>
            <w:r w:rsidDel="00000000" w:rsidR="00000000" w:rsidRPr="00000000">
              <w:rPr>
                <w:b w:val="1"/>
                <w:bCs w:val="1"/>
                <w:i w:val="1"/>
                <w:iCs w:val="1"/>
                <w:rtl w:val="0"/>
              </w:rPr>
              <w:t xml:space="preserve">RISK = LIKELIHOOD * IMPACT</w:t>
            </w:r>
            <w:r w:rsidDel="00000000" w:rsidR="00000000" w:rsidRPr="00000000">
              <w:rPr>
                <w:rFonts w:ascii="Calibri" w:cs="Calibri" w:eastAsia="Calibri" w:hAnsi="Calibri"/>
                <w:rtl w:val="0"/>
              </w:rPr>
              <w:t xml:space="preserve"> </w:t>
            </w:r>
          </w:p>
        </w:tc>
      </w:tr>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9">
            <w:pPr>
              <w:spacing w:after="120" w:before="12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IMPACT</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A">
            <w:pPr>
              <w:spacing w:after="120" w:before="12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Very Low: 1</w:t>
              <w:br w:type="textWrapping"/>
              <w:t xml:space="preserve">(Very Unlikely)</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B">
            <w:pPr>
              <w:spacing w:after="120" w:before="12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Low: 2</w:t>
              <w:br w:type="textWrapping"/>
              <w:t xml:space="preserve">(Unlikely)</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C">
            <w:pPr>
              <w:spacing w:after="120" w:before="12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Moderate: 3</w:t>
              <w:br w:type="textWrapping"/>
              <w:t xml:space="preserve">(Possible)</w:t>
            </w:r>
          </w:p>
        </w:tc>
        <w:tc>
          <w:tcPr>
            <w:gridSpan w:val="2"/>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D">
            <w:pPr>
              <w:spacing w:after="120" w:before="12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High: 4</w:t>
              <w:br w:type="textWrapping"/>
              <w:t xml:space="preserve">(Likely)</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AF">
            <w:pPr>
              <w:spacing w:after="120" w:before="120" w:lineRule="auto"/>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Very High: 5</w:t>
              <w:br w:type="textWrapping"/>
              <w:t xml:space="preserve">(Frequent)</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B0">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Critical: 5</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B1">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B2">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10</w:t>
            </w:r>
          </w:p>
        </w:tc>
        <w:tc>
          <w:tcPr>
            <w:gridSpan w:val="2"/>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B3">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15</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B5">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20</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B6">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25</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B7">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High: 4</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B8">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4</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B9">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8</w:t>
            </w:r>
          </w:p>
        </w:tc>
        <w:tc>
          <w:tcPr>
            <w:gridSpan w:val="2"/>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BA">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12</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BC">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16</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BD">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20</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BE">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Moderate: 3</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BF">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C0">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6</w:t>
            </w:r>
          </w:p>
        </w:tc>
        <w:tc>
          <w:tcPr>
            <w:gridSpan w:val="2"/>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C1">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9</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C3">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12</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C4">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15</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C5">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Low: 2</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C6">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C7">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4</w:t>
            </w:r>
          </w:p>
        </w:tc>
        <w:tc>
          <w:tcPr>
            <w:gridSpan w:val="2"/>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C8">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6</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CA">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8</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CB">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10</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CC">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Negligible: 1</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CD">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CE">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w:t>
            </w:r>
          </w:p>
        </w:tc>
        <w:tc>
          <w:tcPr>
            <w:gridSpan w:val="2"/>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CF">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D1">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4</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D2">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w:t>
            </w:r>
          </w:p>
        </w:tc>
      </w:tr>
      <w:tr>
        <w:trPr>
          <w:cantSplit w:val="0"/>
          <w:trHeight w:val="21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r>
          </w:p>
        </w:tc>
      </w:tr>
    </w:tbl>
    <w:p w:rsidR="00000000" w:rsidDel="00000000" w:rsidP="00000000" w:rsidRDefault="00000000" w:rsidRPr="00000000" w14:paraId="000000DA">
      <w:pPr>
        <w:spacing w:after="120" w:before="120" w:lineRule="auto"/>
        <w:jc w:val="both"/>
        <w:rPr>
          <w:rFonts w:ascii="Calibri" w:cs="Calibri" w:eastAsia="Calibri" w:hAnsi="Calibri"/>
        </w:rPr>
      </w:pPr>
      <w:r w:rsidDel="00000000" w:rsidR="00000000" w:rsidRPr="00000000">
        <w:rPr>
          <w:rFonts w:ascii="Calibri" w:cs="Calibri" w:eastAsia="Calibri" w:hAnsi="Calibri"/>
          <w:rtl w:val="0"/>
        </w:rPr>
        <w:t xml:space="preserve"> </w:t>
      </w:r>
    </w:p>
    <w:tbl>
      <w:tblPr>
        <w:tblStyle w:val="Table3"/>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4545"/>
        <w:gridCol w:w="2625"/>
        <w:tblGridChange w:id="0">
          <w:tblGrid>
            <w:gridCol w:w="1890"/>
            <w:gridCol w:w="4545"/>
            <w:gridCol w:w="2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DB">
            <w:pPr>
              <w:spacing w:after="120" w:before="12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RISK LEVEL</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DC">
            <w:pPr>
              <w:spacing w:after="120" w:before="12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RISK DESCRIPTION</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DD">
            <w:pPr>
              <w:spacing w:after="120" w:before="12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Scoring Mechanism</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DE">
            <w:pPr>
              <w:spacing w:after="120" w:before="120" w:lineRule="auto"/>
              <w:jc w:val="center"/>
              <w:rPr>
                <w:b w:val="1"/>
                <w:bCs w:val="1"/>
              </w:rPr>
            </w:pPr>
            <w:r w:rsidDel="00000000" w:rsidR="00000000" w:rsidRPr="00000000">
              <w:rPr>
                <w:b w:val="1"/>
                <w:bCs w:val="1"/>
                <w:rtl w:val="0"/>
              </w:rPr>
              <w:t xml:space="preserve">Low (1-4)</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DF">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 limited adverse effect on organizational operations, mission capabilities, assets, individuals, customers, or other organizations.</w:t>
            </w:r>
          </w:p>
        </w:tc>
        <w:tc>
          <w:tcPr>
            <w:tcBorders>
              <w:top w:color="000000" w:space="0" w:sz="0" w:val="nil"/>
              <w:left w:color="000000" w:space="0" w:sz="0" w:val="nil"/>
              <w:bottom w:color="000000" w:space="0" w:sz="6" w:val="single"/>
              <w:right w:color="000000" w:space="0" w:sz="6" w:val="single"/>
            </w:tcBorders>
            <w:shd w:fill="93c47d" w:val="clear"/>
            <w:tcMar>
              <w:top w:w="0.0" w:type="dxa"/>
              <w:left w:w="100.0" w:type="dxa"/>
              <w:bottom w:w="0.0" w:type="dxa"/>
              <w:right w:w="100.0" w:type="dxa"/>
            </w:tcMar>
            <w:vAlign w:val="top"/>
          </w:tcPr>
          <w:p w:rsidR="00000000" w:rsidDel="00000000" w:rsidP="00000000" w:rsidRDefault="00000000" w:rsidRPr="00000000" w14:paraId="000000E0">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Acceptable with no immediate action needed.</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E1">
            <w:pPr>
              <w:spacing w:after="120" w:before="120" w:lineRule="auto"/>
              <w:jc w:val="center"/>
              <w:rPr>
                <w:b w:val="1"/>
                <w:bCs w:val="1"/>
              </w:rPr>
            </w:pPr>
            <w:r w:rsidDel="00000000" w:rsidR="00000000" w:rsidRPr="00000000">
              <w:rPr>
                <w:b w:val="1"/>
                <w:bCs w:val="1"/>
                <w:rtl w:val="0"/>
              </w:rPr>
              <w:t xml:space="preserve">Medium (5-12)</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E2">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 serious adverse effect on organizational operations, mission capabilities, assets, individuals, customers, or other organizations</w:t>
            </w:r>
          </w:p>
        </w:tc>
        <w:tc>
          <w:tcPr>
            <w:tcBorders>
              <w:top w:color="000000" w:space="0" w:sz="0" w:val="nil"/>
              <w:left w:color="000000" w:space="0" w:sz="0" w:val="nil"/>
              <w:bottom w:color="000000" w:space="0" w:sz="6" w:val="single"/>
              <w:right w:color="000000" w:space="0" w:sz="6" w:val="single"/>
            </w:tcBorders>
            <w:shd w:fill="ffd966" w:val="clear"/>
            <w:tcMar>
              <w:top w:w="0.0" w:type="dxa"/>
              <w:left w:w="100.0" w:type="dxa"/>
              <w:bottom w:w="0.0" w:type="dxa"/>
              <w:right w:w="100.0" w:type="dxa"/>
            </w:tcMar>
            <w:vAlign w:val="top"/>
          </w:tcPr>
          <w:p w:rsidR="00000000" w:rsidDel="00000000" w:rsidP="00000000" w:rsidRDefault="00000000" w:rsidRPr="00000000" w14:paraId="000000E3">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May require monitoring and potential mitigation.</w:t>
            </w:r>
          </w:p>
        </w:tc>
      </w:tr>
      <w:tr>
        <w:trPr>
          <w:cantSplit w:val="0"/>
          <w:trHeight w:val="1695" w:hRule="atLeast"/>
          <w:tblHeader w:val="0"/>
        </w:trPr>
        <w:tc>
          <w:tcPr>
            <w:tcBorders>
              <w:top w:color="000000" w:space="0" w:sz="0" w:val="nil"/>
              <w:left w:color="000000" w:space="0" w:sz="6" w:val="single"/>
              <w:bottom w:color="000000" w:space="0" w:sz="6" w:val="single"/>
              <w:right w:color="000000" w:space="0" w:sz="6" w:val="single"/>
            </w:tcBorders>
            <w:shd w:fill="ff0000" w:val="clear"/>
            <w:tcMar>
              <w:top w:w="0.0" w:type="dxa"/>
              <w:left w:w="100.0" w:type="dxa"/>
              <w:bottom w:w="0.0" w:type="dxa"/>
              <w:right w:w="100.0" w:type="dxa"/>
            </w:tcMar>
            <w:vAlign w:val="top"/>
          </w:tcPr>
          <w:p w:rsidR="00000000" w:rsidDel="00000000" w:rsidP="00000000" w:rsidRDefault="00000000" w:rsidRPr="00000000" w14:paraId="000000E4">
            <w:pPr>
              <w:spacing w:after="120" w:before="120" w:lineRule="auto"/>
              <w:jc w:val="center"/>
              <w:rPr>
                <w:b w:val="1"/>
                <w:bCs w:val="1"/>
                <w:shd w:fill="ff3300" w:val="clear"/>
              </w:rPr>
            </w:pPr>
            <w:r w:rsidDel="00000000" w:rsidR="00000000" w:rsidRPr="00000000">
              <w:rPr>
                <w:b w:val="1"/>
                <w:bCs w:val="1"/>
                <w:rtl w:val="0"/>
              </w:rPr>
              <w:t xml:space="preserve">High </w:t>
            </w:r>
            <w:r w:rsidDel="00000000" w:rsidR="00000000" w:rsidRPr="00000000">
              <w:rPr>
                <w:b w:val="1"/>
                <w:bCs w:val="1"/>
                <w:shd w:fill="ff3300" w:val="clear"/>
                <w:rtl w:val="0"/>
              </w:rPr>
              <w:t xml:space="preserve">(15-25)</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E5">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 severe adverse effect on organizational operations, mission capabilities, assets, individuals, customers, or other organizations.</w:t>
            </w:r>
          </w:p>
        </w:tc>
        <w:tc>
          <w:tcPr>
            <w:tcBorders>
              <w:top w:color="000000" w:space="0" w:sz="0" w:val="nil"/>
              <w:left w:color="000000" w:space="0" w:sz="0" w:val="nil"/>
              <w:bottom w:color="000000" w:space="0" w:sz="6" w:val="single"/>
              <w:right w:color="000000" w:space="0" w:sz="6" w:val="single"/>
            </w:tcBorders>
            <w:shd w:fill="ff3300" w:val="clear"/>
            <w:tcMar>
              <w:top w:w="0.0" w:type="dxa"/>
              <w:left w:w="100.0" w:type="dxa"/>
              <w:bottom w:w="0.0" w:type="dxa"/>
              <w:right w:w="100.0" w:type="dxa"/>
            </w:tcMar>
            <w:vAlign w:val="top"/>
          </w:tcPr>
          <w:p w:rsidR="00000000" w:rsidDel="00000000" w:rsidP="00000000" w:rsidRDefault="00000000" w:rsidRPr="00000000" w14:paraId="000000E6">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Requires immediate action, such as a treatment plan or mitigation strategy.</w:t>
            </w:r>
          </w:p>
          <w:p w:rsidR="00000000" w:rsidDel="00000000" w:rsidP="00000000" w:rsidRDefault="00000000" w:rsidRPr="00000000" w14:paraId="000000E7">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0E8">
      <w:pPr>
        <w:spacing w:after="120" w:before="120" w:lineRule="auto"/>
        <w:jc w:val="both"/>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 </w:t>
      </w:r>
    </w:p>
    <w:p w:rsidR="00000000" w:rsidDel="00000000" w:rsidP="00000000" w:rsidRDefault="00000000" w:rsidRPr="00000000" w14:paraId="000000E9">
      <w:pPr>
        <w:spacing w:after="120" w:before="120" w:lineRule="auto"/>
        <w:jc w:val="both"/>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Likelihood-Level</w:t>
      </w:r>
    </w:p>
    <w:tbl>
      <w:tblPr>
        <w:tblStyle w:val="Table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5190"/>
        <w:gridCol w:w="1935"/>
        <w:tblGridChange w:id="0">
          <w:tblGrid>
            <w:gridCol w:w="1920"/>
            <w:gridCol w:w="5190"/>
            <w:gridCol w:w="1935"/>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A">
            <w:pPr>
              <w:spacing w:after="120" w:before="120" w:lineRule="auto"/>
              <w:jc w:val="center"/>
              <w:rPr>
                <w:b w:val="1"/>
                <w:bCs w:val="1"/>
              </w:rPr>
            </w:pPr>
            <w:r w:rsidDel="00000000" w:rsidR="00000000" w:rsidRPr="00000000">
              <w:rPr>
                <w:b w:val="1"/>
                <w:bCs w:val="1"/>
                <w:rtl w:val="0"/>
              </w:rPr>
              <w:t xml:space="preserve">LIKELIHOOD LEVEL</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B">
            <w:pPr>
              <w:spacing w:after="120" w:before="120" w:lineRule="auto"/>
              <w:jc w:val="center"/>
              <w:rPr>
                <w:b w:val="1"/>
                <w:bCs w:val="1"/>
              </w:rPr>
            </w:pPr>
            <w:r w:rsidDel="00000000" w:rsidR="00000000" w:rsidRPr="00000000">
              <w:rPr>
                <w:b w:val="1"/>
                <w:bCs w:val="1"/>
                <w:rtl w:val="0"/>
              </w:rPr>
              <w:t xml:space="preserve">LIKELIHOOD DESCRIPTION</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EC">
            <w:pPr>
              <w:spacing w:after="120" w:before="120" w:lineRule="auto"/>
              <w:jc w:val="center"/>
              <w:rPr>
                <w:b w:val="1"/>
                <w:bCs w:val="1"/>
              </w:rPr>
            </w:pPr>
            <w:r w:rsidDel="00000000" w:rsidR="00000000" w:rsidRPr="00000000">
              <w:rPr>
                <w:b w:val="1"/>
                <w:bCs w:val="1"/>
                <w:rtl w:val="0"/>
              </w:rPr>
              <w:t xml:space="preserve">RATING (NUMERICAL)</w:t>
            </w:r>
          </w:p>
        </w:tc>
      </w:tr>
      <w:tr>
        <w:trPr>
          <w:cantSplit w:val="0"/>
          <w:trHeight w:val="259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ED">
            <w:pPr>
              <w:spacing w:after="120" w:before="120" w:lineRule="auto"/>
              <w:jc w:val="center"/>
              <w:rPr>
                <w:b w:val="1"/>
                <w:bCs w:val="1"/>
              </w:rPr>
            </w:pPr>
            <w:r w:rsidDel="00000000" w:rsidR="00000000" w:rsidRPr="00000000">
              <w:rPr>
                <w:b w:val="1"/>
                <w:bCs w:val="1"/>
                <w:rtl w:val="0"/>
              </w:rPr>
              <w:t xml:space="preserve">Very Unlikely (1)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EE">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is so unlikely that it can be assumed that its occurrence may not be experienced.</w:t>
            </w:r>
          </w:p>
          <w:p w:rsidR="00000000" w:rsidDel="00000000" w:rsidP="00000000" w:rsidRDefault="00000000" w:rsidRPr="00000000" w14:paraId="000000EF">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source is not motivated or has no capability, or controls are in place to prevent or significantly impede the vulnerability from being exploited.</w:t>
            </w:r>
          </w:p>
          <w:p w:rsidR="00000000" w:rsidDel="00000000" w:rsidP="00000000" w:rsidRDefault="00000000" w:rsidRPr="00000000" w14:paraId="000000F0">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Probability of Occurrence: &lt; 5% in a 5–10-year period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1">
            <w:pPr>
              <w:spacing w:after="120" w:before="120" w:lineRule="auto"/>
              <w:jc w:val="center"/>
              <w:rPr/>
            </w:pPr>
            <w:r w:rsidDel="00000000" w:rsidR="00000000" w:rsidRPr="00000000">
              <w:rPr>
                <w:rtl w:val="0"/>
              </w:rPr>
              <w:t xml:space="preserve">1</w:t>
            </w:r>
          </w:p>
        </w:tc>
      </w:tr>
      <w:tr>
        <w:trPr>
          <w:cantSplit w:val="0"/>
          <w:trHeight w:val="234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F2">
            <w:pPr>
              <w:spacing w:after="120" w:before="120" w:lineRule="auto"/>
              <w:jc w:val="center"/>
              <w:rPr>
                <w:b w:val="1"/>
                <w:bCs w:val="1"/>
              </w:rPr>
            </w:pPr>
            <w:r w:rsidDel="00000000" w:rsidR="00000000" w:rsidRPr="00000000">
              <w:rPr>
                <w:b w:val="1"/>
                <w:bCs w:val="1"/>
                <w:rtl w:val="0"/>
              </w:rPr>
              <w:t xml:space="preserve">Unlikely </w:t>
              <w:br w:type="textWrapping"/>
              <w:t xml:space="preserve">(2)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3">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is unlikely, but there is a slight possibility that its occurrence may be experienced.</w:t>
            </w:r>
          </w:p>
          <w:p w:rsidR="00000000" w:rsidDel="00000000" w:rsidP="00000000" w:rsidRDefault="00000000" w:rsidRPr="00000000" w14:paraId="000000F4">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source lacks sufficient motivation or capability, or controls are in place to prevent or impede the vulnerability from being exploited.</w:t>
            </w:r>
          </w:p>
          <w:p w:rsidR="00000000" w:rsidDel="00000000" w:rsidP="00000000" w:rsidRDefault="00000000" w:rsidRPr="00000000" w14:paraId="000000F5">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Probability of Occurrence: 6% to 20% in a 2–5-year period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6">
            <w:pPr>
              <w:spacing w:after="120" w:before="120" w:lineRule="auto"/>
              <w:jc w:val="center"/>
              <w:rPr/>
            </w:pPr>
            <w:r w:rsidDel="00000000" w:rsidR="00000000" w:rsidRPr="00000000">
              <w:rPr>
                <w:rtl w:val="0"/>
              </w:rPr>
              <w:t xml:space="preserve">2</w:t>
            </w:r>
          </w:p>
        </w:tc>
      </w:tr>
      <w:tr>
        <w:trPr>
          <w:cantSplit w:val="0"/>
          <w:trHeight w:val="259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F7">
            <w:pPr>
              <w:spacing w:after="120" w:before="120" w:lineRule="auto"/>
              <w:jc w:val="center"/>
              <w:rPr>
                <w:b w:val="1"/>
                <w:bCs w:val="1"/>
              </w:rPr>
            </w:pPr>
            <w:r w:rsidDel="00000000" w:rsidR="00000000" w:rsidRPr="00000000">
              <w:rPr>
                <w:b w:val="1"/>
                <w:bCs w:val="1"/>
                <w:rtl w:val="0"/>
              </w:rPr>
              <w:t xml:space="preserve">Somewhat likely </w:t>
              <w:br w:type="textWrapping"/>
              <w:t xml:space="preserve">(3)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8">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is likely, and it can be assumed that its occurrence may be experienced.</w:t>
            </w:r>
          </w:p>
          <w:p w:rsidR="00000000" w:rsidDel="00000000" w:rsidP="00000000" w:rsidRDefault="00000000" w:rsidRPr="00000000" w14:paraId="000000F9">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source is motivated or poses the capability, but controls are in place that may significantly reduce or impeded the successful exploitation of the vulnerability.</w:t>
            </w:r>
          </w:p>
          <w:p w:rsidR="00000000" w:rsidDel="00000000" w:rsidP="00000000" w:rsidRDefault="00000000" w:rsidRPr="00000000" w14:paraId="000000FA">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Probability of Occurrence: 21% to 50% in a 1–2-year period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B">
            <w:pPr>
              <w:spacing w:after="120" w:before="120" w:lineRule="auto"/>
              <w:jc w:val="center"/>
              <w:rPr/>
            </w:pPr>
            <w:r w:rsidDel="00000000" w:rsidR="00000000" w:rsidRPr="00000000">
              <w:rPr>
                <w:rtl w:val="0"/>
              </w:rPr>
              <w:t xml:space="preserve">3</w:t>
            </w:r>
          </w:p>
        </w:tc>
      </w:tr>
      <w:tr>
        <w:trPr>
          <w:cantSplit w:val="0"/>
          <w:trHeight w:val="259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0FC">
            <w:pPr>
              <w:spacing w:after="120" w:before="120" w:lineRule="auto"/>
              <w:jc w:val="center"/>
              <w:rPr>
                <w:b w:val="1"/>
                <w:bCs w:val="1"/>
              </w:rPr>
            </w:pPr>
            <w:r w:rsidDel="00000000" w:rsidR="00000000" w:rsidRPr="00000000">
              <w:rPr>
                <w:b w:val="1"/>
                <w:bCs w:val="1"/>
                <w:rtl w:val="0"/>
              </w:rPr>
              <w:t xml:space="preserve">Likely </w:t>
              <w:br w:type="textWrapping"/>
              <w:t xml:space="preserve">(4)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0FD">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is likely, and it can be assumed that its occurrence will be experienced.</w:t>
            </w:r>
          </w:p>
          <w:p w:rsidR="00000000" w:rsidDel="00000000" w:rsidP="00000000" w:rsidRDefault="00000000" w:rsidRPr="00000000" w14:paraId="000000FE">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source is highly motivated or poses sufficient capability and resources, but some controls are in place that may reduce or impede the successful exploitation of the vulnerability.</w:t>
            </w:r>
          </w:p>
          <w:p w:rsidR="00000000" w:rsidDel="00000000" w:rsidP="00000000" w:rsidRDefault="00000000" w:rsidRPr="00000000" w14:paraId="000000FF">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Probability of Occurrence: 51% to 80% in a 1-year period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0">
            <w:pPr>
              <w:spacing w:after="120" w:before="120" w:lineRule="auto"/>
              <w:jc w:val="center"/>
              <w:rPr/>
            </w:pPr>
            <w:r w:rsidDel="00000000" w:rsidR="00000000" w:rsidRPr="00000000">
              <w:rPr>
                <w:rtl w:val="0"/>
              </w:rPr>
              <w:t xml:space="preserve">4</w:t>
            </w:r>
          </w:p>
        </w:tc>
      </w:tr>
      <w:tr>
        <w:trPr>
          <w:cantSplit w:val="0"/>
          <w:trHeight w:val="286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101">
            <w:pPr>
              <w:spacing w:after="120" w:before="120" w:lineRule="auto"/>
              <w:jc w:val="center"/>
              <w:rPr>
                <w:b w:val="1"/>
                <w:bCs w:val="1"/>
              </w:rPr>
            </w:pPr>
            <w:r w:rsidDel="00000000" w:rsidR="00000000" w:rsidRPr="00000000">
              <w:rPr>
                <w:b w:val="1"/>
                <w:bCs w:val="1"/>
                <w:rtl w:val="0"/>
              </w:rPr>
              <w:t xml:space="preserve">Very Likely </w:t>
              <w:br w:type="textWrapping"/>
              <w:t xml:space="preserve">(5)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2">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is highly likely, and it can be assumed that its occurrence will be experienced.</w:t>
            </w:r>
          </w:p>
          <w:p w:rsidR="00000000" w:rsidDel="00000000" w:rsidP="00000000" w:rsidRDefault="00000000" w:rsidRPr="00000000" w14:paraId="00000103">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source is highly motivated or poses sufficient capability or resources, but no controls are in place or controls that are in place are ineffective and do not prevent or impede the successful exploitation of the vulnerability.</w:t>
            </w:r>
          </w:p>
          <w:p w:rsidR="00000000" w:rsidDel="00000000" w:rsidP="00000000" w:rsidRDefault="00000000" w:rsidRPr="00000000" w14:paraId="00000104">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Probability of Occurrence: &gt; 80% in a 1-year period or less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5">
            <w:pPr>
              <w:spacing w:after="120" w:before="120" w:lineRule="auto"/>
              <w:jc w:val="center"/>
              <w:rPr/>
            </w:pPr>
            <w:r w:rsidDel="00000000" w:rsidR="00000000" w:rsidRPr="00000000">
              <w:rPr>
                <w:rtl w:val="0"/>
              </w:rPr>
              <w:t xml:space="preserve">5</w:t>
            </w:r>
          </w:p>
        </w:tc>
      </w:tr>
    </w:tbl>
    <w:p w:rsidR="00000000" w:rsidDel="00000000" w:rsidP="00000000" w:rsidRDefault="00000000" w:rsidRPr="00000000" w14:paraId="00000106">
      <w:pPr>
        <w:spacing w:after="120" w:before="120" w:lineRule="auto"/>
        <w:jc w:val="both"/>
        <w:rPr>
          <w:rFonts w:ascii="Calibri" w:cs="Calibri" w:eastAsia="Calibri" w:hAnsi="Calibri"/>
          <w:sz w:val="32"/>
          <w:szCs w:val="32"/>
        </w:rPr>
      </w:pPr>
      <w:r w:rsidDel="00000000" w:rsidR="00000000" w:rsidRPr="00000000">
        <w:rPr>
          <w:rtl w:val="0"/>
        </w:rPr>
        <w:br w:type="textWrapping"/>
      </w:r>
      <w:r w:rsidDel="00000000" w:rsidR="00000000" w:rsidRPr="00000000">
        <w:rPr>
          <w:rFonts w:ascii="Calibri" w:cs="Calibri" w:eastAsia="Calibri" w:hAnsi="Calibri"/>
          <w:sz w:val="32"/>
          <w:szCs w:val="32"/>
          <w:rtl w:val="0"/>
        </w:rPr>
        <w:t xml:space="preserve">Impact Level</w:t>
      </w:r>
    </w:p>
    <w:tbl>
      <w:tblPr>
        <w:tblStyle w:val="Table5"/>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5385"/>
        <w:gridCol w:w="1695"/>
        <w:tblGridChange w:id="0">
          <w:tblGrid>
            <w:gridCol w:w="2100"/>
            <w:gridCol w:w="5385"/>
            <w:gridCol w:w="1695"/>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07">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IMPACT LEVEL</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08">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IMPACT DESCRIPTION</w:t>
            </w:r>
          </w:p>
        </w:tc>
        <w:tc>
          <w:tcPr>
            <w:tcBorders>
              <w:top w:color="000000" w:space="0" w:sz="6" w:val="single"/>
              <w:left w:color="000000" w:space="0" w:sz="0" w:val="nil"/>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109">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RATING (NUMERICAL)</w:t>
            </w:r>
          </w:p>
        </w:tc>
      </w:tr>
      <w:tr>
        <w:trPr>
          <w:cantSplit w:val="0"/>
          <w:trHeight w:val="130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10A">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Very low impact (1)</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B">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almost no adverse effect on organizational operations, mission capabilities, assets, individuals, customers other or organizations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C">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1</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10D">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Low impact</w:t>
            </w:r>
          </w:p>
          <w:p w:rsidR="00000000" w:rsidDel="00000000" w:rsidP="00000000" w:rsidRDefault="00000000" w:rsidRPr="00000000" w14:paraId="0000010E">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0F">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 limited adverse effect, meaning: degradation of mission capability yet primary functions can still be performed; minor damage; minor financial loss; or range of effects is limited to some cyber resources but no critical resources.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0">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2</w:t>
            </w:r>
          </w:p>
        </w:tc>
      </w:tr>
      <w:tr>
        <w:trPr>
          <w:cantSplit w:val="0"/>
          <w:trHeight w:val="21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111">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Medium impact</w:t>
            </w:r>
          </w:p>
          <w:p w:rsidR="00000000" w:rsidDel="00000000" w:rsidP="00000000" w:rsidRDefault="00000000" w:rsidRPr="00000000" w14:paraId="00000112">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3">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 serious adverse effect, meaning: significant degradation of mission capability yet primary functions can still be performed at a reduced capacity; minor damage; minor financial loss; or range of effects is significant to some cyber resources and some critical resources.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4">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w:t>
            </w:r>
          </w:p>
        </w:tc>
      </w:tr>
      <w:tr>
        <w:trPr>
          <w:cantSplit w:val="0"/>
          <w:trHeight w:val="2100"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115">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High impact</w:t>
            </w:r>
          </w:p>
          <w:p w:rsidR="00000000" w:rsidDel="00000000" w:rsidP="00000000" w:rsidRDefault="00000000" w:rsidRPr="00000000" w14:paraId="00000116">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(4)</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7">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a severe or catastrophic adverse effect, meaning: severe degradation or loss of mission capability and one or more primary functions cannot be performed; major damage; major financial loss; or range of effects is extensive to most cyber resources and most critical resources.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4</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f2f2f2" w:val="clear"/>
            <w:tcMar>
              <w:top w:w="0.0" w:type="dxa"/>
              <w:left w:w="100.0" w:type="dxa"/>
              <w:bottom w:w="0.0" w:type="dxa"/>
              <w:right w:w="100.0" w:type="dxa"/>
            </w:tcMar>
            <w:vAlign w:val="top"/>
          </w:tcPr>
          <w:p w:rsidR="00000000" w:rsidDel="00000000" w:rsidP="00000000" w:rsidRDefault="00000000" w:rsidRPr="00000000" w14:paraId="00000119">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Very high impact (5)</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spacing w:after="120" w:before="120" w:lineRule="auto"/>
              <w:rPr>
                <w:rFonts w:ascii="Calibri" w:cs="Calibri" w:eastAsia="Calibri" w:hAnsi="Calibri"/>
              </w:rPr>
            </w:pPr>
            <w:r w:rsidDel="00000000" w:rsidR="00000000" w:rsidRPr="00000000">
              <w:rPr>
                <w:rFonts w:ascii="Calibri" w:cs="Calibri" w:eastAsia="Calibri" w:hAnsi="Calibri"/>
                <w:rtl w:val="0"/>
              </w:rPr>
              <w:t xml:space="preserve">A threat event could be expected to have multiple severe or catastrophic adverse effects on organizational operations, assets, individuals, other organizations, or the Nation. Range of effects is sweeping, involving almost all cyber resources.</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spacing w:after="120" w:before="12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w:t>
            </w:r>
          </w:p>
        </w:tc>
      </w:tr>
    </w:tbl>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spacing w:before="240" w:lineRule="auto"/>
        <w:jc w:val="both"/>
        <w:rPr>
          <w:rFonts w:ascii="Calibri" w:cs="Calibri" w:eastAsia="Calibri" w:hAnsi="Calibri"/>
          <w:sz w:val="32"/>
          <w:szCs w:val="32"/>
        </w:rPr>
      </w:pPr>
      <w:r w:rsidDel="00000000" w:rsidR="00000000" w:rsidRPr="00000000">
        <w:rPr>
          <w:b w:val="1"/>
          <w:bCs w:val="1"/>
          <w:sz w:val="34"/>
          <w:szCs w:val="34"/>
          <w:rtl w:val="0"/>
        </w:rPr>
        <w:t xml:space="preserve">Appendix C - Risk Acceptance Criteria and Levels (by category)</w:t>
      </w:r>
      <w:r w:rsidDel="00000000" w:rsidR="00000000" w:rsidRPr="00000000">
        <w:rPr>
          <w:rFonts w:ascii="Calibri" w:cs="Calibri" w:eastAsia="Calibri" w:hAnsi="Calibri"/>
          <w:sz w:val="32"/>
          <w:szCs w:val="32"/>
          <w:rtl w:val="0"/>
        </w:rPr>
        <w:br w:type="textWrapping"/>
        <w:t xml:space="preserve"> </w:t>
      </w:r>
    </w:p>
    <w:tbl>
      <w:tblPr>
        <w:tblStyle w:val="Table6"/>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670"/>
        <w:gridCol w:w="2235"/>
        <w:gridCol w:w="2715"/>
        <w:tblGridChange w:id="0">
          <w:tblGrid>
            <w:gridCol w:w="2040"/>
            <w:gridCol w:w="2670"/>
            <w:gridCol w:w="2235"/>
            <w:gridCol w:w="2715"/>
          </w:tblGrid>
        </w:tblGridChange>
      </w:tblGrid>
      <w:tr>
        <w:trPr>
          <w:cantSplit w:val="0"/>
          <w:trHeight w:val="735" w:hRule="atLeast"/>
          <w:tblHeader w:val="0"/>
        </w:trPr>
        <w:tc>
          <w:tcPr>
            <w:tcBorders>
              <w:top w:color="000000" w:space="0" w:sz="6" w:val="single"/>
              <w:left w:color="000000" w:space="0" w:sz="6" w:val="single"/>
              <w:bottom w:color="000000" w:space="0" w:sz="6" w:val="single"/>
              <w:right w:color="000000" w:space="0" w:sz="6" w:val="single"/>
            </w:tcBorders>
            <w:shd w:fill="f2f2f2" w:val="clear"/>
            <w:tcMar>
              <w:top w:w="40.0" w:type="dxa"/>
              <w:left w:w="40.0" w:type="dxa"/>
              <w:bottom w:w="40.0" w:type="dxa"/>
              <w:right w:w="40.0" w:type="dxa"/>
            </w:tcMar>
            <w:vAlign w:val="top"/>
          </w:tcPr>
          <w:p w:rsidR="00000000" w:rsidDel="00000000" w:rsidP="00000000" w:rsidRDefault="00000000" w:rsidRPr="00000000" w14:paraId="0000011E">
            <w:pPr>
              <w:spacing w:after="120" w:lineRule="auto"/>
              <w:ind w:left="4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Risk Category</w:t>
            </w:r>
          </w:p>
        </w:tc>
        <w:tc>
          <w:tcPr>
            <w:tcBorders>
              <w:top w:color="000000" w:space="0" w:sz="6" w:val="single"/>
              <w:left w:color="000000" w:space="0" w:sz="0" w:val="nil"/>
              <w:bottom w:color="000000" w:space="0" w:sz="6" w:val="single"/>
              <w:right w:color="000000" w:space="0" w:sz="6" w:val="single"/>
            </w:tcBorders>
            <w:shd w:fill="f2f2f2" w:val="clear"/>
            <w:tcMar>
              <w:top w:w="40.0" w:type="dxa"/>
              <w:left w:w="40.0" w:type="dxa"/>
              <w:bottom w:w="40.0" w:type="dxa"/>
              <w:right w:w="40.0" w:type="dxa"/>
            </w:tcMar>
            <w:vAlign w:val="top"/>
          </w:tcPr>
          <w:p w:rsidR="00000000" w:rsidDel="00000000" w:rsidP="00000000" w:rsidRDefault="00000000" w:rsidRPr="00000000" w14:paraId="0000011F">
            <w:pPr>
              <w:spacing w:after="120" w:lineRule="auto"/>
              <w:ind w:left="40"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c>
          <w:tcPr>
            <w:tcBorders>
              <w:top w:color="000000" w:space="0" w:sz="6" w:val="single"/>
              <w:left w:color="000000" w:space="0" w:sz="0" w:val="nil"/>
              <w:bottom w:color="000000" w:space="0" w:sz="6" w:val="single"/>
              <w:right w:color="000000" w:space="0" w:sz="6" w:val="single"/>
            </w:tcBorders>
            <w:shd w:fill="f2f2f2" w:val="clear"/>
            <w:tcMar>
              <w:top w:w="40.0" w:type="dxa"/>
              <w:left w:w="40.0" w:type="dxa"/>
              <w:bottom w:w="40.0" w:type="dxa"/>
              <w:right w:w="40.0" w:type="dxa"/>
            </w:tcMar>
            <w:vAlign w:val="top"/>
          </w:tcPr>
          <w:p w:rsidR="00000000" w:rsidDel="00000000" w:rsidP="00000000" w:rsidRDefault="00000000" w:rsidRPr="00000000" w14:paraId="00000120">
            <w:pPr>
              <w:spacing w:after="120" w:lineRule="auto"/>
              <w:ind w:left="4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Acceptable Level</w:t>
            </w:r>
          </w:p>
        </w:tc>
        <w:tc>
          <w:tcPr>
            <w:tcBorders>
              <w:top w:color="000000" w:space="0" w:sz="6" w:val="single"/>
              <w:left w:color="000000" w:space="0" w:sz="0" w:val="nil"/>
              <w:bottom w:color="000000" w:space="0" w:sz="6" w:val="single"/>
              <w:right w:color="000000" w:space="0" w:sz="6" w:val="single"/>
            </w:tcBorders>
            <w:shd w:fill="f2f2f2" w:val="clear"/>
            <w:tcMar>
              <w:top w:w="40.0" w:type="dxa"/>
              <w:left w:w="40.0" w:type="dxa"/>
              <w:bottom w:w="40.0" w:type="dxa"/>
              <w:right w:w="40.0" w:type="dxa"/>
            </w:tcMar>
            <w:vAlign w:val="top"/>
          </w:tcPr>
          <w:p w:rsidR="00000000" w:rsidDel="00000000" w:rsidP="00000000" w:rsidRDefault="00000000" w:rsidRPr="00000000" w14:paraId="00000121">
            <w:pPr>
              <w:spacing w:after="120" w:lineRule="auto"/>
              <w:ind w:left="4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Action Required if Exceeded</w:t>
            </w:r>
          </w:p>
        </w:tc>
      </w:tr>
      <w:tr>
        <w:trPr>
          <w:cantSplit w:val="0"/>
          <w:trHeight w:val="258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2">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Reputational</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3">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The potential for damage to the organization’s public image, customer trust, and brand due to scandals, poor customer service, or controversial actions.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4">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(10% chance of negative press or social media coverage; could have an impact)</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5">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Immediate PR crisis management, issue resolution, public apology, and communication strategy. Review brand reputation management procedures.</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6">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Contractual</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7">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Failing to meet contractual obligations or disputes over the terms and conditions with partners, suppliers, or clients.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8">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(Up to 10% chance of annual disputes or disagreements over contract terms)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9">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Engage legal counsel to resolve the dispute, renegotiate terms if necessary, or terminate the contract if essential.</w:t>
            </w:r>
          </w:p>
        </w:tc>
      </w:tr>
      <w:tr>
        <w:trPr>
          <w:cantSplit w:val="0"/>
          <w:trHeight w:val="231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A">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Regulatory/Compliance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B">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Failing to comply with relevant laws, regulations, or industry standards, leading to potential legal actions, fines, or penalties.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C">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(10% chance of non-compliance annually or minor violations with no significant penalties)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D">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Immediate corrective actions to ensure compliance, conduct a review of policies and processes, and update compliance programs as necessary.</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E">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Economic/Financial</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2F">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Adverse financial impacts arising from economic downturns, market volatility, or poor financial planning.</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0">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(10% chance of revenue loss or cost increase annually, with no material impact on profitability)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1">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Review financial strategy, implement cost-saving measures, or secure additional funding. Reforecast financial projections.</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2">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Fraud</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3">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Financial loss or reputational damage due to fraudulent activities, such as embezzlement, bribery, or data manipulation.</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4">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Low</w:t>
            </w:r>
            <w:r w:rsidDel="00000000" w:rsidR="00000000" w:rsidRPr="00000000">
              <w:rPr>
                <w:rFonts w:ascii="Calibri" w:cs="Calibri" w:eastAsia="Calibri" w:hAnsi="Calibri"/>
                <w:rtl w:val="0"/>
              </w:rPr>
              <w:t xml:space="preserve"> (Less than 2% instances of fraud with losses under $10,000 annually)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5">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Conduct an internal investigation, involve relevant authorities, enhance fraud detection systems, and reinforce anti-fraud training.</w:t>
            </w:r>
          </w:p>
        </w:tc>
      </w:tr>
      <w:tr>
        <w:trPr>
          <w:cantSplit w:val="0"/>
          <w:trHeight w:val="258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6">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Privacy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7">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Unauthorized access to, or loss of, sensitive personal or corporate data, resulting in privacy violations or non-compliance with data protection laws.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8">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Low</w:t>
            </w:r>
            <w:r w:rsidDel="00000000" w:rsidR="00000000" w:rsidRPr="00000000">
              <w:rPr>
                <w:rFonts w:ascii="Calibri" w:cs="Calibri" w:eastAsia="Calibri" w:hAnsi="Calibri"/>
                <w:rtl w:val="0"/>
              </w:rPr>
              <w:t xml:space="preserve"> (Less than 2% of personal data exposed or minor data security incidents)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9">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Notify affected parties and relevant authorities, conduct a forensic investigation, strengthen data security measures, and update privacy protocols.</w:t>
            </w:r>
          </w:p>
        </w:tc>
      </w:tr>
      <w:tr>
        <w:trPr>
          <w:cantSplit w:val="0"/>
          <w:trHeight w:val="231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A">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Environmental &amp; Sustainability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B">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Harm to the environment or failure to meet sustainability targets, which could result in regulatory penalties or harm to the company’s reputation.</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C">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Low</w:t>
            </w:r>
            <w:r w:rsidDel="00000000" w:rsidR="00000000" w:rsidRPr="00000000">
              <w:rPr>
                <w:rFonts w:ascii="Calibri" w:cs="Calibri" w:eastAsia="Calibri" w:hAnsi="Calibri"/>
                <w:rtl w:val="0"/>
              </w:rPr>
              <w:t xml:space="preserve"> (Environmental incidents causing minor impacts; compliance with sustainability goals)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D">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Implement corrective actions, review sustainability policies, engage stakeholders, and consider alternative environmental practices.</w:t>
            </w:r>
          </w:p>
        </w:tc>
      </w:tr>
      <w:tr>
        <w:trPr>
          <w:cantSplit w:val="0"/>
          <w:trHeight w:val="258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E">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Impact on People</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3F">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Harm to employees, customers, or other stakeholders due to workplace accidents, health and safety issues, or social inequality.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0">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Low</w:t>
            </w:r>
            <w:r w:rsidDel="00000000" w:rsidR="00000000" w:rsidRPr="00000000">
              <w:rPr>
                <w:rFonts w:ascii="Calibri" w:cs="Calibri" w:eastAsia="Calibri" w:hAnsi="Calibri"/>
                <w:rtl w:val="0"/>
              </w:rPr>
              <w:t xml:space="preserve"> (Less than 2% of employees or stakeholders affected by safety or health-related incidents annually)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1">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Immediate response to address health and safety concerns, conduct an investigation, update workplace safety protocols, and communicate with affected individuals.</w:t>
            </w:r>
          </w:p>
        </w:tc>
      </w:tr>
      <w:tr>
        <w:trPr>
          <w:cantSplit w:val="0"/>
          <w:trHeight w:val="231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2">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Operational Capacity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3">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Organization’s operational capacity is insufficient to meet demand, resulting in delays, reduced service quality, or failure to meet key objectives.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4">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(10% chance of capacity limitations impacting operations annually; minor delays with no significant service disruptions)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5">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Allocate additional resources, adjust operational plans, and implement contingency plans for critical functions.</w:t>
            </w:r>
          </w:p>
        </w:tc>
      </w:tr>
      <w:tr>
        <w:trPr>
          <w:cantSplit w:val="0"/>
          <w:trHeight w:val="258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6">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Security/Technology Risks (cybersecurity, data breaches, etc.)</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7">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Data breaches, cyberattacks, or system failures that disrupt technological infrastructure, compromising data integrity and security.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8">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(10% chance of cybersecurity incidents annually or minor breaches with low data impact)</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9">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Activate incident response protocols, notify affected parties, conduct a security audit, strengthen security infrastructure, and provide employee training.</w:t>
            </w:r>
          </w:p>
        </w:tc>
      </w:tr>
      <w:tr>
        <w:trPr>
          <w:cantSplit w:val="0"/>
          <w:trHeight w:val="2310"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A">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Supply Chain Risks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B">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Disruptions in the supply chain, caused by factors like supplier failures, transportation delays, or geopolitical instability.</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C">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Moderate</w:t>
            </w:r>
            <w:r w:rsidDel="00000000" w:rsidR="00000000" w:rsidRPr="00000000">
              <w:rPr>
                <w:rFonts w:ascii="Calibri" w:cs="Calibri" w:eastAsia="Calibri" w:hAnsi="Calibri"/>
                <w:rtl w:val="0"/>
              </w:rPr>
              <w:t xml:space="preserve"> (10% chance of supply chain disruptions annually; delays of up to 2 weeks or slight impact on production)</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D">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Activate contingency plans, secure alternative suppliers, assess production or delivery impacts, and communicate with customers and partners.</w:t>
            </w:r>
          </w:p>
        </w:tc>
      </w:tr>
      <w:tr>
        <w:trPr>
          <w:cantSplit w:val="0"/>
          <w:trHeight w:val="2835" w:hRule="atLeast"/>
          <w:tblHeader w:val="0"/>
        </w:trPr>
        <w:tc>
          <w:tcPr>
            <w:tcBorders>
              <w:top w:color="000000" w:space="0" w:sz="0" w:val="nil"/>
              <w:left w:color="000000"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E">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Natural Disaster/Environmental Risks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4F">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Disruption or loss due to natural events such as earthquakes, floods, or severe weather may damage infrastructure, operations, or assets.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50">
            <w:pPr>
              <w:spacing w:after="120" w:lineRule="auto"/>
              <w:ind w:left="40" w:firstLine="0"/>
              <w:rPr>
                <w:rFonts w:ascii="Calibri" w:cs="Calibri" w:eastAsia="Calibri" w:hAnsi="Calibri"/>
              </w:rPr>
            </w:pPr>
            <w:r w:rsidDel="00000000" w:rsidR="00000000" w:rsidRPr="00000000">
              <w:rPr>
                <w:rFonts w:ascii="Calibri" w:cs="Calibri" w:eastAsia="Calibri" w:hAnsi="Calibri"/>
                <w:b w:val="1"/>
                <w:bCs w:val="1"/>
                <w:rtl w:val="0"/>
              </w:rPr>
              <w:t xml:space="preserve">High</w:t>
            </w:r>
            <w:r w:rsidDel="00000000" w:rsidR="00000000" w:rsidRPr="00000000">
              <w:rPr>
                <w:rFonts w:ascii="Calibri" w:cs="Calibri" w:eastAsia="Calibri" w:hAnsi="Calibri"/>
                <w:rtl w:val="0"/>
              </w:rPr>
              <w:t xml:space="preserve"> (More than 2 hours of downtime due to natural disasters, or major damage to physical assets)</w:t>
            </w:r>
          </w:p>
        </w:tc>
        <w:tc>
          <w:tcPr>
            <w:tcBorders>
              <w:top w:color="000000" w:space="0" w:sz="0" w:val="nil"/>
              <w:left w:color="000000" w:space="0" w:sz="0" w:val="nil"/>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151">
            <w:pPr>
              <w:spacing w:after="120" w:lineRule="auto"/>
              <w:ind w:left="40" w:firstLine="0"/>
              <w:rPr>
                <w:rFonts w:ascii="Calibri" w:cs="Calibri" w:eastAsia="Calibri" w:hAnsi="Calibri"/>
              </w:rPr>
            </w:pPr>
            <w:r w:rsidDel="00000000" w:rsidR="00000000" w:rsidRPr="00000000">
              <w:rPr>
                <w:rFonts w:ascii="Calibri" w:cs="Calibri" w:eastAsia="Calibri" w:hAnsi="Calibri"/>
                <w:rtl w:val="0"/>
              </w:rPr>
              <w:t xml:space="preserve">Activate disaster recovery plans, assess damage, implement recovery measures, and communicate with stakeholders. Ensure business continuity planning is up to date.</w:t>
            </w:r>
          </w:p>
        </w:tc>
      </w:tr>
    </w:tbl>
    <w:p w:rsidR="00000000" w:rsidDel="00000000" w:rsidP="00000000" w:rsidRDefault="00000000" w:rsidRPr="00000000" w14:paraId="00000152">
      <w:pPr>
        <w:spacing w:after="240" w:before="240" w:lineRule="auto"/>
        <w:rPr>
          <w:b w:val="1"/>
          <w:bCs w:val="1"/>
          <w:sz w:val="34"/>
          <w:szCs w:val="34"/>
        </w:rPr>
      </w:pPr>
      <w:r w:rsidDel="00000000" w:rsidR="00000000" w:rsidRPr="00000000">
        <w:rPr>
          <w:rtl w:val="0"/>
        </w:rPr>
      </w:r>
    </w:p>
    <w:p w:rsidR="00000000" w:rsidDel="00000000" w:rsidP="00000000" w:rsidRDefault="00000000" w:rsidRPr="00000000" w14:paraId="00000153">
      <w:pPr>
        <w:pStyle w:val="Heading2"/>
        <w:keepNext w:val="0"/>
        <w:keepLines w:val="0"/>
        <w:spacing w:after="80" w:lineRule="auto"/>
        <w:rPr/>
      </w:pPr>
      <w:bookmarkStart w:colFirst="0" w:colLast="0" w:name="_poj63ygdqenu" w:id="15"/>
      <w:bookmarkEnd w:id="15"/>
      <w:r w:rsidDel="00000000" w:rsidR="00000000" w:rsidRPr="00000000">
        <w:rPr>
          <w:b w:val="1"/>
          <w:bCs w:val="1"/>
          <w:sz w:val="34"/>
          <w:szCs w:val="34"/>
          <w:rtl w:val="0"/>
        </w:rPr>
        <w:t xml:space="preserve">Document History</w:t>
      </w: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15E">
      <w:pPr>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2026-10-29T06:27:29Z</dcterms:modified>
  <dc:creator/>
  <dc:description/>
  <dc:subject/>
  <cp:keywords/>
</cp:coreProperties>
</file>