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Pre-Hire Competence Evaluation Form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Evaluates whether a candidate has the competence required for a role before an offer is made.</w:t>
      </w:r>
    </w:p>
    <w:p>
      <w:pPr>
        <w:pStyle w:val="Heading1"/>
      </w:pPr>
      <w:r>
        <w:t>2. Scope</w:t>
      </w:r>
    </w:p>
    <w:p>
      <w:r>
        <w:t>All hires into roles with access to systems or data.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Hiring Manager</w:t>
            </w:r>
          </w:p>
        </w:tc>
        <w:tc>
          <w:tcPr>
            <w:tcW w:type="dxa" w:w="4873"/>
          </w:tcPr>
          <w:p>
            <w:r>
              <w:t>Defines criteria and evaluates.</w:t>
            </w:r>
          </w:p>
        </w:tc>
      </w:tr>
      <w:tr>
        <w:tc>
          <w:tcPr>
            <w:tcW w:type="dxa" w:w="4873"/>
          </w:tcPr>
          <w:p>
            <w:r>
              <w:t>Interviewers</w:t>
            </w:r>
          </w:p>
        </w:tc>
        <w:tc>
          <w:tcPr>
            <w:tcW w:type="dxa" w:w="4873"/>
          </w:tcPr>
          <w:p>
            <w:r>
              <w:t>Score the candidate.</w:t>
            </w:r>
          </w:p>
        </w:tc>
      </w:tr>
      <w:tr>
        <w:tc>
          <w:tcPr>
            <w:tcW w:type="dxa" w:w="4873"/>
          </w:tcPr>
          <w:p>
            <w:r>
              <w:t>Head of People</w:t>
            </w:r>
          </w:p>
        </w:tc>
        <w:tc>
          <w:tcPr>
            <w:tcW w:type="dxa" w:w="4873"/>
          </w:tcPr>
          <w:p>
            <w:r>
              <w:t>Retains the record.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Define role requirements (skills, qualifications, security responsibilities) before interviews.</w:t>
      </w:r>
    </w:p>
    <w:p>
      <w:pPr>
        <w:ind w:left="340" w:hanging="340"/>
      </w:pPr>
      <w:r>
        <w:t>2. Assess the candidate through interviews, technical tests and reference checks.</w:t>
      </w:r>
    </w:p>
    <w:p>
      <w:pPr>
        <w:ind w:left="340" w:hanging="340"/>
      </w:pPr>
      <w:r>
        <w:t>3. Score each criterion and record evidence.</w:t>
      </w:r>
    </w:p>
    <w:p>
      <w:pPr>
        <w:ind w:left="340" w:hanging="340"/>
      </w:pPr>
      <w:r>
        <w:t>4. Hiring Manager records the decision and signs.</w:t>
      </w:r>
    </w:p>
    <w:p>
      <w:pPr>
        <w:ind w:left="340" w:hanging="340"/>
      </w:pPr>
      <w:r>
        <w:t>5. Retain the form in the HR file.</w:t>
      </w:r>
    </w:p>
    <w:p>
      <w:pPr>
        <w:pStyle w:val="Heading1"/>
      </w:pPr>
      <w:r>
        <w:t>5. Frequency and timing</w:t>
      </w:r>
    </w:p>
    <w:p>
      <w:r>
        <w:t>Each hire, before the offer.</w:t>
      </w:r>
    </w:p>
    <w:p>
      <w:pPr>
        <w:pStyle w:val="Heading1"/>
      </w:pPr>
      <w:r>
        <w:t>6. Record</w:t>
      </w:r>
    </w:p>
    <w:p>
      <w:r>
        <w:rPr>
          <w:i/>
        </w:rPr>
        <w:t>Complete one copy of this table per entry (or keep entries in a spreadsheet with these columns).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Entry</w:t>
            </w:r>
          </w:p>
        </w:tc>
      </w:tr>
      <w:tr>
        <w:tc>
          <w:tcPr>
            <w:tcW w:type="dxa" w:w="4873"/>
          </w:tcPr>
          <w:p>
            <w:r>
              <w:t>Candidate ref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Role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Criterion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Method (interview / test / reference)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Score (1 to 5)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Evidence / notes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Evaluator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Date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Decision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Approved by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Completed evaluations for sampled hires dated before the offer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Clause 7.2, A.6.1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CC1.4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Pre-Hire Competence Evaluation Form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