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Project Security Risk Assessment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Assesses information security risks of a new project or significant change before implementation.</w:t>
      </w:r>
    </w:p>
    <w:p>
      <w:pPr>
        <w:pStyle w:val="Heading1"/>
      </w:pPr>
      <w:r>
        <w:t>2. Scope</w:t>
      </w:r>
    </w:p>
    <w:p>
      <w:r>
        <w:t>New products, major features, new vendors and infrastructure changes.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Project Owner</w:t>
            </w:r>
          </w:p>
        </w:tc>
        <w:tc>
          <w:tcPr>
            <w:tcW w:type="dxa" w:w="4873"/>
          </w:tcPr>
          <w:p>
            <w:r>
              <w:t>Completes the assessment.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Reviews and approves.</w:t>
            </w:r>
          </w:p>
        </w:tc>
      </w:tr>
    </w:tbl>
    <w:p/>
    <w:p>
      <w:pPr>
        <w:pStyle w:val="Heading1"/>
      </w:pPr>
      <w:r>
        <w:t>4. Procedure</w:t>
      </w:r>
    </w:p>
    <w:p>
      <w:pPr>
        <w:ind w:left="340" w:hanging="340"/>
      </w:pPr>
      <w:r>
        <w:t>1. Describe the project, data involved and classification.</w:t>
      </w:r>
    </w:p>
    <w:p>
      <w:pPr>
        <w:ind w:left="340" w:hanging="340"/>
      </w:pPr>
      <w:r>
        <w:t>2. Identify threats (STRIDE or similar) and privacy impacts.</w:t>
      </w:r>
    </w:p>
    <w:p>
      <w:pPr>
        <w:ind w:left="340" w:hanging="340"/>
      </w:pPr>
      <w:r>
        <w:t>3. Define security requirements and controls.</w:t>
      </w:r>
    </w:p>
    <w:p>
      <w:pPr>
        <w:ind w:left="340" w:hanging="340"/>
      </w:pPr>
      <w:r>
        <w:t>4. Rate residual risk and obtain approval.</w:t>
      </w:r>
    </w:p>
    <w:p>
      <w:pPr>
        <w:ind w:left="340" w:hanging="340"/>
      </w:pPr>
      <w:r>
        <w:t>5. Trigger a DPIA if high-risk personal data processing is involved.</w:t>
      </w:r>
    </w:p>
    <w:p>
      <w:pPr>
        <w:pStyle w:val="Heading1"/>
      </w:pPr>
      <w:r>
        <w:t>5. Frequency and timing</w:t>
      </w:r>
    </w:p>
    <w:p>
      <w:r>
        <w:t>Each qualifying project.</w:t>
      </w:r>
    </w:p>
    <w:p>
      <w:pPr>
        <w:pStyle w:val="Heading1"/>
      </w:pPr>
      <w:r>
        <w:t>6.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Threat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Likelihood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Residual risk</w:t>
            </w:r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</w:tbl>
    <w:p/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Completed assessments for sampled projects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A.5.8</w:t>
            </w:r>
          </w:p>
        </w:tc>
      </w:tr>
    </w:tbl>
    <w:p/>
    <w:p>
      <w:pPr>
        <w:pStyle w:val="Heading1"/>
      </w:pPr>
      <w:r>
        <w:t>9.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Security Risk Assessment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