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86F0" w14:textId="77777777" w:rsidR="00874F07" w:rsidRPr="00874F07" w:rsidRDefault="00874F07">
      <w:pPr>
        <w:rPr>
          <w:b/>
          <w:bCs/>
          <w:sz w:val="96"/>
          <w:szCs w:val="96"/>
        </w:rPr>
      </w:pPr>
      <w:r w:rsidRPr="00874F07">
        <w:rPr>
          <w:b/>
          <w:bCs/>
          <w:sz w:val="96"/>
          <w:szCs w:val="96"/>
        </w:rPr>
        <w:t xml:space="preserve">4. Types of JDBC Statements </w:t>
      </w:r>
    </w:p>
    <w:p w14:paraId="05FAA3EF" w14:textId="3D544284" w:rsidR="00874F07" w:rsidRPr="00874F07" w:rsidRDefault="00874F07">
      <w:pPr>
        <w:rPr>
          <w:b/>
          <w:bCs/>
          <w:sz w:val="56"/>
          <w:szCs w:val="56"/>
        </w:rPr>
      </w:pPr>
      <w:r w:rsidRPr="00874F07">
        <w:rPr>
          <w:b/>
          <w:bCs/>
          <w:sz w:val="56"/>
          <w:szCs w:val="56"/>
        </w:rPr>
        <w:sym w:font="Symbol" w:char="F0B7"/>
      </w:r>
      <w:r w:rsidRPr="00874F07">
        <w:rPr>
          <w:b/>
          <w:bCs/>
          <w:sz w:val="56"/>
          <w:szCs w:val="56"/>
        </w:rPr>
        <w:t xml:space="preserve"> Theory: </w:t>
      </w:r>
    </w:p>
    <w:p w14:paraId="226D1553" w14:textId="77777777" w:rsidR="00874F07" w:rsidRPr="00874F07" w:rsidRDefault="00874F07">
      <w:pPr>
        <w:rPr>
          <w:b/>
          <w:bCs/>
          <w:sz w:val="56"/>
          <w:szCs w:val="56"/>
        </w:rPr>
      </w:pPr>
      <w:r w:rsidRPr="00874F07">
        <w:rPr>
          <w:b/>
          <w:bCs/>
          <w:sz w:val="56"/>
          <w:szCs w:val="56"/>
        </w:rPr>
        <w:t xml:space="preserve">o </w:t>
      </w:r>
      <w:proofErr w:type="spellStart"/>
      <w:r w:rsidRPr="00874F07">
        <w:rPr>
          <w:b/>
          <w:bCs/>
          <w:sz w:val="56"/>
          <w:szCs w:val="56"/>
        </w:rPr>
        <w:t>OverviewofJDBCStatements</w:t>
      </w:r>
      <w:proofErr w:type="spellEnd"/>
      <w:r w:rsidRPr="00874F07">
        <w:rPr>
          <w:b/>
          <w:bCs/>
          <w:sz w:val="56"/>
          <w:szCs w:val="56"/>
        </w:rPr>
        <w:t>:</w:t>
      </w:r>
    </w:p>
    <w:p w14:paraId="69E9E2CC" w14:textId="77777777" w:rsidR="00874F07" w:rsidRDefault="00874F07">
      <w:pPr>
        <w:rPr>
          <w:b/>
          <w:bCs/>
          <w:sz w:val="56"/>
          <w:szCs w:val="56"/>
        </w:rPr>
      </w:pPr>
      <w:r w:rsidRPr="00874F07">
        <w:rPr>
          <w:b/>
          <w:bCs/>
          <w:sz w:val="56"/>
          <w:szCs w:val="56"/>
        </w:rPr>
        <w:t xml:space="preserve"> </w:t>
      </w:r>
      <w:r w:rsidRPr="00874F07">
        <w:rPr>
          <w:b/>
          <w:bCs/>
          <w:sz w:val="56"/>
          <w:szCs w:val="56"/>
        </w:rPr>
        <w:sym w:font="Symbol" w:char="F0A7"/>
      </w:r>
      <w:r w:rsidRPr="00874F07">
        <w:rPr>
          <w:b/>
          <w:bCs/>
          <w:sz w:val="56"/>
          <w:szCs w:val="56"/>
        </w:rPr>
        <w:t xml:space="preserve"> </w:t>
      </w:r>
      <w:proofErr w:type="spellStart"/>
      <w:proofErr w:type="gramStart"/>
      <w:r w:rsidRPr="00874F07">
        <w:rPr>
          <w:b/>
          <w:bCs/>
          <w:sz w:val="56"/>
          <w:szCs w:val="56"/>
        </w:rPr>
        <w:t>Statement:Executessimple</w:t>
      </w:r>
      <w:proofErr w:type="spellEnd"/>
      <w:proofErr w:type="gramEnd"/>
      <w:r w:rsidRPr="00874F07">
        <w:rPr>
          <w:b/>
          <w:bCs/>
          <w:sz w:val="56"/>
          <w:szCs w:val="56"/>
        </w:rPr>
        <w:t xml:space="preserve"> SQL queries without parameters.</w:t>
      </w:r>
    </w:p>
    <w:p w14:paraId="0F61185A" w14:textId="1DB5978B" w:rsidR="003B0E03" w:rsidRPr="003B0E03" w:rsidRDefault="003B0E03">
      <w:pPr>
        <w:rPr>
          <w:sz w:val="52"/>
          <w:szCs w:val="52"/>
        </w:rPr>
      </w:pPr>
      <w:r w:rsidRPr="003B0E03">
        <w:rPr>
          <w:sz w:val="52"/>
          <w:szCs w:val="52"/>
        </w:rPr>
        <w:t>A Statement is used to execute simple SQL queries that do not require parameters.</w:t>
      </w:r>
    </w:p>
    <w:p w14:paraId="5F750004" w14:textId="77777777" w:rsidR="00874F07" w:rsidRDefault="00874F07">
      <w:pPr>
        <w:rPr>
          <w:b/>
          <w:bCs/>
          <w:sz w:val="56"/>
          <w:szCs w:val="56"/>
        </w:rPr>
      </w:pPr>
      <w:r w:rsidRPr="00874F07">
        <w:rPr>
          <w:b/>
          <w:bCs/>
          <w:sz w:val="56"/>
          <w:szCs w:val="56"/>
        </w:rPr>
        <w:t xml:space="preserve"> </w:t>
      </w:r>
      <w:r w:rsidRPr="00874F07">
        <w:rPr>
          <w:b/>
          <w:bCs/>
          <w:sz w:val="56"/>
          <w:szCs w:val="56"/>
        </w:rPr>
        <w:sym w:font="Symbol" w:char="F0A7"/>
      </w:r>
      <w:r w:rsidRPr="00874F07">
        <w:rPr>
          <w:b/>
          <w:bCs/>
          <w:sz w:val="56"/>
          <w:szCs w:val="56"/>
        </w:rPr>
        <w:t xml:space="preserve"> </w:t>
      </w:r>
      <w:proofErr w:type="spellStart"/>
      <w:proofErr w:type="gramStart"/>
      <w:r w:rsidRPr="00874F07">
        <w:rPr>
          <w:b/>
          <w:bCs/>
          <w:sz w:val="56"/>
          <w:szCs w:val="56"/>
        </w:rPr>
        <w:t>PreparedStatement:PrecompiledSQLstatements</w:t>
      </w:r>
      <w:proofErr w:type="spellEnd"/>
      <w:proofErr w:type="gramEnd"/>
      <w:r w:rsidRPr="00874F07">
        <w:rPr>
          <w:b/>
          <w:bCs/>
          <w:sz w:val="56"/>
          <w:szCs w:val="56"/>
        </w:rPr>
        <w:t xml:space="preserve"> for queries with parameters.</w:t>
      </w:r>
    </w:p>
    <w:p w14:paraId="707D83AF" w14:textId="650A4F7E" w:rsidR="003B0E03" w:rsidRPr="003B0E03" w:rsidRDefault="003B0E03">
      <w:pPr>
        <w:rPr>
          <w:sz w:val="52"/>
          <w:szCs w:val="52"/>
        </w:rPr>
      </w:pPr>
      <w:r w:rsidRPr="003B0E03">
        <w:rPr>
          <w:sz w:val="52"/>
          <w:szCs w:val="52"/>
        </w:rPr>
        <w:t xml:space="preserve">A </w:t>
      </w:r>
      <w:proofErr w:type="spellStart"/>
      <w:r w:rsidRPr="003B0E03">
        <w:rPr>
          <w:sz w:val="52"/>
          <w:szCs w:val="52"/>
        </w:rPr>
        <w:t>PreparedStatement</w:t>
      </w:r>
      <w:proofErr w:type="spellEnd"/>
      <w:r w:rsidRPr="003B0E03">
        <w:rPr>
          <w:sz w:val="52"/>
          <w:szCs w:val="52"/>
        </w:rPr>
        <w:t xml:space="preserve"> is used to execute precompiled SQL queries with parameters. It improves performance and prevents SQL injection.</w:t>
      </w:r>
    </w:p>
    <w:p w14:paraId="4354059F" w14:textId="33EB99F4" w:rsidR="00874F07" w:rsidRDefault="00874F07">
      <w:pPr>
        <w:rPr>
          <w:b/>
          <w:bCs/>
          <w:sz w:val="56"/>
          <w:szCs w:val="56"/>
        </w:rPr>
      </w:pPr>
      <w:r w:rsidRPr="00874F07">
        <w:rPr>
          <w:b/>
          <w:bCs/>
          <w:sz w:val="56"/>
          <w:szCs w:val="56"/>
        </w:rPr>
        <w:t xml:space="preserve"> </w:t>
      </w:r>
      <w:r w:rsidRPr="00874F07">
        <w:rPr>
          <w:b/>
          <w:bCs/>
          <w:sz w:val="56"/>
          <w:szCs w:val="56"/>
        </w:rPr>
        <w:sym w:font="Symbol" w:char="F0A7"/>
      </w:r>
      <w:r w:rsidRPr="00874F07">
        <w:rPr>
          <w:b/>
          <w:bCs/>
          <w:sz w:val="56"/>
          <w:szCs w:val="56"/>
        </w:rPr>
        <w:t xml:space="preserve"> Callable Statement: Used to call stored procedures. </w:t>
      </w:r>
    </w:p>
    <w:p w14:paraId="4B81AACE" w14:textId="68BDAC6F" w:rsidR="003B0E03" w:rsidRPr="003B0E03" w:rsidRDefault="003B0E03">
      <w:pPr>
        <w:rPr>
          <w:sz w:val="52"/>
          <w:szCs w:val="52"/>
        </w:rPr>
      </w:pPr>
      <w:r w:rsidRPr="003B0E03">
        <w:rPr>
          <w:sz w:val="52"/>
          <w:szCs w:val="52"/>
        </w:rPr>
        <w:t>A Callable</w:t>
      </w:r>
      <w:r w:rsidRPr="003B0E03">
        <w:rPr>
          <w:sz w:val="52"/>
          <w:szCs w:val="52"/>
        </w:rPr>
        <w:t xml:space="preserve"> </w:t>
      </w:r>
      <w:r w:rsidRPr="003B0E03">
        <w:rPr>
          <w:sz w:val="52"/>
          <w:szCs w:val="52"/>
        </w:rPr>
        <w:t>Statement is used in Java to call stored procedures in a database. Stored procedures are precompiled SQL code that performs specific tasks.</w:t>
      </w:r>
    </w:p>
    <w:p w14:paraId="0980ED22" w14:textId="2AA0E04B" w:rsidR="00874F07" w:rsidRDefault="00874F07">
      <w:pPr>
        <w:rPr>
          <w:b/>
          <w:bCs/>
          <w:sz w:val="56"/>
          <w:szCs w:val="56"/>
        </w:rPr>
      </w:pPr>
      <w:r w:rsidRPr="00874F07">
        <w:rPr>
          <w:b/>
          <w:bCs/>
          <w:sz w:val="56"/>
          <w:szCs w:val="56"/>
        </w:rPr>
        <w:t xml:space="preserve"> o Differences between Statement, Prepared Statement, and Callable Statement</w:t>
      </w:r>
    </w:p>
    <w:p w14:paraId="43064BF0" w14:textId="77777777" w:rsidR="003B0E03" w:rsidRDefault="003B0E03">
      <w:pPr>
        <w:rPr>
          <w:b/>
          <w:bCs/>
          <w:sz w:val="56"/>
          <w:szCs w:val="56"/>
        </w:rPr>
      </w:pPr>
    </w:p>
    <w:tbl>
      <w:tblPr>
        <w:tblStyle w:val="TableGrid"/>
        <w:tblW w:w="22679" w:type="dxa"/>
        <w:tblLook w:val="04A0" w:firstRow="1" w:lastRow="0" w:firstColumn="1" w:lastColumn="0" w:noHBand="0" w:noVBand="1"/>
      </w:tblPr>
      <w:tblGrid>
        <w:gridCol w:w="3205"/>
        <w:gridCol w:w="5014"/>
        <w:gridCol w:w="7139"/>
        <w:gridCol w:w="7321"/>
      </w:tblGrid>
      <w:tr w:rsidR="003B0E03" w:rsidRPr="003B0E03" w14:paraId="688BEFE8" w14:textId="77777777" w:rsidTr="003B0E03">
        <w:tc>
          <w:tcPr>
            <w:tcW w:w="0" w:type="auto"/>
            <w:hideMark/>
          </w:tcPr>
          <w:p w14:paraId="61D18A36" w14:textId="77777777" w:rsidR="003B0E03" w:rsidRPr="003B0E03" w:rsidRDefault="003B0E03" w:rsidP="003B0E03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3B0E03">
              <w:rPr>
                <w:b/>
                <w:bCs/>
                <w:sz w:val="56"/>
                <w:szCs w:val="56"/>
              </w:rPr>
              <w:t>Feature</w:t>
            </w:r>
          </w:p>
        </w:tc>
        <w:tc>
          <w:tcPr>
            <w:tcW w:w="0" w:type="auto"/>
            <w:hideMark/>
          </w:tcPr>
          <w:p w14:paraId="3EB02F2E" w14:textId="77777777" w:rsidR="003B0E03" w:rsidRPr="003B0E03" w:rsidRDefault="003B0E03" w:rsidP="003B0E03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3B0E03">
              <w:rPr>
                <w:b/>
                <w:bCs/>
                <w:sz w:val="56"/>
                <w:szCs w:val="56"/>
              </w:rPr>
              <w:t>Statement</w:t>
            </w:r>
          </w:p>
        </w:tc>
        <w:tc>
          <w:tcPr>
            <w:tcW w:w="0" w:type="auto"/>
            <w:hideMark/>
          </w:tcPr>
          <w:p w14:paraId="080ED154" w14:textId="77777777" w:rsidR="003B0E03" w:rsidRPr="003B0E03" w:rsidRDefault="003B0E03" w:rsidP="003B0E03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proofErr w:type="spellStart"/>
            <w:r w:rsidRPr="003B0E03">
              <w:rPr>
                <w:b/>
                <w:bCs/>
                <w:sz w:val="56"/>
                <w:szCs w:val="56"/>
              </w:rPr>
              <w:t>PreparedStatement</w:t>
            </w:r>
            <w:proofErr w:type="spellEnd"/>
          </w:p>
        </w:tc>
        <w:tc>
          <w:tcPr>
            <w:tcW w:w="0" w:type="auto"/>
            <w:hideMark/>
          </w:tcPr>
          <w:p w14:paraId="3B814048" w14:textId="77777777" w:rsidR="003B0E03" w:rsidRPr="003B0E03" w:rsidRDefault="003B0E03" w:rsidP="003B0E03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proofErr w:type="spellStart"/>
            <w:r w:rsidRPr="003B0E03">
              <w:rPr>
                <w:b/>
                <w:bCs/>
                <w:sz w:val="56"/>
                <w:szCs w:val="56"/>
              </w:rPr>
              <w:t>CallableStatement</w:t>
            </w:r>
            <w:proofErr w:type="spellEnd"/>
          </w:p>
        </w:tc>
      </w:tr>
      <w:tr w:rsidR="003B0E03" w:rsidRPr="003B0E03" w14:paraId="1022DA35" w14:textId="77777777" w:rsidTr="003B0E03">
        <w:tc>
          <w:tcPr>
            <w:tcW w:w="0" w:type="auto"/>
            <w:hideMark/>
          </w:tcPr>
          <w:p w14:paraId="5B7F8ABF" w14:textId="77777777" w:rsidR="003B0E03" w:rsidRPr="003B0E03" w:rsidRDefault="003B0E03" w:rsidP="003B0E03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3B0E03">
              <w:rPr>
                <w:b/>
                <w:bCs/>
                <w:sz w:val="56"/>
                <w:szCs w:val="56"/>
              </w:rPr>
              <w:t>Purpose</w:t>
            </w:r>
          </w:p>
        </w:tc>
        <w:tc>
          <w:tcPr>
            <w:tcW w:w="0" w:type="auto"/>
            <w:hideMark/>
          </w:tcPr>
          <w:p w14:paraId="46FA97B4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Execute simple SQL queries</w:t>
            </w:r>
          </w:p>
        </w:tc>
        <w:tc>
          <w:tcPr>
            <w:tcW w:w="0" w:type="auto"/>
            <w:hideMark/>
          </w:tcPr>
          <w:p w14:paraId="169AB7D3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Execute parameterized SQL queries</w:t>
            </w:r>
          </w:p>
        </w:tc>
        <w:tc>
          <w:tcPr>
            <w:tcW w:w="0" w:type="auto"/>
            <w:hideMark/>
          </w:tcPr>
          <w:p w14:paraId="488ACE8D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Call stored procedures</w:t>
            </w:r>
          </w:p>
        </w:tc>
      </w:tr>
      <w:tr w:rsidR="003B0E03" w:rsidRPr="003B0E03" w14:paraId="08BB237B" w14:textId="77777777" w:rsidTr="003B0E03">
        <w:tc>
          <w:tcPr>
            <w:tcW w:w="0" w:type="auto"/>
            <w:hideMark/>
          </w:tcPr>
          <w:p w14:paraId="2419D4B5" w14:textId="77777777" w:rsidR="003B0E03" w:rsidRPr="003B0E03" w:rsidRDefault="003B0E03" w:rsidP="003B0E03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3B0E03">
              <w:rPr>
                <w:b/>
                <w:bCs/>
                <w:sz w:val="56"/>
                <w:szCs w:val="56"/>
              </w:rPr>
              <w:t>Query Type</w:t>
            </w:r>
          </w:p>
        </w:tc>
        <w:tc>
          <w:tcPr>
            <w:tcW w:w="0" w:type="auto"/>
            <w:hideMark/>
          </w:tcPr>
          <w:p w14:paraId="0E01F91A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Static queries</w:t>
            </w:r>
          </w:p>
        </w:tc>
        <w:tc>
          <w:tcPr>
            <w:tcW w:w="0" w:type="auto"/>
            <w:hideMark/>
          </w:tcPr>
          <w:p w14:paraId="7CBE09A6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Precompiled, parameterized queries</w:t>
            </w:r>
          </w:p>
        </w:tc>
        <w:tc>
          <w:tcPr>
            <w:tcW w:w="0" w:type="auto"/>
            <w:hideMark/>
          </w:tcPr>
          <w:p w14:paraId="21850FC8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Stored procedure calls</w:t>
            </w:r>
          </w:p>
        </w:tc>
      </w:tr>
      <w:tr w:rsidR="003B0E03" w:rsidRPr="003B0E03" w14:paraId="0FBBE80F" w14:textId="77777777" w:rsidTr="003B0E03">
        <w:tc>
          <w:tcPr>
            <w:tcW w:w="0" w:type="auto"/>
            <w:hideMark/>
          </w:tcPr>
          <w:p w14:paraId="0E4CE587" w14:textId="77777777" w:rsidR="003B0E03" w:rsidRPr="003B0E03" w:rsidRDefault="003B0E03" w:rsidP="003B0E03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3B0E03">
              <w:rPr>
                <w:b/>
                <w:bCs/>
                <w:sz w:val="56"/>
                <w:szCs w:val="56"/>
              </w:rPr>
              <w:t>Performance</w:t>
            </w:r>
          </w:p>
        </w:tc>
        <w:tc>
          <w:tcPr>
            <w:tcW w:w="0" w:type="auto"/>
            <w:hideMark/>
          </w:tcPr>
          <w:p w14:paraId="370E163A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Lower (parses query each time)</w:t>
            </w:r>
          </w:p>
        </w:tc>
        <w:tc>
          <w:tcPr>
            <w:tcW w:w="0" w:type="auto"/>
            <w:hideMark/>
          </w:tcPr>
          <w:p w14:paraId="32779307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Better (query is precompiled)</w:t>
            </w:r>
          </w:p>
        </w:tc>
        <w:tc>
          <w:tcPr>
            <w:tcW w:w="0" w:type="auto"/>
            <w:hideMark/>
          </w:tcPr>
          <w:p w14:paraId="305032DC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Best for complex procedures</w:t>
            </w:r>
          </w:p>
        </w:tc>
      </w:tr>
      <w:tr w:rsidR="003B0E03" w:rsidRPr="003B0E03" w14:paraId="3BC28023" w14:textId="77777777" w:rsidTr="003B0E03">
        <w:tc>
          <w:tcPr>
            <w:tcW w:w="0" w:type="auto"/>
            <w:hideMark/>
          </w:tcPr>
          <w:p w14:paraId="36C23B86" w14:textId="77777777" w:rsidR="003B0E03" w:rsidRPr="003B0E03" w:rsidRDefault="003B0E03" w:rsidP="003B0E03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3B0E03">
              <w:rPr>
                <w:b/>
                <w:bCs/>
                <w:sz w:val="56"/>
                <w:szCs w:val="56"/>
              </w:rPr>
              <w:t>Parameters</w:t>
            </w:r>
          </w:p>
        </w:tc>
        <w:tc>
          <w:tcPr>
            <w:tcW w:w="0" w:type="auto"/>
            <w:hideMark/>
          </w:tcPr>
          <w:p w14:paraId="547266BC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No parameter support</w:t>
            </w:r>
          </w:p>
        </w:tc>
        <w:tc>
          <w:tcPr>
            <w:tcW w:w="0" w:type="auto"/>
            <w:hideMark/>
          </w:tcPr>
          <w:p w14:paraId="43DC1915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Supports parameters (? placeholders)</w:t>
            </w:r>
          </w:p>
        </w:tc>
        <w:tc>
          <w:tcPr>
            <w:tcW w:w="0" w:type="auto"/>
            <w:hideMark/>
          </w:tcPr>
          <w:p w14:paraId="6DBB0BD9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Supports IN, OUT, INOUT parameters</w:t>
            </w:r>
          </w:p>
        </w:tc>
      </w:tr>
      <w:tr w:rsidR="003B0E03" w:rsidRPr="003B0E03" w14:paraId="62600D92" w14:textId="77777777" w:rsidTr="003B0E03">
        <w:tc>
          <w:tcPr>
            <w:tcW w:w="0" w:type="auto"/>
            <w:hideMark/>
          </w:tcPr>
          <w:p w14:paraId="2FBAA5BE" w14:textId="77777777" w:rsidR="003B0E03" w:rsidRPr="003B0E03" w:rsidRDefault="003B0E03" w:rsidP="003B0E03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3B0E03">
              <w:rPr>
                <w:b/>
                <w:bCs/>
                <w:sz w:val="56"/>
                <w:szCs w:val="56"/>
              </w:rPr>
              <w:t>Reusability</w:t>
            </w:r>
          </w:p>
        </w:tc>
        <w:tc>
          <w:tcPr>
            <w:tcW w:w="0" w:type="auto"/>
            <w:hideMark/>
          </w:tcPr>
          <w:p w14:paraId="26753A80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Not reusable</w:t>
            </w:r>
          </w:p>
        </w:tc>
        <w:tc>
          <w:tcPr>
            <w:tcW w:w="0" w:type="auto"/>
            <w:hideMark/>
          </w:tcPr>
          <w:p w14:paraId="7A51F71F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Reusable with different parameter values</w:t>
            </w:r>
          </w:p>
        </w:tc>
        <w:tc>
          <w:tcPr>
            <w:tcW w:w="0" w:type="auto"/>
            <w:hideMark/>
          </w:tcPr>
          <w:p w14:paraId="35824A10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Reusable with stored procedure calls</w:t>
            </w:r>
          </w:p>
        </w:tc>
      </w:tr>
      <w:tr w:rsidR="003B0E03" w:rsidRPr="003B0E03" w14:paraId="0485B5C3" w14:textId="77777777" w:rsidTr="003B0E03">
        <w:tc>
          <w:tcPr>
            <w:tcW w:w="0" w:type="auto"/>
            <w:hideMark/>
          </w:tcPr>
          <w:p w14:paraId="19F57800" w14:textId="77777777" w:rsidR="003B0E03" w:rsidRPr="003B0E03" w:rsidRDefault="003B0E03" w:rsidP="003B0E03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3B0E03">
              <w:rPr>
                <w:b/>
                <w:bCs/>
                <w:sz w:val="56"/>
                <w:szCs w:val="56"/>
              </w:rPr>
              <w:t>Security</w:t>
            </w:r>
          </w:p>
        </w:tc>
        <w:tc>
          <w:tcPr>
            <w:tcW w:w="0" w:type="auto"/>
            <w:hideMark/>
          </w:tcPr>
          <w:p w14:paraId="7909694B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Prone to SQL injection</w:t>
            </w:r>
          </w:p>
        </w:tc>
        <w:tc>
          <w:tcPr>
            <w:tcW w:w="0" w:type="auto"/>
            <w:hideMark/>
          </w:tcPr>
          <w:p w14:paraId="79196584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More secure (prevents SQL injection)</w:t>
            </w:r>
          </w:p>
        </w:tc>
        <w:tc>
          <w:tcPr>
            <w:tcW w:w="0" w:type="auto"/>
            <w:hideMark/>
          </w:tcPr>
          <w:p w14:paraId="5E588225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Secure (managed by stored procedures)</w:t>
            </w:r>
          </w:p>
        </w:tc>
      </w:tr>
      <w:tr w:rsidR="003B0E03" w:rsidRPr="003B0E03" w14:paraId="5B31817C" w14:textId="77777777" w:rsidTr="003B0E03">
        <w:tc>
          <w:tcPr>
            <w:tcW w:w="0" w:type="auto"/>
            <w:hideMark/>
          </w:tcPr>
          <w:p w14:paraId="0E75BCEA" w14:textId="77777777" w:rsidR="003B0E03" w:rsidRPr="003B0E03" w:rsidRDefault="003B0E03" w:rsidP="003B0E03">
            <w:pPr>
              <w:spacing w:after="160" w:line="259" w:lineRule="auto"/>
              <w:rPr>
                <w:b/>
                <w:bCs/>
                <w:sz w:val="56"/>
                <w:szCs w:val="56"/>
              </w:rPr>
            </w:pPr>
            <w:r w:rsidRPr="003B0E03">
              <w:rPr>
                <w:b/>
                <w:bCs/>
                <w:sz w:val="56"/>
                <w:szCs w:val="56"/>
              </w:rPr>
              <w:t>Use Case</w:t>
            </w:r>
          </w:p>
        </w:tc>
        <w:tc>
          <w:tcPr>
            <w:tcW w:w="0" w:type="auto"/>
            <w:hideMark/>
          </w:tcPr>
          <w:p w14:paraId="55DD17AD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Simple, ad-hoc queries</w:t>
            </w:r>
          </w:p>
        </w:tc>
        <w:tc>
          <w:tcPr>
            <w:tcW w:w="0" w:type="auto"/>
            <w:hideMark/>
          </w:tcPr>
          <w:p w14:paraId="1DE22A4E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Repeated queries with varying parameters</w:t>
            </w:r>
          </w:p>
        </w:tc>
        <w:tc>
          <w:tcPr>
            <w:tcW w:w="0" w:type="auto"/>
            <w:hideMark/>
          </w:tcPr>
          <w:p w14:paraId="087DBFBE" w14:textId="77777777" w:rsidR="003B0E03" w:rsidRPr="003B0E03" w:rsidRDefault="003B0E03" w:rsidP="003B0E03">
            <w:pPr>
              <w:spacing w:after="160" w:line="259" w:lineRule="auto"/>
              <w:rPr>
                <w:sz w:val="48"/>
                <w:szCs w:val="48"/>
              </w:rPr>
            </w:pPr>
            <w:r w:rsidRPr="003B0E03">
              <w:rPr>
                <w:sz w:val="48"/>
                <w:szCs w:val="48"/>
              </w:rPr>
              <w:t>Complex operations using stored procedures</w:t>
            </w:r>
          </w:p>
        </w:tc>
      </w:tr>
    </w:tbl>
    <w:p w14:paraId="761F82B4" w14:textId="77777777" w:rsidR="003B0E03" w:rsidRPr="00874F07" w:rsidRDefault="003B0E03">
      <w:pPr>
        <w:rPr>
          <w:b/>
          <w:bCs/>
          <w:sz w:val="56"/>
          <w:szCs w:val="56"/>
        </w:rPr>
      </w:pPr>
    </w:p>
    <w:sectPr w:rsidR="003B0E03" w:rsidRPr="00874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07"/>
    <w:rsid w:val="003B0E03"/>
    <w:rsid w:val="003C7DDB"/>
    <w:rsid w:val="00530F7F"/>
    <w:rsid w:val="0087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A1BC"/>
  <w15:chartTrackingRefBased/>
  <w15:docId w15:val="{A775E5DC-F884-4F78-A33A-A2574115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0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2024-12-26T10:22:00Z</dcterms:created>
  <dcterms:modified xsi:type="dcterms:W3CDTF">2025-01-19T14:32:00Z</dcterms:modified>
</cp:coreProperties>
</file>