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29F6" w14:textId="77777777" w:rsidR="00526155" w:rsidRPr="00DB35D7" w:rsidRDefault="00526155">
      <w:pPr>
        <w:rPr>
          <w:b/>
          <w:bCs/>
          <w:sz w:val="72"/>
          <w:szCs w:val="72"/>
        </w:rPr>
      </w:pPr>
      <w:r w:rsidRPr="00DB35D7">
        <w:rPr>
          <w:b/>
          <w:bCs/>
          <w:sz w:val="72"/>
          <w:szCs w:val="72"/>
        </w:rPr>
        <w:t>Difference between HTTP Servlet and Generic Servlet</w:t>
      </w:r>
    </w:p>
    <w:p w14:paraId="1DA8636F" w14:textId="77777777" w:rsidR="00526155" w:rsidRPr="00DB35D7" w:rsidRDefault="00526155">
      <w:pPr>
        <w:rPr>
          <w:b/>
          <w:bCs/>
          <w:sz w:val="56"/>
          <w:szCs w:val="56"/>
        </w:rPr>
      </w:pPr>
      <w:r w:rsidRPr="00DB35D7">
        <w:rPr>
          <w:b/>
          <w:bCs/>
          <w:sz w:val="56"/>
          <w:szCs w:val="56"/>
        </w:rPr>
        <w:t xml:space="preserve"> Theory:</w:t>
      </w:r>
    </w:p>
    <w:p w14:paraId="2E8977E1" w14:textId="6FD170D0" w:rsidR="00526155" w:rsidRDefault="00526155">
      <w:pPr>
        <w:rPr>
          <w:b/>
          <w:bCs/>
          <w:sz w:val="56"/>
          <w:szCs w:val="56"/>
        </w:rPr>
      </w:pPr>
      <w:r w:rsidRPr="00DB35D7">
        <w:rPr>
          <w:b/>
          <w:bCs/>
          <w:sz w:val="56"/>
          <w:szCs w:val="56"/>
        </w:rPr>
        <w:t xml:space="preserve"> </w:t>
      </w:r>
      <w:r w:rsidRPr="00DB35D7">
        <w:rPr>
          <w:b/>
          <w:bCs/>
          <w:sz w:val="56"/>
          <w:szCs w:val="56"/>
        </w:rPr>
        <w:sym w:font="Symbol" w:char="F0B7"/>
      </w:r>
      <w:r w:rsidRPr="00DB35D7">
        <w:rPr>
          <w:b/>
          <w:bCs/>
          <w:sz w:val="56"/>
          <w:szCs w:val="56"/>
        </w:rPr>
        <w:t xml:space="preserve"> Detailed comparison between Http Servlet and Generic Servlet.</w:t>
      </w:r>
    </w:p>
    <w:tbl>
      <w:tblPr>
        <w:tblStyle w:val="TableGrid"/>
        <w:tblW w:w="12408" w:type="dxa"/>
        <w:tblLook w:val="04A0" w:firstRow="1" w:lastRow="0" w:firstColumn="1" w:lastColumn="0" w:noHBand="0" w:noVBand="1"/>
      </w:tblPr>
      <w:tblGrid>
        <w:gridCol w:w="2579"/>
        <w:gridCol w:w="5296"/>
        <w:gridCol w:w="4533"/>
      </w:tblGrid>
      <w:tr w:rsidR="00DB35D7" w:rsidRPr="00DB35D7" w14:paraId="709D22FD" w14:textId="77777777" w:rsidTr="00037A25">
        <w:tc>
          <w:tcPr>
            <w:tcW w:w="0" w:type="auto"/>
            <w:hideMark/>
          </w:tcPr>
          <w:p w14:paraId="0C36D5B4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r w:rsidRPr="00DB35D7">
              <w:rPr>
                <w:b/>
                <w:bCs/>
                <w:sz w:val="56"/>
                <w:szCs w:val="56"/>
              </w:rPr>
              <w:t>Feature</w:t>
            </w:r>
          </w:p>
        </w:tc>
        <w:tc>
          <w:tcPr>
            <w:tcW w:w="0" w:type="auto"/>
            <w:hideMark/>
          </w:tcPr>
          <w:p w14:paraId="2EB10A92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proofErr w:type="spellStart"/>
            <w:r w:rsidRPr="00DB35D7">
              <w:rPr>
                <w:b/>
                <w:bCs/>
                <w:sz w:val="56"/>
                <w:szCs w:val="56"/>
              </w:rPr>
              <w:t>HttpServlet</w:t>
            </w:r>
            <w:proofErr w:type="spellEnd"/>
          </w:p>
        </w:tc>
        <w:tc>
          <w:tcPr>
            <w:tcW w:w="0" w:type="auto"/>
            <w:hideMark/>
          </w:tcPr>
          <w:p w14:paraId="58EF5502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proofErr w:type="spellStart"/>
            <w:r w:rsidRPr="00DB35D7">
              <w:rPr>
                <w:b/>
                <w:bCs/>
                <w:sz w:val="56"/>
                <w:szCs w:val="56"/>
              </w:rPr>
              <w:t>GenericServlet</w:t>
            </w:r>
            <w:proofErr w:type="spellEnd"/>
          </w:p>
        </w:tc>
      </w:tr>
      <w:tr w:rsidR="00DB35D7" w:rsidRPr="00DB35D7" w14:paraId="0B26BC22" w14:textId="77777777" w:rsidTr="00037A25">
        <w:tc>
          <w:tcPr>
            <w:tcW w:w="0" w:type="auto"/>
            <w:hideMark/>
          </w:tcPr>
          <w:p w14:paraId="57542803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r w:rsidRPr="00DB35D7">
              <w:rPr>
                <w:b/>
                <w:bCs/>
                <w:sz w:val="56"/>
                <w:szCs w:val="56"/>
              </w:rPr>
              <w:t>Purpose</w:t>
            </w:r>
          </w:p>
        </w:tc>
        <w:tc>
          <w:tcPr>
            <w:tcW w:w="0" w:type="auto"/>
            <w:hideMark/>
          </w:tcPr>
          <w:p w14:paraId="528FEEB4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Specifically for handling HTTP requests.</w:t>
            </w:r>
          </w:p>
        </w:tc>
        <w:tc>
          <w:tcPr>
            <w:tcW w:w="0" w:type="auto"/>
            <w:hideMark/>
          </w:tcPr>
          <w:p w14:paraId="76C553A4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General-purpose servlet, can handle various protocols.</w:t>
            </w:r>
          </w:p>
        </w:tc>
      </w:tr>
      <w:tr w:rsidR="00DB35D7" w:rsidRPr="00DB35D7" w14:paraId="47B4B8D3" w14:textId="77777777" w:rsidTr="00037A25">
        <w:tc>
          <w:tcPr>
            <w:tcW w:w="0" w:type="auto"/>
            <w:hideMark/>
          </w:tcPr>
          <w:p w14:paraId="680C1A13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r w:rsidRPr="00DB35D7">
              <w:rPr>
                <w:b/>
                <w:bCs/>
                <w:sz w:val="56"/>
                <w:szCs w:val="56"/>
              </w:rPr>
              <w:t>Methods</w:t>
            </w:r>
          </w:p>
        </w:tc>
        <w:tc>
          <w:tcPr>
            <w:tcW w:w="0" w:type="auto"/>
            <w:hideMark/>
          </w:tcPr>
          <w:p w14:paraId="33512DCF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Simplifies HTTP methods (</w:t>
            </w:r>
            <w:proofErr w:type="spellStart"/>
            <w:r w:rsidRPr="00DB35D7">
              <w:rPr>
                <w:sz w:val="52"/>
                <w:szCs w:val="52"/>
              </w:rPr>
              <w:t>doGet</w:t>
            </w:r>
            <w:proofErr w:type="spellEnd"/>
            <w:r w:rsidRPr="00DB35D7">
              <w:rPr>
                <w:sz w:val="52"/>
                <w:szCs w:val="52"/>
              </w:rPr>
              <w:t xml:space="preserve">, </w:t>
            </w:r>
            <w:proofErr w:type="spellStart"/>
            <w:r w:rsidRPr="00DB35D7">
              <w:rPr>
                <w:sz w:val="52"/>
                <w:szCs w:val="52"/>
              </w:rPr>
              <w:t>doPost</w:t>
            </w:r>
            <w:proofErr w:type="spellEnd"/>
            <w:r w:rsidRPr="00DB35D7">
              <w:rPr>
                <w:sz w:val="52"/>
                <w:szCs w:val="52"/>
              </w:rPr>
              <w:t>, etc.).</w:t>
            </w:r>
          </w:p>
        </w:tc>
        <w:tc>
          <w:tcPr>
            <w:tcW w:w="0" w:type="auto"/>
            <w:hideMark/>
          </w:tcPr>
          <w:p w14:paraId="4C572F0C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Requires manual handling of request/response.</w:t>
            </w:r>
          </w:p>
        </w:tc>
      </w:tr>
      <w:tr w:rsidR="00DB35D7" w:rsidRPr="00DB35D7" w14:paraId="481ED17D" w14:textId="77777777" w:rsidTr="00037A25">
        <w:tc>
          <w:tcPr>
            <w:tcW w:w="0" w:type="auto"/>
            <w:hideMark/>
          </w:tcPr>
          <w:p w14:paraId="7B234BD8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r w:rsidRPr="00DB35D7">
              <w:rPr>
                <w:b/>
                <w:bCs/>
                <w:sz w:val="56"/>
                <w:szCs w:val="56"/>
              </w:rPr>
              <w:t>Extending Class</w:t>
            </w:r>
          </w:p>
        </w:tc>
        <w:tc>
          <w:tcPr>
            <w:tcW w:w="0" w:type="auto"/>
            <w:hideMark/>
          </w:tcPr>
          <w:p w14:paraId="14218B77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 xml:space="preserve">Extends </w:t>
            </w:r>
            <w:proofErr w:type="spellStart"/>
            <w:r w:rsidRPr="00DB35D7">
              <w:rPr>
                <w:sz w:val="52"/>
                <w:szCs w:val="52"/>
              </w:rPr>
              <w:t>HttpServlet</w:t>
            </w:r>
            <w:proofErr w:type="spellEnd"/>
            <w:r w:rsidRPr="00DB35D7">
              <w:rPr>
                <w:sz w:val="52"/>
                <w:szCs w:val="52"/>
              </w:rPr>
              <w:t>, designed for HTTP-based communication.</w:t>
            </w:r>
          </w:p>
        </w:tc>
        <w:tc>
          <w:tcPr>
            <w:tcW w:w="0" w:type="auto"/>
            <w:hideMark/>
          </w:tcPr>
          <w:p w14:paraId="65F02095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 xml:space="preserve">Extends </w:t>
            </w:r>
            <w:proofErr w:type="spellStart"/>
            <w:r w:rsidRPr="00DB35D7">
              <w:rPr>
                <w:sz w:val="52"/>
                <w:szCs w:val="52"/>
              </w:rPr>
              <w:t>GenericServlet</w:t>
            </w:r>
            <w:proofErr w:type="spellEnd"/>
            <w:r w:rsidRPr="00DB35D7">
              <w:rPr>
                <w:sz w:val="52"/>
                <w:szCs w:val="52"/>
              </w:rPr>
              <w:t>, more general-purpose.</w:t>
            </w:r>
          </w:p>
        </w:tc>
      </w:tr>
      <w:tr w:rsidR="00DB35D7" w:rsidRPr="00DB35D7" w14:paraId="18E0C896" w14:textId="77777777" w:rsidTr="00037A25">
        <w:tc>
          <w:tcPr>
            <w:tcW w:w="0" w:type="auto"/>
            <w:hideMark/>
          </w:tcPr>
          <w:p w14:paraId="61578EB0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r w:rsidRPr="00DB35D7">
              <w:rPr>
                <w:b/>
                <w:bCs/>
                <w:sz w:val="56"/>
                <w:szCs w:val="56"/>
              </w:rPr>
              <w:t>Protocol Handling</w:t>
            </w:r>
          </w:p>
        </w:tc>
        <w:tc>
          <w:tcPr>
            <w:tcW w:w="0" w:type="auto"/>
            <w:hideMark/>
          </w:tcPr>
          <w:p w14:paraId="7709CD73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 xml:space="preserve">Handles only HTTP protocol (via </w:t>
            </w:r>
            <w:proofErr w:type="spellStart"/>
            <w:r w:rsidRPr="00DB35D7">
              <w:rPr>
                <w:sz w:val="52"/>
                <w:szCs w:val="52"/>
              </w:rPr>
              <w:t>HttpServletRequest</w:t>
            </w:r>
            <w:proofErr w:type="spellEnd"/>
            <w:r w:rsidRPr="00DB35D7">
              <w:rPr>
                <w:sz w:val="52"/>
                <w:szCs w:val="52"/>
              </w:rPr>
              <w:t xml:space="preserve"> and </w:t>
            </w:r>
            <w:proofErr w:type="spellStart"/>
            <w:r w:rsidRPr="00DB35D7">
              <w:rPr>
                <w:sz w:val="52"/>
                <w:szCs w:val="52"/>
              </w:rPr>
              <w:t>HttpServletResponse</w:t>
            </w:r>
            <w:proofErr w:type="spellEnd"/>
            <w:r w:rsidRPr="00DB35D7">
              <w:rPr>
                <w:sz w:val="52"/>
                <w:szCs w:val="52"/>
              </w:rPr>
              <w:t>).</w:t>
            </w:r>
          </w:p>
        </w:tc>
        <w:tc>
          <w:tcPr>
            <w:tcW w:w="0" w:type="auto"/>
            <w:hideMark/>
          </w:tcPr>
          <w:p w14:paraId="4E1BBAF9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 xml:space="preserve">Can handle any protocol (like FTP, SMTP) through </w:t>
            </w:r>
            <w:proofErr w:type="spellStart"/>
            <w:r w:rsidRPr="00DB35D7">
              <w:rPr>
                <w:sz w:val="52"/>
                <w:szCs w:val="52"/>
              </w:rPr>
              <w:t>ServletRequest</w:t>
            </w:r>
            <w:proofErr w:type="spellEnd"/>
            <w:r w:rsidRPr="00DB35D7">
              <w:rPr>
                <w:sz w:val="52"/>
                <w:szCs w:val="52"/>
              </w:rPr>
              <w:t xml:space="preserve"> and </w:t>
            </w:r>
            <w:proofErr w:type="spellStart"/>
            <w:r w:rsidRPr="00DB35D7">
              <w:rPr>
                <w:sz w:val="52"/>
                <w:szCs w:val="52"/>
              </w:rPr>
              <w:t>ServletResponse</w:t>
            </w:r>
            <w:proofErr w:type="spellEnd"/>
            <w:r w:rsidRPr="00DB35D7">
              <w:rPr>
                <w:sz w:val="52"/>
                <w:szCs w:val="52"/>
              </w:rPr>
              <w:t>.</w:t>
            </w:r>
          </w:p>
        </w:tc>
      </w:tr>
      <w:tr w:rsidR="00DB35D7" w:rsidRPr="00DB35D7" w14:paraId="6A1AAC43" w14:textId="77777777" w:rsidTr="00037A25">
        <w:tc>
          <w:tcPr>
            <w:tcW w:w="0" w:type="auto"/>
            <w:hideMark/>
          </w:tcPr>
          <w:p w14:paraId="027BEC13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r w:rsidRPr="00DB35D7">
              <w:rPr>
                <w:b/>
                <w:bCs/>
                <w:sz w:val="56"/>
                <w:szCs w:val="56"/>
              </w:rPr>
              <w:t>Ease of Use</w:t>
            </w:r>
          </w:p>
        </w:tc>
        <w:tc>
          <w:tcPr>
            <w:tcW w:w="0" w:type="auto"/>
            <w:hideMark/>
          </w:tcPr>
          <w:p w14:paraId="671C569D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Easier for web applications, as HTTP methods are pre-defined.</w:t>
            </w:r>
          </w:p>
        </w:tc>
        <w:tc>
          <w:tcPr>
            <w:tcW w:w="0" w:type="auto"/>
            <w:hideMark/>
          </w:tcPr>
          <w:p w14:paraId="4533AA57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More flexible, but requires more effort for protocol-specific logic.</w:t>
            </w:r>
          </w:p>
        </w:tc>
      </w:tr>
      <w:tr w:rsidR="00DB35D7" w:rsidRPr="00DB35D7" w14:paraId="6B12CD58" w14:textId="77777777" w:rsidTr="00037A25">
        <w:tc>
          <w:tcPr>
            <w:tcW w:w="0" w:type="auto"/>
            <w:hideMark/>
          </w:tcPr>
          <w:p w14:paraId="1C4F6C52" w14:textId="77777777" w:rsidR="00DB35D7" w:rsidRPr="00DB35D7" w:rsidRDefault="00DB35D7" w:rsidP="00DB35D7">
            <w:pPr>
              <w:spacing w:after="160" w:line="278" w:lineRule="auto"/>
              <w:rPr>
                <w:b/>
                <w:bCs/>
                <w:sz w:val="56"/>
                <w:szCs w:val="56"/>
              </w:rPr>
            </w:pPr>
            <w:r w:rsidRPr="00DB35D7">
              <w:rPr>
                <w:b/>
                <w:bCs/>
                <w:sz w:val="56"/>
                <w:szCs w:val="56"/>
              </w:rPr>
              <w:t>Usage</w:t>
            </w:r>
          </w:p>
        </w:tc>
        <w:tc>
          <w:tcPr>
            <w:tcW w:w="0" w:type="auto"/>
            <w:hideMark/>
          </w:tcPr>
          <w:p w14:paraId="2DFB416F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Mainly used for web applications (handling HTTP requests).</w:t>
            </w:r>
          </w:p>
        </w:tc>
        <w:tc>
          <w:tcPr>
            <w:tcW w:w="0" w:type="auto"/>
            <w:hideMark/>
          </w:tcPr>
          <w:p w14:paraId="1B0A0948" w14:textId="77777777" w:rsidR="00DB35D7" w:rsidRPr="00DB35D7" w:rsidRDefault="00DB35D7" w:rsidP="00DB35D7">
            <w:pPr>
              <w:spacing w:after="160" w:line="278" w:lineRule="auto"/>
              <w:rPr>
                <w:sz w:val="52"/>
                <w:szCs w:val="52"/>
              </w:rPr>
            </w:pPr>
            <w:r w:rsidRPr="00DB35D7">
              <w:rPr>
                <w:sz w:val="52"/>
                <w:szCs w:val="52"/>
              </w:rPr>
              <w:t>Used when the servlet needs to work with different protocols beyond HTTP.</w:t>
            </w:r>
          </w:p>
        </w:tc>
      </w:tr>
    </w:tbl>
    <w:p w14:paraId="4D15F282" w14:textId="77777777" w:rsidR="00DB35D7" w:rsidRPr="00DB35D7" w:rsidRDefault="00DB35D7">
      <w:pPr>
        <w:rPr>
          <w:b/>
          <w:bCs/>
          <w:sz w:val="56"/>
          <w:szCs w:val="56"/>
        </w:rPr>
      </w:pPr>
    </w:p>
    <w:sectPr w:rsidR="00DB35D7" w:rsidRPr="00DB3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55"/>
    <w:rsid w:val="00037A25"/>
    <w:rsid w:val="002116FA"/>
    <w:rsid w:val="00526155"/>
    <w:rsid w:val="00A71188"/>
    <w:rsid w:val="00DB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E319"/>
  <w15:chartTrackingRefBased/>
  <w15:docId w15:val="{7C6DF3CA-E139-467A-A87F-D47A071C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3</cp:revision>
  <dcterms:created xsi:type="dcterms:W3CDTF">2025-01-30T10:50:00Z</dcterms:created>
  <dcterms:modified xsi:type="dcterms:W3CDTF">2025-02-20T14:58:00Z</dcterms:modified>
</cp:coreProperties>
</file>