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40"/>
        <w:jc w:val="center"/>
      </w:pPr>
      <w:r>
        <w:rPr>
          <w:b/>
          <w:bCs/>
          <w:color w:val="1F4E79"/>
          <w:sz w:val="30"/>
          <w:szCs w:val="30"/>
        </w:rPr>
        <w:t xml:space="preserve">Pune Institute of Computer Technology</w:t>
      </w:r>
    </w:p>
    <w:p>
      <w:pPr>
        <w:spacing w:after="120"/>
        <w:jc w:val="center"/>
      </w:pPr>
      <w:r>
        <w:rPr>
          <w:i/>
          <w:iCs/>
          <w:sz w:val="18"/>
          <w:szCs w:val="18"/>
        </w:rPr>
        <w:t xml:space="preserve">(An Autonomous Institute Affiliated to Savitribai Phule Pune University)</w:t>
      </w:r>
    </w:p>
    <w:p>
      <w:pPr>
        <w:spacing w:before="80"/>
        <w:jc w:val="center"/>
      </w:pPr>
      <w:r>
        <w:rPr>
          <w:b/>
          <w:bCs/>
          <w:sz w:val="24"/>
          <w:szCs w:val="24"/>
        </w:rPr>
        <w:t xml:space="preserve">Department of Computer Engineering</w:t>
      </w:r>
    </w:p>
    <w:p>
      <w:pPr>
        <w:spacing w:after="360"/>
        <w:jc w:val="center"/>
      </w:pPr>
      <w:r>
        <w:rPr>
          <w:sz w:val="22"/>
          <w:szCs w:val="22"/>
        </w:rPr>
        <w:t xml:space="preserve">AY : 2026-27</w:t>
      </w:r>
    </w:p>
    <w:p>
      <w:pPr>
        <w:spacing w:after="20"/>
        <w:jc w:val="center"/>
      </w:pPr>
      <w:r>
        <w:rPr>
          <w:b/>
          <w:bCs/>
          <w:sz w:val="28"/>
          <w:szCs w:val="28"/>
        </w:rPr>
        <w:t xml:space="preserve">CNL MINI PROJECT REPORT</w:t>
      </w:r>
    </w:p>
    <w:p>
      <w:pPr>
        <w:spacing w:after="20"/>
        <w:jc w:val="center"/>
      </w:pPr>
      <w:r>
        <w:rPr>
          <w:sz w:val="22"/>
          <w:szCs w:val="22"/>
        </w:rPr>
        <w:t xml:space="preserve">ON</w:t>
      </w:r>
    </w:p>
    <w:p>
      <w:pPr>
        <w:spacing w:after="360"/>
        <w:jc w:val="center"/>
      </w:pPr>
      <w:r>
        <w:rPr>
          <w:b/>
          <w:bCs/>
          <w:color w:val="1F4E79"/>
          <w:sz w:val="26"/>
          <w:szCs w:val="26"/>
        </w:rPr>
        <w:t xml:space="preserve">“ Real-Time Network Intrusion Detection and Traffic Monitoring System ”</w:t>
      </w:r>
    </w:p>
    <w:p>
      <w:pPr>
        <w:spacing w:after="120"/>
        <w:jc w:val="center"/>
      </w:pPr>
      <w:r>
        <w:rPr>
          <w:b/>
          <w:bCs/>
          <w:sz w:val="22"/>
          <w:szCs w:val="22"/>
        </w:rPr>
        <w:t xml:space="preserve">Submitted 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BBBBBB" w:sz="6"/>
              <w:left w:val="single" w:color="BBBBBB" w:sz="6"/>
              <w:bottom w:val="single" w:color="BBBBBB" w:sz="6"/>
              <w:right w:val="single" w:color="BBBBBB" w:sz="6"/>
            </w:tcBorders>
            <w:tcMar>
              <w:top w:type="dxa" w:w="50"/>
              <w:left w:type="dxa" w:w="120"/>
              <w:bottom w:type="dxa" w:w="50"/>
              <w:right w:type="dxa" w:w="120"/>
            </w:tcMar>
          </w:tcPr>
          <w:p>
            <w:pPr>
              <w:jc w:val="center"/>
            </w:pPr>
            <w:r>
              <w:rPr>
                <w:b/>
                <w:bCs/>
                <w:sz w:val="20"/>
                <w:szCs w:val="20"/>
              </w:rPr>
              <w:t xml:space="preserve">Roll No.</w:t>
            </w:r>
          </w:p>
        </w:tc>
        <w:tc>
          <w:tcPr>
            <w:tcW w:type="dxa" w:w="4000"/>
            <w:tcBorders>
              <w:top w:val="single" w:color="BBBBBB" w:sz="6"/>
              <w:left w:val="single" w:color="BBBBBB" w:sz="6"/>
              <w:bottom w:val="single" w:color="BBBBBB" w:sz="6"/>
              <w:right w:val="single" w:color="BBBBBB" w:sz="6"/>
            </w:tcBorders>
            <w:tcMar>
              <w:top w:type="dxa" w:w="50"/>
              <w:left w:type="dxa" w:w="120"/>
              <w:bottom w:type="dxa" w:w="50"/>
              <w:right w:type="dxa" w:w="120"/>
            </w:tcMar>
          </w:tcPr>
          <w:p>
            <w:pPr>
              <w:jc w:val="center"/>
            </w:pPr>
            <w:r>
              <w:rPr>
                <w:b/>
                <w:bCs/>
                <w:sz w:val="20"/>
                <w:szCs w:val="20"/>
              </w:rPr>
              <w:t xml:space="preserve">Name</w:t>
            </w:r>
          </w:p>
        </w:tc>
      </w:tr>
      <w:tr>
        <w:tc>
          <w:tcPr>
            <w:tcW w:type="dxa" w:w="2000"/>
            <w:tcBorders>
              <w:top w:val="single" w:color="BBBBBB" w:sz="6"/>
              <w:left w:val="single" w:color="BBBBBB" w:sz="6"/>
              <w:bottom w:val="single" w:color="BBBBBB" w:sz="6"/>
              <w:right w:val="single" w:color="BBBBBB" w:sz="6"/>
            </w:tcBorders>
            <w:tcMar>
              <w:top w:type="dxa" w:w="50"/>
              <w:left w:type="dxa" w:w="120"/>
              <w:bottom w:type="dxa" w:w="50"/>
              <w:right w:type="dxa" w:w="120"/>
            </w:tcMar>
          </w:tcPr>
          <w:p>
            <w:pPr>
              <w:jc w:val="center"/>
            </w:pPr>
            <w:r>
              <w:rPr>
                <w:b w:val="false"/>
                <w:bCs w:val="false"/>
                <w:sz w:val="20"/>
                <w:szCs w:val="20"/>
              </w:rPr>
              <w:t xml:space="preserve">31167</w:t>
            </w:r>
          </w:p>
        </w:tc>
        <w:tc>
          <w:tcPr>
            <w:tcW w:type="dxa" w:w="4000"/>
            <w:tcBorders>
              <w:top w:val="single" w:color="BBBBBB" w:sz="6"/>
              <w:left w:val="single" w:color="BBBBBB" w:sz="6"/>
              <w:bottom w:val="single" w:color="BBBBBB" w:sz="6"/>
              <w:right w:val="single" w:color="BBBBBB" w:sz="6"/>
            </w:tcBorders>
            <w:tcMar>
              <w:top w:type="dxa" w:w="50"/>
              <w:left w:type="dxa" w:w="120"/>
              <w:bottom w:type="dxa" w:w="50"/>
              <w:right w:type="dxa" w:w="120"/>
            </w:tcMar>
          </w:tcPr>
          <w:p>
            <w:pPr>
              <w:jc w:val="center"/>
            </w:pPr>
            <w:r>
              <w:rPr>
                <w:b w:val="false"/>
                <w:bCs w:val="false"/>
                <w:sz w:val="20"/>
                <w:szCs w:val="20"/>
              </w:rPr>
              <w:t xml:space="preserve">Ruchit Bhalerao</w:t>
            </w:r>
          </w:p>
        </w:tc>
      </w:tr>
      <w:tr>
        <w:tc>
          <w:tcPr>
            <w:tcW w:type="dxa" w:w="2000"/>
            <w:tcBorders>
              <w:top w:val="single" w:color="BBBBBB" w:sz="6"/>
              <w:left w:val="single" w:color="BBBBBB" w:sz="6"/>
              <w:bottom w:val="single" w:color="BBBBBB" w:sz="6"/>
              <w:right w:val="single" w:color="BBBBBB" w:sz="6"/>
            </w:tcBorders>
            <w:tcMar>
              <w:top w:type="dxa" w:w="50"/>
              <w:left w:type="dxa" w:w="120"/>
              <w:bottom w:type="dxa" w:w="50"/>
              <w:right w:type="dxa" w:w="120"/>
            </w:tcMar>
          </w:tcPr>
          <w:p>
            <w:pPr>
              <w:jc w:val="center"/>
            </w:pPr>
            <w:r>
              <w:rPr>
                <w:b w:val="false"/>
                <w:bCs w:val="false"/>
                <w:sz w:val="20"/>
                <w:szCs w:val="20"/>
              </w:rPr>
              <w:t xml:space="preserve">31181</w:t>
            </w:r>
          </w:p>
        </w:tc>
        <w:tc>
          <w:tcPr>
            <w:tcW w:type="dxa" w:w="4000"/>
            <w:tcBorders>
              <w:top w:val="single" w:color="BBBBBB" w:sz="6"/>
              <w:left w:val="single" w:color="BBBBBB" w:sz="6"/>
              <w:bottom w:val="single" w:color="BBBBBB" w:sz="6"/>
              <w:right w:val="single" w:color="BBBBBB" w:sz="6"/>
            </w:tcBorders>
            <w:tcMar>
              <w:top w:type="dxa" w:w="50"/>
              <w:left w:type="dxa" w:w="120"/>
              <w:bottom w:type="dxa" w:w="50"/>
              <w:right w:type="dxa" w:w="120"/>
            </w:tcMar>
          </w:tcPr>
          <w:p>
            <w:pPr>
              <w:jc w:val="center"/>
            </w:pPr>
            <w:r>
              <w:rPr>
                <w:b w:val="false"/>
                <w:bCs w:val="false"/>
                <w:sz w:val="20"/>
                <w:szCs w:val="20"/>
              </w:rPr>
              <w:t xml:space="preserve">Vishwaja Deshmukh</w:t>
            </w:r>
          </w:p>
        </w:tc>
      </w:tr>
    </w:tbl>
    <w:p>
      <w:pPr>
        <w:spacing w:before="240" w:after="240"/>
        <w:jc w:val="center"/>
      </w:pPr>
      <w:r>
        <w:rPr>
          <w:sz w:val="22"/>
          <w:szCs w:val="22"/>
        </w:rPr>
        <w:t xml:space="preserve">Class : TY-01        Batch : N1</w:t>
      </w:r>
    </w:p>
    <w:p>
      <w:pPr>
        <w:spacing w:after="20"/>
        <w:jc w:val="center"/>
      </w:pPr>
      <w:r>
        <w:rPr>
          <w:sz w:val="22"/>
          <w:szCs w:val="22"/>
        </w:rPr>
        <w:t xml:space="preserve">Under the guidance of</w:t>
      </w:r>
    </w:p>
    <w:p>
      <w:pPr>
        <w:spacing w:after="120"/>
        <w:jc w:val="center"/>
      </w:pPr>
      <w:r>
        <w:rPr>
          <w:b/>
          <w:bCs/>
          <w:sz w:val="22"/>
          <w:szCs w:val="22"/>
        </w:rPr>
        <w:t xml:space="preserve">Prof. A. D. Bundele</w:t>
      </w:r>
    </w:p>
    <w:p>
      <w:r>
        <w:br w:type="page"/>
      </w:r>
    </w:p>
    <w:p>
      <w:pPr>
        <w:pStyle w:val="Heading1"/>
        <w:spacing w:before="240" w:after="120"/>
      </w:pPr>
      <w:r>
        <w:t xml:space="preserve">Index</w:t>
      </w:r>
    </w:p>
    <w:p>
      <w:pPr>
        <w:tabs>
          <w:tab w:val="right" w:pos="9000" w:leader="dot"/>
        </w:tabs>
        <w:spacing w:after="100"/>
      </w:pPr>
      <w:r>
        <w:rPr>
          <w:sz w:val="22"/>
          <w:szCs w:val="22"/>
        </w:rPr>
        <w:t xml:space="preserve">1. Problem Statement</w:t>
      </w:r>
    </w:p>
    <w:p>
      <w:pPr>
        <w:tabs>
          <w:tab w:val="right" w:pos="9000" w:leader="dot"/>
        </w:tabs>
        <w:spacing w:after="100"/>
      </w:pPr>
      <w:r>
        <w:rPr>
          <w:sz w:val="22"/>
          <w:szCs w:val="22"/>
        </w:rPr>
        <w:t xml:space="preserve">2. Objectives</w:t>
      </w:r>
    </w:p>
    <w:p>
      <w:pPr>
        <w:tabs>
          <w:tab w:val="right" w:pos="9000" w:leader="dot"/>
        </w:tabs>
        <w:spacing w:after="100"/>
      </w:pPr>
      <w:r>
        <w:rPr>
          <w:sz w:val="22"/>
          <w:szCs w:val="22"/>
        </w:rPr>
        <w:t xml:space="preserve">3. Methodology / Approach (Architecture &amp; Flow Diagrams)</w:t>
      </w:r>
    </w:p>
    <w:p>
      <w:pPr>
        <w:tabs>
          <w:tab w:val="right" w:pos="9000" w:leader="dot"/>
        </w:tabs>
        <w:spacing w:after="100"/>
      </w:pPr>
      <w:r>
        <w:rPr>
          <w:sz w:val="22"/>
          <w:szCs w:val="22"/>
        </w:rPr>
        <w:t xml:space="preserve">4. Implementation</w:t>
      </w:r>
    </w:p>
    <w:p>
      <w:pPr>
        <w:tabs>
          <w:tab w:val="right" w:pos="9000" w:leader="dot"/>
        </w:tabs>
        <w:spacing w:after="100"/>
      </w:pPr>
      <w:r>
        <w:rPr>
          <w:sz w:val="22"/>
          <w:szCs w:val="22"/>
        </w:rPr>
        <w:t xml:space="preserve">5. Results / Outputs</w:t>
      </w:r>
    </w:p>
    <w:p>
      <w:pPr>
        <w:tabs>
          <w:tab w:val="right" w:pos="9000" w:leader="dot"/>
        </w:tabs>
        <w:spacing w:after="100"/>
      </w:pPr>
      <w:r>
        <w:rPr>
          <w:sz w:val="22"/>
          <w:szCs w:val="22"/>
        </w:rPr>
        <w:t xml:space="preserve">6. Conclusion</w:t>
      </w:r>
    </w:p>
    <w:p>
      <w:pPr>
        <w:tabs>
          <w:tab w:val="right" w:pos="9000" w:leader="dot"/>
        </w:tabs>
        <w:spacing w:after="100"/>
      </w:pPr>
      <w:r>
        <w:rPr>
          <w:sz w:val="22"/>
          <w:szCs w:val="22"/>
        </w:rPr>
        <w:t xml:space="preserve">7. References</w:t>
      </w:r>
    </w:p>
    <w:p>
      <w:r>
        <w:br w:type="page"/>
      </w:r>
    </w:p>
    <w:p>
      <w:pPr>
        <w:pStyle w:val="Heading1"/>
        <w:spacing w:before="240" w:after="120"/>
      </w:pPr>
      <w:r>
        <w:t xml:space="preserve">1. Problem Statement</w:t>
      </w:r>
    </w:p>
    <w:p>
      <w:pPr>
        <w:spacing w:after="120"/>
      </w:pPr>
      <w:r>
        <w:t xml:space="preserve">Modern networks are continuously exposed to reconnaissance and attack patterns such as port scanning, ARP spoofing, abnormal traffic bursts, and connections from unauthorised devices. At the same time, administrators need to understand ordinary network behaviour — how much bandwidth is used, which protocols dominate, and which hosts are the busiest. Professional intrusion-detection and traffic-analysis tools exist, but they are often heavyweight, expensive, and opaque, which makes them unsuitable for learning the underlying networking concepts.</w:t>
      </w:r>
    </w:p>
    <w:p>
      <w:pPr>
        <w:spacing w:after="120"/>
      </w:pPr>
      <w:r>
        <w:t xml:space="preserve">This mini project addresses the Computer Networks domain of Network Monitoring and Traffic Analysis. The problem is to design and implement a lightweight, transparent, and safe system that:</w:t>
      </w:r>
    </w:p>
    <w:p>
      <w:pPr>
        <w:pStyle w:val="ListParagraph"/>
        <w:numPr>
          <w:ilvl w:val="0"/>
          <w:numId w:val="1"/>
        </w:numPr>
        <w:spacing w:after="60"/>
      </w:pPr>
      <w:r>
        <w:t xml:space="preserve">captures and parses network packets (Ethernet, ARP, IP, TCP, UDP, ICMP) into a normalised form,</w:t>
      </w:r>
    </w:p>
    <w:p>
      <w:pPr>
        <w:pStyle w:val="ListParagraph"/>
        <w:numPr>
          <w:ilvl w:val="0"/>
          <w:numId w:val="1"/>
        </w:numPr>
        <w:spacing w:after="60"/>
      </w:pPr>
      <w:r>
        <w:t xml:space="preserve">detects common classes of suspicious activity using well-defined, configurable rules,</w:t>
      </w:r>
    </w:p>
    <w:p>
      <w:pPr>
        <w:pStyle w:val="ListParagraph"/>
        <w:numPr>
          <w:ilvl w:val="0"/>
          <w:numId w:val="1"/>
        </w:numPr>
        <w:spacing w:after="60"/>
      </w:pPr>
      <w:r>
        <w:t xml:space="preserve">measures live traffic — bandwidth, protocol distribution, and top talkers — and visualises it in real time, and</w:t>
      </w:r>
    </w:p>
    <w:p>
      <w:pPr>
        <w:pStyle w:val="ListParagraph"/>
        <w:numPr>
          <w:ilvl w:val="0"/>
          <w:numId w:val="1"/>
        </w:numPr>
        <w:spacing w:after="60"/>
      </w:pPr>
      <w:r>
        <w:t xml:space="preserve">stores the resulting security events and traffic metrics and exposes them through a read-only web dashboard and a live traffic portal, strictly on the local machine.</w:t>
      </w:r>
    </w:p>
    <w:p>
      <w:pPr>
        <w:spacing w:after="120"/>
      </w:pPr>
      <w:r>
        <w:t xml:space="preserve">The system is built using only Python together with Scapy, Flask, and the standard-library sqlite3 module, so every layer — from packet parsing to detection to visualisation — can be read and understood, which also supports demonstration and viva discussion.</w:t>
      </w:r>
    </w:p>
    <w:p>
      <w:pPr>
        <w:pStyle w:val="Heading1"/>
        <w:spacing w:before="240" w:after="120"/>
      </w:pPr>
      <w:r>
        <w:t xml:space="preserve">2. Objectives</w:t>
      </w:r>
    </w:p>
    <w:p>
      <w:pPr>
        <w:pStyle w:val="ListParagraph"/>
        <w:numPr>
          <w:ilvl w:val="0"/>
          <w:numId w:val="1"/>
        </w:numPr>
        <w:spacing w:after="60"/>
      </w:pPr>
      <w:r>
        <w:t xml:space="preserve">To capture packets from a live network interface (using Scapy) and, for safe demonstration, from a synthetic traffic generator, and to normalise each packet into a common PacketRecord structure.</w:t>
      </w:r>
    </w:p>
    <w:p>
      <w:pPr>
        <w:pStyle w:val="ListParagraph"/>
        <w:numPr>
          <w:ilvl w:val="0"/>
          <w:numId w:val="1"/>
        </w:numPr>
        <w:spacing w:after="60"/>
      </w:pPr>
      <w:r>
        <w:t xml:space="preserve">To detect five classes of possible suspicious activity: port scanning, traffic-rate anomalies, ARP anomalies (spoofing), unknown devices, and repeated connection attempts.</w:t>
      </w:r>
    </w:p>
    <w:p>
      <w:pPr>
        <w:pStyle w:val="ListParagraph"/>
        <w:numPr>
          <w:ilvl w:val="0"/>
          <w:numId w:val="1"/>
        </w:numPr>
        <w:spacing w:after="60"/>
      </w:pPr>
      <w:r>
        <w:t xml:space="preserve">To measure network traffic in real time — packets per second, bytes per second (bandwidth), protocol mix, and the busiest source hosts (top talkers).</w:t>
      </w:r>
    </w:p>
    <w:p>
      <w:pPr>
        <w:pStyle w:val="ListParagraph"/>
        <w:numPr>
          <w:ilvl w:val="0"/>
          <w:numId w:val="1"/>
        </w:numPr>
        <w:spacing w:after="60"/>
      </w:pPr>
      <w:r>
        <w:t xml:space="preserve">To persist alerts, observed devices, and per-second traffic metrics in a SQLite database, and to expose them through a read-only JSON API.</w:t>
      </w:r>
    </w:p>
    <w:p>
      <w:pPr>
        <w:pStyle w:val="ListParagraph"/>
        <w:numPr>
          <w:ilvl w:val="0"/>
          <w:numId w:val="1"/>
        </w:numPr>
        <w:spacing w:after="60"/>
      </w:pPr>
      <w:r>
        <w:t xml:space="preserve">To provide a minimal, real-time web interface: an alerts dashboard and a live traffic monitoring portal with bandwidth and protocol visualisation.</w:t>
      </w:r>
    </w:p>
    <w:p>
      <w:pPr>
        <w:pStyle w:val="ListParagraph"/>
        <w:numPr>
          <w:ilvl w:val="0"/>
          <w:numId w:val="1"/>
        </w:numPr>
        <w:spacing w:after="60"/>
      </w:pPr>
      <w:r>
        <w:t xml:space="preserve">To keep the system safe and ethical: it only observes traffic, never generates attacks or scans, and the web server binds to 127.0.0.1 (localhost) only.</w:t>
      </w:r>
    </w:p>
    <w:p>
      <w:pPr>
        <w:pStyle w:val="ListParagraph"/>
        <w:numPr>
          <w:ilvl w:val="0"/>
          <w:numId w:val="1"/>
        </w:numPr>
        <w:spacing w:after="60"/>
      </w:pPr>
      <w:r>
        <w:t xml:space="preserve">To keep the design modular, configuration-driven (all thresholds in a single config file), and verifiable through an automated test suite.</w:t>
      </w:r>
    </w:p>
    <w:p>
      <w:pPr>
        <w:pStyle w:val="Heading1"/>
        <w:spacing w:before="240" w:after="120"/>
      </w:pPr>
      <w:r>
        <w:t xml:space="preserve">3. Methodology / Approach</w:t>
      </w:r>
    </w:p>
    <w:p>
      <w:pPr>
        <w:spacing w:after="120"/>
      </w:pPr>
      <w:r>
        <w:t xml:space="preserve">The system follows a clear pipeline: a packet source feeds a parser, which produces normalised records; each record is processed by a detection engine (rule-based detectors with deduplication) and, in parallel, by a traffic meter; results are stored in SQLite and served over a read-only Flask JSON API to the web interface.</w:t>
      </w:r>
    </w:p>
    <w:p>
      <w:pPr>
        <w:pStyle w:val="Heading2"/>
        <w:spacing w:before="240" w:after="120"/>
      </w:pPr>
      <w:r>
        <w:t xml:space="preserve">3.1 System Architecture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E8F0FA" w:color="auto" w:val="clear"/>
            <w:tcMar>
              <w:top w:type="dxa" w:w="80"/>
              <w:left w:type="dxa" w:w="120"/>
              <w:bottom w:type="dxa" w:w="80"/>
              <w:right w:type="dxa" w:w="120"/>
            </w:tcMar>
            <w:vAlign w:val="center"/>
          </w:tcPr>
          <w:p>
            <w:pPr>
              <w:spacing w:after="40"/>
              <w:jc w:val="center"/>
            </w:pPr>
            <w:r>
              <w:rPr>
                <w:b/>
                <w:bCs/>
                <w:color w:val="1F4E79"/>
              </w:rPr>
              <w:t xml:space="preserve">Packet Sources</w:t>
            </w:r>
          </w:p>
          <w:p>
            <w:pPr>
              <w:spacing w:after="0"/>
              <w:jc w:val="center"/>
            </w:pPr>
            <w:r>
              <w:rPr>
                <w:color w:val="444444"/>
                <w:sz w:val="18"/>
                <w:szCs w:val="18"/>
              </w:rPr>
              <w:t xml:space="preserve">Live capture via Scapy sniff()  •  Synthetic traffic feed (--live-demo)</w:t>
            </w:r>
          </w:p>
        </w:tc>
      </w:tr>
    </w:tbl>
    <w:p>
      <w:pPr>
        <w:spacing w:before="20" w:after="20"/>
        <w:jc w:val="center"/>
      </w:pPr>
      <w:r>
        <w:rPr>
          <w:b/>
          <w:bCs/>
          <w:color w:val="1F4E79"/>
          <w:sz w:val="28"/>
          <w:szCs w:val="28"/>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E8F0FA" w:color="auto" w:val="clear"/>
            <w:tcMar>
              <w:top w:type="dxa" w:w="80"/>
              <w:left w:type="dxa" w:w="120"/>
              <w:bottom w:type="dxa" w:w="80"/>
              <w:right w:type="dxa" w:w="120"/>
            </w:tcMar>
            <w:vAlign w:val="center"/>
          </w:tcPr>
          <w:p>
            <w:pPr>
              <w:spacing w:after="40"/>
              <w:jc w:val="center"/>
            </w:pPr>
            <w:r>
              <w:rPr>
                <w:b/>
                <w:bCs/>
                <w:color w:val="1F4E79"/>
              </w:rPr>
              <w:t xml:space="preserve">Parser  (parser.py)</w:t>
            </w:r>
          </w:p>
          <w:p>
            <w:pPr>
              <w:spacing w:after="0"/>
              <w:jc w:val="center"/>
            </w:pPr>
            <w:r>
              <w:rPr>
                <w:color w:val="444444"/>
                <w:sz w:val="18"/>
                <w:szCs w:val="18"/>
              </w:rPr>
              <w:t xml:space="preserve">Scapy packet → PacketRecord (src/dst IP &amp; port, protocol, MACs, ARP fields, length in bytes)</w:t>
            </w:r>
          </w:p>
        </w:tc>
      </w:tr>
    </w:tbl>
    <w:p>
      <w:pPr>
        <w:spacing w:before="20" w:after="20"/>
        <w:jc w:val="center"/>
      </w:pPr>
      <w:r>
        <w:rPr>
          <w:b/>
          <w:bCs/>
          <w:color w:val="1F4E79"/>
          <w:sz w:val="28"/>
          <w:szCs w:val="28"/>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F4E79" w:sz="6"/>
              <w:left w:val="single" w:color="1F4E79" w:sz="6"/>
              <w:bottom w:val="single" w:color="1F4E79" w:sz="6"/>
              <w:right w:val="single" w:color="1F4E79" w:sz="6"/>
            </w:tcBorders>
            <w:shd w:fill="E8F0FA" w:color="auto" w:val="clear"/>
            <w:tcMar>
              <w:top w:type="dxa" w:w="80"/>
              <w:left w:type="dxa" w:w="120"/>
              <w:bottom w:type="dxa" w:w="80"/>
              <w:right w:type="dxa" w:w="120"/>
            </w:tcMar>
            <w:vAlign w:val="center"/>
          </w:tcPr>
          <w:p>
            <w:pPr>
              <w:spacing w:after="40"/>
              <w:jc w:val="center"/>
            </w:pPr>
            <w:r>
              <w:rPr>
                <w:b/>
                <w:bCs/>
                <w:color w:val="1F4E79"/>
              </w:rPr>
              <w:t xml:space="preserve">Detection Engine  (engine.py)</w:t>
            </w:r>
          </w:p>
          <w:p>
            <w:pPr>
              <w:spacing w:after="0"/>
              <w:jc w:val="center"/>
            </w:pPr>
            <w:r>
              <w:rPr>
                <w:color w:val="444444"/>
                <w:sz w:val="18"/>
                <w:szCs w:val="18"/>
              </w:rPr>
              <w:t xml:space="preserve">5 rule detectors + Deduplicator</w:t>
            </w:r>
          </w:p>
        </w:tc>
        <w:tc>
          <w:tcPr>
            <w:tcW w:type="dxa" w:w="4500"/>
            <w:tcBorders>
              <w:top w:val="single" w:color="1F4E79" w:sz="6"/>
              <w:left w:val="single" w:color="1F4E79" w:sz="6"/>
              <w:bottom w:val="single" w:color="1F4E79" w:sz="6"/>
              <w:right w:val="single" w:color="1F4E79" w:sz="6"/>
            </w:tcBorders>
            <w:shd w:fill="E8F0FA" w:color="auto" w:val="clear"/>
            <w:tcMar>
              <w:top w:type="dxa" w:w="80"/>
              <w:left w:type="dxa" w:w="120"/>
              <w:bottom w:type="dxa" w:w="80"/>
              <w:right w:type="dxa" w:w="120"/>
            </w:tcMar>
            <w:vAlign w:val="center"/>
          </w:tcPr>
          <w:p>
            <w:pPr>
              <w:spacing w:after="40"/>
              <w:jc w:val="center"/>
            </w:pPr>
            <w:r>
              <w:rPr>
                <w:b/>
                <w:bCs/>
                <w:color w:val="1F4E79"/>
              </w:rPr>
              <w:t xml:space="preserve">Traffic Meter  (metrics.py)</w:t>
            </w:r>
          </w:p>
          <w:p>
            <w:pPr>
              <w:spacing w:after="0"/>
              <w:jc w:val="center"/>
            </w:pPr>
            <w:r>
              <w:rPr>
                <w:color w:val="444444"/>
                <w:sz w:val="18"/>
                <w:szCs w:val="18"/>
              </w:rPr>
              <w:t xml:space="preserve">Per-second buckets: protocol &amp; source</w:t>
            </w:r>
          </w:p>
        </w:tc>
      </w:tr>
    </w:tbl>
    <w:p>
      <w:pPr>
        <w:spacing w:before="20" w:after="20"/>
        <w:jc w:val="center"/>
      </w:pPr>
      <w:r>
        <w:rPr>
          <w:b/>
          <w:bCs/>
          <w:color w:val="1F4E79"/>
          <w:sz w:val="28"/>
          <w:szCs w:val="28"/>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E8F0FA" w:color="auto" w:val="clear"/>
            <w:tcMar>
              <w:top w:type="dxa" w:w="80"/>
              <w:left w:type="dxa" w:w="120"/>
              <w:bottom w:type="dxa" w:w="80"/>
              <w:right w:type="dxa" w:w="120"/>
            </w:tcMar>
            <w:vAlign w:val="center"/>
          </w:tcPr>
          <w:p>
            <w:pPr>
              <w:spacing w:after="40"/>
              <w:jc w:val="center"/>
            </w:pPr>
            <w:r>
              <w:rPr>
                <w:b/>
                <w:bCs/>
                <w:color w:val="1F4E79"/>
              </w:rPr>
              <w:t xml:space="preserve">SQLite Database  (db.py)</w:t>
            </w:r>
          </w:p>
          <w:p>
            <w:pPr>
              <w:spacing w:after="0"/>
              <w:jc w:val="center"/>
            </w:pPr>
            <w:r>
              <w:rPr>
                <w:color w:val="444444"/>
                <w:sz w:val="18"/>
                <w:szCs w:val="18"/>
              </w:rPr>
              <w:t xml:space="preserve">Tables: alerts  •  devices  •  traffic  •  talkers</w:t>
            </w:r>
          </w:p>
        </w:tc>
      </w:tr>
    </w:tbl>
    <w:p>
      <w:pPr>
        <w:spacing w:before="20" w:after="20"/>
        <w:jc w:val="center"/>
      </w:pPr>
      <w:r>
        <w:rPr>
          <w:b/>
          <w:bCs/>
          <w:color w:val="1F4E79"/>
          <w:sz w:val="28"/>
          <w:szCs w:val="28"/>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E8F0FA" w:color="auto" w:val="clear"/>
            <w:tcMar>
              <w:top w:type="dxa" w:w="80"/>
              <w:left w:type="dxa" w:w="120"/>
              <w:bottom w:type="dxa" w:w="80"/>
              <w:right w:type="dxa" w:w="120"/>
            </w:tcMar>
            <w:vAlign w:val="center"/>
          </w:tcPr>
          <w:p>
            <w:pPr>
              <w:spacing w:after="40"/>
              <w:jc w:val="center"/>
            </w:pPr>
            <w:r>
              <w:rPr>
                <w:b/>
                <w:bCs/>
                <w:color w:val="1F4E79"/>
              </w:rPr>
              <w:t xml:space="preserve">Flask JSON API  (api.py)</w:t>
            </w:r>
          </w:p>
          <w:p>
            <w:pPr>
              <w:spacing w:after="0"/>
              <w:jc w:val="center"/>
            </w:pPr>
            <w:r>
              <w:rPr>
                <w:color w:val="444444"/>
                <w:sz w:val="18"/>
                <w:szCs w:val="18"/>
              </w:rPr>
              <w:t xml:space="preserve">/api/health  •  /api/alerts  •  /api/devices  •  /api/stats  •  /api/traffic</w:t>
            </w:r>
          </w:p>
        </w:tc>
      </w:tr>
    </w:tbl>
    <w:p>
      <w:pPr>
        <w:spacing w:before="20" w:after="20"/>
        <w:jc w:val="center"/>
      </w:pPr>
      <w:r>
        <w:rPr>
          <w:b/>
          <w:bCs/>
          <w:color w:val="1F4E79"/>
          <w:sz w:val="28"/>
          <w:szCs w:val="28"/>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FCEFD9" w:color="auto" w:val="clear"/>
            <w:tcMar>
              <w:top w:type="dxa" w:w="80"/>
              <w:left w:type="dxa" w:w="120"/>
              <w:bottom w:type="dxa" w:w="80"/>
              <w:right w:type="dxa" w:w="120"/>
            </w:tcMar>
            <w:vAlign w:val="center"/>
          </w:tcPr>
          <w:p>
            <w:pPr>
              <w:spacing w:after="40"/>
              <w:jc w:val="center"/>
            </w:pPr>
            <w:r>
              <w:rPr>
                <w:b/>
                <w:bCs/>
                <w:color w:val="1F4E79"/>
              </w:rPr>
              <w:t xml:space="preserve">Web Interface  (web/)</w:t>
            </w:r>
          </w:p>
          <w:p>
            <w:pPr>
              <w:spacing w:after="0"/>
              <w:jc w:val="center"/>
            </w:pPr>
            <w:r>
              <w:rPr>
                <w:color w:val="444444"/>
                <w:sz w:val="18"/>
                <w:szCs w:val="18"/>
              </w:rPr>
              <w:t xml:space="preserve">Alerts Dashboard ( / )  •  Live Traffic Portal ( /live ) — bandwidth, protocol mix, top talkers</w:t>
            </w:r>
          </w:p>
        </w:tc>
      </w:tr>
    </w:tbl>
    <w:p>
      <w:pPr>
        <w:spacing w:before="60" w:after="160"/>
        <w:jc w:val="center"/>
      </w:pPr>
      <w:r>
        <w:rPr>
          <w:i/>
          <w:iCs/>
          <w:color w:val="444444"/>
          <w:sz w:val="18"/>
          <w:szCs w:val="18"/>
        </w:rPr>
        <w:t xml:space="preserve">Figure 1: System architecture / data-flow of the NIDS and live traffic portal.</w:t>
      </w:r>
    </w:p>
    <w:p>
      <w:pPr>
        <w:pStyle w:val="Heading2"/>
        <w:spacing w:before="240" w:after="120"/>
      </w:pPr>
      <w:r>
        <w:t xml:space="preserve">3.2 Packet-Processing Flow</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E8F0FA" w:color="auto" w:val="clear"/>
            <w:tcMar>
              <w:top w:type="dxa" w:w="80"/>
              <w:left w:type="dxa" w:w="120"/>
              <w:bottom w:type="dxa" w:w="80"/>
              <w:right w:type="dxa" w:w="120"/>
            </w:tcMar>
            <w:vAlign w:val="center"/>
          </w:tcPr>
          <w:p>
            <w:pPr>
              <w:spacing w:after="0"/>
              <w:jc w:val="center"/>
            </w:pPr>
            <w:r>
              <w:rPr>
                <w:b/>
                <w:bCs/>
                <w:color w:val="1F4E79"/>
              </w:rPr>
              <w:t xml:space="preserve">A packet arrives (captured frame or synthetic record)</w:t>
            </w:r>
          </w:p>
        </w:tc>
      </w:tr>
    </w:tbl>
    <w:p>
      <w:pPr>
        <w:spacing w:before="20" w:after="20"/>
        <w:jc w:val="center"/>
      </w:pPr>
      <w:r>
        <w:rPr>
          <w:b/>
          <w:bCs/>
          <w:color w:val="1F4E79"/>
          <w:sz w:val="28"/>
          <w:szCs w:val="28"/>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E8F0FA" w:color="auto" w:val="clear"/>
            <w:tcMar>
              <w:top w:type="dxa" w:w="80"/>
              <w:left w:type="dxa" w:w="120"/>
              <w:bottom w:type="dxa" w:w="80"/>
              <w:right w:type="dxa" w:w="120"/>
            </w:tcMar>
            <w:vAlign w:val="center"/>
          </w:tcPr>
          <w:p>
            <w:pPr>
              <w:spacing w:after="40"/>
              <w:jc w:val="center"/>
            </w:pPr>
            <w:r>
              <w:rPr>
                <w:b/>
                <w:bCs/>
                <w:color w:val="1F4E79"/>
              </w:rPr>
              <w:t xml:space="preserve">Parse to a PacketRecord</w:t>
            </w:r>
          </w:p>
          <w:p>
            <w:pPr>
              <w:spacing w:after="0"/>
              <w:jc w:val="center"/>
            </w:pPr>
            <w:r>
              <w:rPr>
                <w:color w:val="444444"/>
                <w:sz w:val="18"/>
                <w:szCs w:val="18"/>
              </w:rPr>
              <w:t xml:space="preserve">No usable IPv4/ARP layer → packet is dropped</w:t>
            </w:r>
          </w:p>
        </w:tc>
      </w:tr>
    </w:tbl>
    <w:p>
      <w:pPr>
        <w:spacing w:before="20" w:after="20"/>
        <w:jc w:val="center"/>
      </w:pPr>
      <w:r>
        <w:rPr>
          <w:b/>
          <w:bCs/>
          <w:color w:val="1F4E79"/>
          <w:sz w:val="28"/>
          <w:szCs w:val="28"/>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E8F0FA" w:color="auto" w:val="clear"/>
            <w:tcMar>
              <w:top w:type="dxa" w:w="80"/>
              <w:left w:type="dxa" w:w="120"/>
              <w:bottom w:type="dxa" w:w="80"/>
              <w:right w:type="dxa" w:w="120"/>
            </w:tcMar>
            <w:vAlign w:val="center"/>
          </w:tcPr>
          <w:p>
            <w:pPr>
              <w:spacing w:after="40"/>
              <w:jc w:val="center"/>
            </w:pPr>
            <w:r>
              <w:rPr>
                <w:b/>
                <w:bCs/>
                <w:color w:val="1F4E79"/>
              </w:rPr>
              <w:t xml:space="preserve">Traffic Meter counts the packet</w:t>
            </w:r>
          </w:p>
          <w:p>
            <w:pPr>
              <w:spacing w:after="0"/>
              <w:jc w:val="center"/>
            </w:pPr>
            <w:r>
              <w:rPr>
                <w:color w:val="444444"/>
                <w:sz w:val="18"/>
                <w:szCs w:val="18"/>
              </w:rPr>
              <w:t xml:space="preserve">+1 packet and +length bytes into the current 1-second bucket, by protocol and by source IP</w:t>
            </w:r>
          </w:p>
        </w:tc>
      </w:tr>
    </w:tbl>
    <w:p>
      <w:pPr>
        <w:spacing w:before="20" w:after="20"/>
        <w:jc w:val="center"/>
      </w:pPr>
      <w:r>
        <w:rPr>
          <w:b/>
          <w:bCs/>
          <w:color w:val="1F4E79"/>
          <w:sz w:val="28"/>
          <w:szCs w:val="28"/>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E8F0FA" w:color="auto" w:val="clear"/>
            <w:tcMar>
              <w:top w:type="dxa" w:w="80"/>
              <w:left w:type="dxa" w:w="120"/>
              <w:bottom w:type="dxa" w:w="80"/>
              <w:right w:type="dxa" w:w="120"/>
            </w:tcMar>
            <w:vAlign w:val="center"/>
          </w:tcPr>
          <w:p>
            <w:pPr>
              <w:spacing w:after="40"/>
              <w:jc w:val="center"/>
            </w:pPr>
            <w:r>
              <w:rPr>
                <w:b/>
                <w:bCs/>
                <w:color w:val="1F4E79"/>
              </w:rPr>
              <w:t xml:space="preserve">Run the record through every enabled detector</w:t>
            </w:r>
          </w:p>
          <w:p>
            <w:pPr>
              <w:spacing w:after="0"/>
              <w:jc w:val="center"/>
            </w:pPr>
            <w:r>
              <w:rPr>
                <w:color w:val="444444"/>
                <w:sz w:val="18"/>
                <w:szCs w:val="18"/>
              </w:rPr>
              <w:t xml:space="preserve">Each detector keeps its own sliding-window history in memory</w:t>
            </w:r>
          </w:p>
        </w:tc>
      </w:tr>
    </w:tbl>
    <w:p>
      <w:pPr>
        <w:spacing w:before="20" w:after="20"/>
        <w:jc w:val="center"/>
      </w:pPr>
      <w:r>
        <w:rPr>
          <w:b/>
          <w:bCs/>
          <w:color w:val="1F4E79"/>
          <w:sz w:val="28"/>
          <w:szCs w:val="28"/>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E8F0FA" w:color="auto" w:val="clear"/>
            <w:tcMar>
              <w:top w:type="dxa" w:w="80"/>
              <w:left w:type="dxa" w:w="120"/>
              <w:bottom w:type="dxa" w:w="80"/>
              <w:right w:type="dxa" w:w="120"/>
            </w:tcMar>
            <w:vAlign w:val="center"/>
          </w:tcPr>
          <w:p>
            <w:pPr>
              <w:spacing w:after="40"/>
              <w:jc w:val="center"/>
            </w:pPr>
            <w:r>
              <w:rPr>
                <w:b/>
                <w:bCs/>
                <w:color w:val="1F4E79"/>
              </w:rPr>
              <w:t xml:space="preserve">Detector flags possible suspicious activity?</w:t>
            </w:r>
          </w:p>
          <w:p>
            <w:pPr>
              <w:spacing w:after="0"/>
              <w:jc w:val="center"/>
            </w:pPr>
            <w:r>
              <w:rPr>
                <w:color w:val="444444"/>
                <w:sz w:val="18"/>
                <w:szCs w:val="18"/>
              </w:rPr>
              <w:t xml:space="preserve">No → continue  /  Yes → pass the alert to the Deduplicator</w:t>
            </w:r>
          </w:p>
        </w:tc>
      </w:tr>
    </w:tbl>
    <w:p>
      <w:pPr>
        <w:spacing w:before="20" w:after="20"/>
        <w:jc w:val="center"/>
      </w:pPr>
      <w:r>
        <w:rPr>
          <w:b/>
          <w:bCs/>
          <w:color w:val="1F4E79"/>
          <w:sz w:val="28"/>
          <w:szCs w:val="28"/>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FCEFD9" w:color="auto" w:val="clear"/>
            <w:tcMar>
              <w:top w:type="dxa" w:w="80"/>
              <w:left w:type="dxa" w:w="120"/>
              <w:bottom w:type="dxa" w:w="80"/>
              <w:right w:type="dxa" w:w="120"/>
            </w:tcMar>
            <w:vAlign w:val="center"/>
          </w:tcPr>
          <w:p>
            <w:pPr>
              <w:spacing w:after="40"/>
              <w:jc w:val="center"/>
            </w:pPr>
            <w:r>
              <w:rPr>
                <w:b/>
                <w:bCs/>
                <w:color w:val="1F4E79"/>
              </w:rPr>
              <w:t xml:space="preserve">Deduplicator: is this a new event (not seen within the dedup window)?</w:t>
            </w:r>
          </w:p>
          <w:p>
            <w:pPr>
              <w:spacing w:after="0"/>
              <w:jc w:val="center"/>
            </w:pPr>
            <w:r>
              <w:rPr>
                <w:color w:val="444444"/>
                <w:sz w:val="18"/>
                <w:szCs w:val="18"/>
              </w:rPr>
              <w:t xml:space="preserve">No → suppress (avoid alert floods)  /  Yes → store the alert</w:t>
            </w:r>
          </w:p>
        </w:tc>
      </w:tr>
    </w:tbl>
    <w:p>
      <w:pPr>
        <w:spacing w:before="20" w:after="20"/>
        <w:jc w:val="center"/>
      </w:pPr>
      <w:r>
        <w:rPr>
          <w:b/>
          <w:bCs/>
          <w:color w:val="1F4E79"/>
          <w:sz w:val="28"/>
          <w:szCs w:val="28"/>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4E79" w:sz="6"/>
              <w:left w:val="single" w:color="1F4E79" w:sz="6"/>
              <w:bottom w:val="single" w:color="1F4E79" w:sz="6"/>
              <w:right w:val="single" w:color="1F4E79" w:sz="6"/>
            </w:tcBorders>
            <w:shd w:fill="E8F0FA" w:color="auto" w:val="clear"/>
            <w:tcMar>
              <w:top w:type="dxa" w:w="80"/>
              <w:left w:type="dxa" w:w="120"/>
              <w:bottom w:type="dxa" w:w="80"/>
              <w:right w:type="dxa" w:w="120"/>
            </w:tcMar>
            <w:vAlign w:val="center"/>
          </w:tcPr>
          <w:p>
            <w:pPr>
              <w:spacing w:after="0"/>
              <w:jc w:val="center"/>
            </w:pPr>
            <w:r>
              <w:rPr>
                <w:b/>
                <w:bCs/>
                <w:color w:val="1F4E79"/>
              </w:rPr>
              <w:t xml:space="preserve">Completed 1-second traffic buckets are flushed to SQLite; old buckets beyond retention are pruned</w:t>
            </w:r>
          </w:p>
        </w:tc>
      </w:tr>
    </w:tbl>
    <w:p>
      <w:pPr>
        <w:spacing w:before="60" w:after="160"/>
        <w:jc w:val="center"/>
      </w:pPr>
      <w:r>
        <w:rPr>
          <w:i/>
          <w:iCs/>
          <w:color w:val="444444"/>
          <w:sz w:val="18"/>
          <w:szCs w:val="18"/>
        </w:rPr>
        <w:t xml:space="preserve">Figure 2: Per-packet processing and detection flow.</w:t>
      </w:r>
    </w:p>
    <w:p>
      <w:pPr>
        <w:pStyle w:val="Heading2"/>
        <w:spacing w:before="240" w:after="120"/>
      </w:pPr>
      <w:r>
        <w:t xml:space="preserve">3.3 Networking Concepts Demonstrated</w:t>
      </w:r>
    </w:p>
    <w:p>
      <w:pPr>
        <w:pStyle w:val="ListParagraph"/>
        <w:numPr>
          <w:ilvl w:val="0"/>
          <w:numId w:val="1"/>
        </w:numPr>
        <w:spacing w:after="60"/>
      </w:pPr>
      <w:r>
        <w:rPr>
          <w:b/>
          <w:bCs/>
        </w:rPr>
        <w:t xml:space="preserve">Layer 2 – Ethernet &amp; ARP: </w:t>
      </w:r>
      <w:r>
        <w:t xml:space="preserve">source/destination MAC addresses are read from frames; ARP sender IP–MAC bindings are tracked to detect ARP spoofing (one IP suddenly claiming a different MAC).</w:t>
      </w:r>
    </w:p>
    <w:p>
      <w:pPr>
        <w:pStyle w:val="ListParagraph"/>
        <w:numPr>
          <w:ilvl w:val="0"/>
          <w:numId w:val="1"/>
        </w:numPr>
        <w:spacing w:after="60"/>
      </w:pPr>
      <w:r>
        <w:rPr>
          <w:b/>
          <w:bCs/>
        </w:rPr>
        <w:t xml:space="preserve">Layer 3 – IPv4: </w:t>
      </w:r>
      <w:r>
        <w:t xml:space="preserve">source and destination IP addresses and the protocol field (TCP=6, UDP=17, ICMP=1) are extracted from the IP header.</w:t>
      </w:r>
    </w:p>
    <w:p>
      <w:pPr>
        <w:pStyle w:val="ListParagraph"/>
        <w:numPr>
          <w:ilvl w:val="0"/>
          <w:numId w:val="1"/>
        </w:numPr>
        <w:spacing w:after="60"/>
      </w:pPr>
      <w:r>
        <w:rPr>
          <w:b/>
          <w:bCs/>
        </w:rPr>
        <w:t xml:space="preserve">Layer 4 – TCP / UDP: </w:t>
      </w:r>
      <w:r>
        <w:t xml:space="preserve">source and destination ports are used to detect port scans (many unique destination ports) and repeated connection attempts to the same service.</w:t>
      </w:r>
    </w:p>
    <w:p>
      <w:pPr>
        <w:pStyle w:val="ListParagraph"/>
        <w:numPr>
          <w:ilvl w:val="0"/>
          <w:numId w:val="1"/>
        </w:numPr>
        <w:spacing w:after="60"/>
      </w:pPr>
      <w:r>
        <w:rPr>
          <w:b/>
          <w:bCs/>
        </w:rPr>
        <w:t xml:space="preserve">Traffic analysis: </w:t>
      </w:r>
      <w:r>
        <w:t xml:space="preserve">packet rate (packets/second) and bandwidth (bytes/second) are computed over sliding and per-second windows; protocol distribution and top talkers summarise who is using the network and how.</w:t>
      </w:r>
    </w:p>
    <w:p>
      <w:pPr>
        <w:pStyle w:val="ListParagraph"/>
        <w:numPr>
          <w:ilvl w:val="0"/>
          <w:numId w:val="1"/>
        </w:numPr>
        <w:spacing w:after="60"/>
      </w:pPr>
      <w:r>
        <w:rPr>
          <w:b/>
          <w:bCs/>
        </w:rPr>
        <w:t xml:space="preserve">Security concepts: </w:t>
      </w:r>
      <w:r>
        <w:t xml:space="preserve">port scanning, ARP cache poisoning, rogue/unknown devices, and connection flooding are modelled as detectable patterns, each treated as possible (not proven) malicious activity.</w:t>
      </w:r>
    </w:p>
    <w:p>
      <w:pPr>
        <w:pStyle w:val="Heading2"/>
        <w:spacing w:before="240" w:after="120"/>
      </w:pPr>
      <w:r>
        <w:t xml:space="preserve">3.4 Detection Rules and Thresholds</w:t>
      </w:r>
    </w:p>
    <w:p>
      <w:pPr>
        <w:spacing w:after="120"/>
      </w:pPr>
      <w:r>
        <w:t xml:space="preserve">Every threshold is read from config.json (not hard-coded), so behaviour can be tuned without changing code. Default values are shown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1900"/>
        <w:gridCol w:w="900"/>
      </w:tblGrid>
      <w:tr>
        <w:trPr>
          <w:tblHeader/>
        </w:trPr>
        <w:tc>
          <w:tcPr>
            <w:tcW w:type="dxa" w:w="2300"/>
            <w:shd w:fill="1F4E79" w:color="auto" w:val="clear"/>
            <w:tcMar>
              <w:top w:type="dxa" w:w="60"/>
              <w:left w:type="dxa" w:w="100"/>
              <w:bottom w:type="dxa" w:w="60"/>
              <w:right w:type="dxa" w:w="100"/>
            </w:tcMar>
          </w:tcPr>
          <w:p>
            <w:r>
              <w:rPr>
                <w:b/>
                <w:bCs/>
                <w:color w:val="FFFFFF"/>
                <w:sz w:val="20"/>
                <w:szCs w:val="20"/>
              </w:rPr>
              <w:t xml:space="preserve">Detector</w:t>
            </w:r>
          </w:p>
        </w:tc>
        <w:tc>
          <w:tcPr>
            <w:tcW w:type="dxa" w:w="3900"/>
            <w:shd w:fill="1F4E79" w:color="auto" w:val="clear"/>
            <w:tcMar>
              <w:top w:type="dxa" w:w="60"/>
              <w:left w:type="dxa" w:w="100"/>
              <w:bottom w:type="dxa" w:w="60"/>
              <w:right w:type="dxa" w:w="100"/>
            </w:tcMar>
          </w:tcPr>
          <w:p>
            <w:r>
              <w:rPr>
                <w:b/>
                <w:bCs/>
                <w:color w:val="FFFFFF"/>
                <w:sz w:val="20"/>
                <w:szCs w:val="20"/>
              </w:rPr>
              <w:t xml:space="preserve">Technique</w:t>
            </w:r>
          </w:p>
        </w:tc>
        <w:tc>
          <w:tcPr>
            <w:tcW w:type="dxa" w:w="1900"/>
            <w:shd w:fill="1F4E79" w:color="auto" w:val="clear"/>
            <w:tcMar>
              <w:top w:type="dxa" w:w="60"/>
              <w:left w:type="dxa" w:w="100"/>
              <w:bottom w:type="dxa" w:w="60"/>
              <w:right w:type="dxa" w:w="100"/>
            </w:tcMar>
          </w:tcPr>
          <w:p>
            <w:r>
              <w:rPr>
                <w:b/>
                <w:bCs/>
                <w:color w:val="FFFFFF"/>
                <w:sz w:val="20"/>
                <w:szCs w:val="20"/>
              </w:rPr>
              <w:t xml:space="preserve">Default threshold</w:t>
            </w:r>
          </w:p>
        </w:tc>
        <w:tc>
          <w:tcPr>
            <w:tcW w:type="dxa" w:w="900"/>
            <w:shd w:fill="1F4E79" w:color="auto" w:val="clear"/>
            <w:tcMar>
              <w:top w:type="dxa" w:w="60"/>
              <w:left w:type="dxa" w:w="100"/>
              <w:bottom w:type="dxa" w:w="60"/>
              <w:right w:type="dxa" w:w="100"/>
            </w:tcMar>
          </w:tcPr>
          <w:p>
            <w:r>
              <w:rPr>
                <w:b/>
                <w:bCs/>
                <w:color w:val="FFFFFF"/>
                <w:sz w:val="20"/>
                <w:szCs w:val="20"/>
              </w:rPr>
              <w:t xml:space="preserve">Severity</w:t>
            </w:r>
          </w:p>
        </w:tc>
      </w:tr>
      <w:tr>
        <w:tc>
          <w:tcPr>
            <w:tcW w:type="dxa" w:w="2300"/>
            <w:tcMar>
              <w:top w:type="dxa" w:w="50"/>
              <w:left w:type="dxa" w:w="100"/>
              <w:bottom w:type="dxa" w:w="50"/>
              <w:right w:type="dxa" w:w="100"/>
            </w:tcMar>
          </w:tcPr>
          <w:p>
            <w:r>
              <w:rPr>
                <w:sz w:val="20"/>
                <w:szCs w:val="20"/>
              </w:rPr>
              <w:t xml:space="preserve">Port scan</w:t>
            </w:r>
          </w:p>
        </w:tc>
        <w:tc>
          <w:tcPr>
            <w:tcW w:type="dxa" w:w="3900"/>
            <w:tcMar>
              <w:top w:type="dxa" w:w="50"/>
              <w:left w:type="dxa" w:w="100"/>
              <w:bottom w:type="dxa" w:w="50"/>
              <w:right w:type="dxa" w:w="100"/>
            </w:tcMar>
          </w:tcPr>
          <w:p>
            <w:r>
              <w:rPr>
                <w:sz w:val="20"/>
                <w:szCs w:val="20"/>
              </w:rPr>
              <w:t xml:space="preserve">Unique destination ports per source in a sliding window</w:t>
            </w:r>
          </w:p>
        </w:tc>
        <w:tc>
          <w:tcPr>
            <w:tcW w:type="dxa" w:w="1900"/>
            <w:tcMar>
              <w:top w:type="dxa" w:w="50"/>
              <w:left w:type="dxa" w:w="100"/>
              <w:bottom w:type="dxa" w:w="50"/>
              <w:right w:type="dxa" w:w="100"/>
            </w:tcMar>
          </w:tcPr>
          <w:p>
            <w:r>
              <w:rPr>
                <w:sz w:val="20"/>
                <w:szCs w:val="20"/>
              </w:rPr>
              <w:t xml:space="preserve">≥ 20 ports / 10 s</w:t>
            </w:r>
          </w:p>
        </w:tc>
        <w:tc>
          <w:tcPr>
            <w:tcW w:type="dxa" w:w="900"/>
            <w:tcMar>
              <w:top w:type="dxa" w:w="50"/>
              <w:left w:type="dxa" w:w="100"/>
              <w:bottom w:type="dxa" w:w="50"/>
              <w:right w:type="dxa" w:w="100"/>
            </w:tcMar>
          </w:tcPr>
          <w:p>
            <w:r>
              <w:rPr>
                <w:sz w:val="20"/>
                <w:szCs w:val="20"/>
              </w:rPr>
              <w:t xml:space="preserve">High</w:t>
            </w:r>
          </w:p>
        </w:tc>
      </w:tr>
      <w:tr>
        <w:tc>
          <w:tcPr>
            <w:tcW w:type="dxa" w:w="2300"/>
            <w:shd w:fill="F2F6FB" w:color="auto" w:val="clear"/>
            <w:tcMar>
              <w:top w:type="dxa" w:w="50"/>
              <w:left w:type="dxa" w:w="100"/>
              <w:bottom w:type="dxa" w:w="50"/>
              <w:right w:type="dxa" w:w="100"/>
            </w:tcMar>
          </w:tcPr>
          <w:p>
            <w:r>
              <w:rPr>
                <w:sz w:val="20"/>
                <w:szCs w:val="20"/>
              </w:rPr>
              <w:t xml:space="preserve">Traffic anomaly</w:t>
            </w:r>
          </w:p>
        </w:tc>
        <w:tc>
          <w:tcPr>
            <w:tcW w:type="dxa" w:w="3900"/>
            <w:shd w:fill="F2F6FB" w:color="auto" w:val="clear"/>
            <w:tcMar>
              <w:top w:type="dxa" w:w="50"/>
              <w:left w:type="dxa" w:w="100"/>
              <w:bottom w:type="dxa" w:w="50"/>
              <w:right w:type="dxa" w:w="100"/>
            </w:tcMar>
          </w:tcPr>
          <w:p>
            <w:r>
              <w:rPr>
                <w:sz w:val="20"/>
                <w:szCs w:val="20"/>
              </w:rPr>
              <w:t xml:space="preserve">Packet count per source in a sliding window</w:t>
            </w:r>
          </w:p>
        </w:tc>
        <w:tc>
          <w:tcPr>
            <w:tcW w:type="dxa" w:w="1900"/>
            <w:shd w:fill="F2F6FB" w:color="auto" w:val="clear"/>
            <w:tcMar>
              <w:top w:type="dxa" w:w="50"/>
              <w:left w:type="dxa" w:w="100"/>
              <w:bottom w:type="dxa" w:w="50"/>
              <w:right w:type="dxa" w:w="100"/>
            </w:tcMar>
          </w:tcPr>
          <w:p>
            <w:r>
              <w:rPr>
                <w:sz w:val="20"/>
                <w:szCs w:val="20"/>
              </w:rPr>
              <w:t xml:space="preserve">&gt; 200 pkts / 5 s</w:t>
            </w:r>
          </w:p>
        </w:tc>
        <w:tc>
          <w:tcPr>
            <w:tcW w:type="dxa" w:w="900"/>
            <w:shd w:fill="F2F6FB" w:color="auto" w:val="clear"/>
            <w:tcMar>
              <w:top w:type="dxa" w:w="50"/>
              <w:left w:type="dxa" w:w="100"/>
              <w:bottom w:type="dxa" w:w="50"/>
              <w:right w:type="dxa" w:w="100"/>
            </w:tcMar>
          </w:tcPr>
          <w:p>
            <w:r>
              <w:rPr>
                <w:sz w:val="20"/>
                <w:szCs w:val="20"/>
              </w:rPr>
              <w:t xml:space="preserve">Medium</w:t>
            </w:r>
          </w:p>
        </w:tc>
      </w:tr>
      <w:tr>
        <w:tc>
          <w:tcPr>
            <w:tcW w:type="dxa" w:w="2300"/>
            <w:tcMar>
              <w:top w:type="dxa" w:w="50"/>
              <w:left w:type="dxa" w:w="100"/>
              <w:bottom w:type="dxa" w:w="50"/>
              <w:right w:type="dxa" w:w="100"/>
            </w:tcMar>
          </w:tcPr>
          <w:p>
            <w:r>
              <w:rPr>
                <w:sz w:val="20"/>
                <w:szCs w:val="20"/>
              </w:rPr>
              <w:t xml:space="preserve">ARP anomaly</w:t>
            </w:r>
          </w:p>
        </w:tc>
        <w:tc>
          <w:tcPr>
            <w:tcW w:type="dxa" w:w="3900"/>
            <w:tcMar>
              <w:top w:type="dxa" w:w="50"/>
              <w:left w:type="dxa" w:w="100"/>
              <w:bottom w:type="dxa" w:w="50"/>
              <w:right w:type="dxa" w:w="100"/>
            </w:tcMar>
          </w:tcPr>
          <w:p>
            <w:r>
              <w:rPr>
                <w:sz w:val="20"/>
                <w:szCs w:val="20"/>
              </w:rPr>
              <w:t xml:space="preserve">Change in the IP→MAC binding first seen for a host</w:t>
            </w:r>
          </w:p>
        </w:tc>
        <w:tc>
          <w:tcPr>
            <w:tcW w:type="dxa" w:w="1900"/>
            <w:tcMar>
              <w:top w:type="dxa" w:w="50"/>
              <w:left w:type="dxa" w:w="100"/>
              <w:bottom w:type="dxa" w:w="50"/>
              <w:right w:type="dxa" w:w="100"/>
            </w:tcMar>
          </w:tcPr>
          <w:p>
            <w:r>
              <w:rPr>
                <w:sz w:val="20"/>
                <w:szCs w:val="20"/>
              </w:rPr>
              <w:t xml:space="preserve">Any MAC change</w:t>
            </w:r>
          </w:p>
        </w:tc>
        <w:tc>
          <w:tcPr>
            <w:tcW w:type="dxa" w:w="900"/>
            <w:tcMar>
              <w:top w:type="dxa" w:w="50"/>
              <w:left w:type="dxa" w:w="100"/>
              <w:bottom w:type="dxa" w:w="50"/>
              <w:right w:type="dxa" w:w="100"/>
            </w:tcMar>
          </w:tcPr>
          <w:p>
            <w:r>
              <w:rPr>
                <w:sz w:val="20"/>
                <w:szCs w:val="20"/>
              </w:rPr>
              <w:t xml:space="preserve">High</w:t>
            </w:r>
          </w:p>
        </w:tc>
      </w:tr>
      <w:tr>
        <w:tc>
          <w:tcPr>
            <w:tcW w:type="dxa" w:w="2300"/>
            <w:shd w:fill="F2F6FB" w:color="auto" w:val="clear"/>
            <w:tcMar>
              <w:top w:type="dxa" w:w="50"/>
              <w:left w:type="dxa" w:w="100"/>
              <w:bottom w:type="dxa" w:w="50"/>
              <w:right w:type="dxa" w:w="100"/>
            </w:tcMar>
          </w:tcPr>
          <w:p>
            <w:r>
              <w:rPr>
                <w:sz w:val="20"/>
                <w:szCs w:val="20"/>
              </w:rPr>
              <w:t xml:space="preserve">Unknown device</w:t>
            </w:r>
          </w:p>
        </w:tc>
        <w:tc>
          <w:tcPr>
            <w:tcW w:type="dxa" w:w="3900"/>
            <w:shd w:fill="F2F6FB" w:color="auto" w:val="clear"/>
            <w:tcMar>
              <w:top w:type="dxa" w:w="50"/>
              <w:left w:type="dxa" w:w="100"/>
              <w:bottom w:type="dxa" w:w="50"/>
              <w:right w:type="dxa" w:w="100"/>
            </w:tcMar>
          </w:tcPr>
          <w:p>
            <w:r>
              <w:rPr>
                <w:sz w:val="20"/>
                <w:szCs w:val="20"/>
              </w:rPr>
              <w:t xml:space="preserve">Source IP (and MAC) absent from the known-device inventory</w:t>
            </w:r>
          </w:p>
        </w:tc>
        <w:tc>
          <w:tcPr>
            <w:tcW w:type="dxa" w:w="1900"/>
            <w:shd w:fill="F2F6FB" w:color="auto" w:val="clear"/>
            <w:tcMar>
              <w:top w:type="dxa" w:w="50"/>
              <w:left w:type="dxa" w:w="100"/>
              <w:bottom w:type="dxa" w:w="50"/>
              <w:right w:type="dxa" w:w="100"/>
            </w:tcMar>
          </w:tcPr>
          <w:p>
            <w:r>
              <w:rPr>
                <w:sz w:val="20"/>
                <w:szCs w:val="20"/>
              </w:rPr>
              <w:t xml:space="preserve">First sighting</w:t>
            </w:r>
          </w:p>
        </w:tc>
        <w:tc>
          <w:tcPr>
            <w:tcW w:type="dxa" w:w="900"/>
            <w:shd w:fill="F2F6FB" w:color="auto" w:val="clear"/>
            <w:tcMar>
              <w:top w:type="dxa" w:w="50"/>
              <w:left w:type="dxa" w:w="100"/>
              <w:bottom w:type="dxa" w:w="50"/>
              <w:right w:type="dxa" w:w="100"/>
            </w:tcMar>
          </w:tcPr>
          <w:p>
            <w:r>
              <w:rPr>
                <w:sz w:val="20"/>
                <w:szCs w:val="20"/>
              </w:rPr>
              <w:t xml:space="preserve">Medium</w:t>
            </w:r>
          </w:p>
        </w:tc>
      </w:tr>
      <w:tr>
        <w:tc>
          <w:tcPr>
            <w:tcW w:type="dxa" w:w="2300"/>
            <w:tcMar>
              <w:top w:type="dxa" w:w="50"/>
              <w:left w:type="dxa" w:w="100"/>
              <w:bottom w:type="dxa" w:w="50"/>
              <w:right w:type="dxa" w:w="100"/>
            </w:tcMar>
          </w:tcPr>
          <w:p>
            <w:r>
              <w:rPr>
                <w:sz w:val="20"/>
                <w:szCs w:val="20"/>
              </w:rPr>
              <w:t xml:space="preserve">Repeated connections</w:t>
            </w:r>
          </w:p>
        </w:tc>
        <w:tc>
          <w:tcPr>
            <w:tcW w:type="dxa" w:w="3900"/>
            <w:tcMar>
              <w:top w:type="dxa" w:w="50"/>
              <w:left w:type="dxa" w:w="100"/>
              <w:bottom w:type="dxa" w:w="50"/>
              <w:right w:type="dxa" w:w="100"/>
            </w:tcMar>
          </w:tcPr>
          <w:p>
            <w:r>
              <w:rPr>
                <w:sz w:val="20"/>
                <w:szCs w:val="20"/>
              </w:rPr>
              <w:t xml:space="preserve">Attempts to the same (src, dst, proto, dst-port) in a window</w:t>
            </w:r>
          </w:p>
        </w:tc>
        <w:tc>
          <w:tcPr>
            <w:tcW w:type="dxa" w:w="1900"/>
            <w:tcMar>
              <w:top w:type="dxa" w:w="50"/>
              <w:left w:type="dxa" w:w="100"/>
              <w:bottom w:type="dxa" w:w="50"/>
              <w:right w:type="dxa" w:w="100"/>
            </w:tcMar>
          </w:tcPr>
          <w:p>
            <w:r>
              <w:rPr>
                <w:sz w:val="20"/>
                <w:szCs w:val="20"/>
              </w:rPr>
              <w:t xml:space="preserve">≥ 10 / 30 s</w:t>
            </w:r>
          </w:p>
        </w:tc>
        <w:tc>
          <w:tcPr>
            <w:tcW w:type="dxa" w:w="900"/>
            <w:tcMar>
              <w:top w:type="dxa" w:w="50"/>
              <w:left w:type="dxa" w:w="100"/>
              <w:bottom w:type="dxa" w:w="50"/>
              <w:right w:type="dxa" w:w="100"/>
            </w:tcMar>
          </w:tcPr>
          <w:p>
            <w:r>
              <w:rPr>
                <w:sz w:val="20"/>
                <w:szCs w:val="20"/>
              </w:rPr>
              <w:t xml:space="preserve">Medium</w:t>
            </w:r>
          </w:p>
        </w:tc>
      </w:tr>
      <w:tr>
        <w:tc>
          <w:tcPr>
            <w:tcW w:type="dxa" w:w="2300"/>
            <w:shd w:fill="F2F6FB" w:color="auto" w:val="clear"/>
            <w:tcMar>
              <w:top w:type="dxa" w:w="50"/>
              <w:left w:type="dxa" w:w="100"/>
              <w:bottom w:type="dxa" w:w="50"/>
              <w:right w:type="dxa" w:w="100"/>
            </w:tcMar>
          </w:tcPr>
          <w:p>
            <w:r>
              <w:rPr>
                <w:sz w:val="20"/>
                <w:szCs w:val="20"/>
              </w:rPr>
              <w:t xml:space="preserve">Deduplication</w:t>
            </w:r>
          </w:p>
        </w:tc>
        <w:tc>
          <w:tcPr>
            <w:tcW w:type="dxa" w:w="3900"/>
            <w:shd w:fill="F2F6FB" w:color="auto" w:val="clear"/>
            <w:tcMar>
              <w:top w:type="dxa" w:w="50"/>
              <w:left w:type="dxa" w:w="100"/>
              <w:bottom w:type="dxa" w:w="50"/>
              <w:right w:type="dxa" w:w="100"/>
            </w:tcMar>
          </w:tcPr>
          <w:p>
            <w:r>
              <w:rPr>
                <w:sz w:val="20"/>
                <w:szCs w:val="20"/>
              </w:rPr>
              <w:t xml:space="preserve">Suppress the same ongoing event</w:t>
            </w:r>
          </w:p>
        </w:tc>
        <w:tc>
          <w:tcPr>
            <w:tcW w:type="dxa" w:w="1900"/>
            <w:shd w:fill="F2F6FB" w:color="auto" w:val="clear"/>
            <w:tcMar>
              <w:top w:type="dxa" w:w="50"/>
              <w:left w:type="dxa" w:w="100"/>
              <w:bottom w:type="dxa" w:w="50"/>
              <w:right w:type="dxa" w:w="100"/>
            </w:tcMar>
          </w:tcPr>
          <w:p>
            <w:r>
              <w:rPr>
                <w:sz w:val="20"/>
                <w:szCs w:val="20"/>
              </w:rPr>
              <w:t xml:space="preserve">60 s quiet window</w:t>
            </w:r>
          </w:p>
        </w:tc>
        <w:tc>
          <w:tcPr>
            <w:tcW w:type="dxa" w:w="900"/>
            <w:shd w:fill="F2F6FB" w:color="auto" w:val="clear"/>
            <w:tcMar>
              <w:top w:type="dxa" w:w="50"/>
              <w:left w:type="dxa" w:w="100"/>
              <w:bottom w:type="dxa" w:w="50"/>
              <w:right w:type="dxa" w:w="100"/>
            </w:tcMar>
          </w:tcPr>
          <w:p>
            <w:r>
              <w:rPr>
                <w:sz w:val="20"/>
                <w:szCs w:val="20"/>
              </w:rPr>
              <w:t xml:space="preserve">—</w:t>
            </w:r>
          </w:p>
        </w:tc>
      </w:tr>
    </w:tbl>
    <w:p>
      <w:pPr>
        <w:spacing w:before="60" w:after="160"/>
        <w:jc w:val="center"/>
      </w:pPr>
      <w:r>
        <w:rPr>
          <w:i/>
          <w:iCs/>
          <w:color w:val="444444"/>
          <w:sz w:val="18"/>
          <w:szCs w:val="18"/>
        </w:rPr>
        <w:t xml:space="preserve">Table 1: Detection rules, techniques, default thresholds, and severities.</w:t>
      </w:r>
    </w:p>
    <w:p>
      <w:pPr>
        <w:pStyle w:val="Heading2"/>
        <w:spacing w:before="240" w:after="120"/>
      </w:pPr>
      <w:r>
        <w:t xml:space="preserve">3.5 Tools and Technologies</w:t>
      </w:r>
    </w:p>
    <w:p>
      <w:pPr>
        <w:pStyle w:val="ListParagraph"/>
        <w:numPr>
          <w:ilvl w:val="0"/>
          <w:numId w:val="1"/>
        </w:numPr>
        <w:spacing w:after="60"/>
      </w:pPr>
      <w:r>
        <w:rPr>
          <w:b/>
          <w:bCs/>
        </w:rPr>
        <w:t xml:space="preserve">Python 3.12 </w:t>
      </w:r>
      <w:r>
        <w:t xml:space="preserve">— core implementation language.</w:t>
      </w:r>
    </w:p>
    <w:p>
      <w:pPr>
        <w:pStyle w:val="ListParagraph"/>
        <w:numPr>
          <w:ilvl w:val="0"/>
          <w:numId w:val="1"/>
        </w:numPr>
        <w:spacing w:after="60"/>
      </w:pPr>
      <w:r>
        <w:rPr>
          <w:b/>
          <w:bCs/>
        </w:rPr>
        <w:t xml:space="preserve">Scapy </w:t>
      </w:r>
      <w:r>
        <w:t xml:space="preserve">— live packet capture and parsing (used only in the capture/parser layer).</w:t>
      </w:r>
    </w:p>
    <w:p>
      <w:pPr>
        <w:pStyle w:val="ListParagraph"/>
        <w:numPr>
          <w:ilvl w:val="0"/>
          <w:numId w:val="1"/>
        </w:numPr>
        <w:spacing w:after="60"/>
      </w:pPr>
      <w:r>
        <w:rPr>
          <w:b/>
          <w:bCs/>
        </w:rPr>
        <w:t xml:space="preserve">Flask </w:t>
      </w:r>
      <w:r>
        <w:t xml:space="preserve">— backend and serving of the dashboard and live portal.</w:t>
      </w:r>
    </w:p>
    <w:p>
      <w:pPr>
        <w:pStyle w:val="ListParagraph"/>
        <w:numPr>
          <w:ilvl w:val="0"/>
          <w:numId w:val="1"/>
        </w:numPr>
        <w:spacing w:after="60"/>
      </w:pPr>
      <w:r>
        <w:rPr>
          <w:b/>
          <w:bCs/>
        </w:rPr>
        <w:t xml:space="preserve">SQLite (sqlite3) </w:t>
      </w:r>
      <w:r>
        <w:t xml:space="preserve">— lightweight persistence for alerts, devices, and traffic metrics.</w:t>
      </w:r>
    </w:p>
    <w:p>
      <w:pPr>
        <w:pStyle w:val="ListParagraph"/>
        <w:numPr>
          <w:ilvl w:val="0"/>
          <w:numId w:val="1"/>
        </w:numPr>
        <w:spacing w:after="60"/>
      </w:pPr>
      <w:r>
        <w:rPr>
          <w:b/>
          <w:bCs/>
        </w:rPr>
        <w:t xml:space="preserve">HTML, CSS, vanilla JavaScript + inline SVG </w:t>
      </w:r>
      <w:r>
        <w:t xml:space="preserve">— real-time dashboards and charts, with no external frameworks.</w:t>
      </w:r>
    </w:p>
    <w:p>
      <w:pPr>
        <w:pStyle w:val="ListParagraph"/>
        <w:numPr>
          <w:ilvl w:val="0"/>
          <w:numId w:val="1"/>
        </w:numPr>
        <w:spacing w:after="60"/>
      </w:pPr>
      <w:r>
        <w:rPr>
          <w:b/>
          <w:bCs/>
        </w:rPr>
        <w:t xml:space="preserve">pytest </w:t>
      </w:r>
      <w:r>
        <w:t xml:space="preserve">— automated testing. Wireshark can be used alongside the tool to independently verify captured traffic.</w:t>
      </w:r>
    </w:p>
    <w:p>
      <w:pPr>
        <w:pStyle w:val="Heading1"/>
        <w:spacing w:before="240" w:after="120"/>
      </w:pPr>
      <w:r>
        <w:t xml:space="preserve">4. Implementation</w:t>
      </w:r>
    </w:p>
    <w:p>
      <w:pPr>
        <w:spacing w:after="120"/>
      </w:pPr>
      <w:r>
        <w:t xml:space="preserve">The project is organised as a Python package (nids) with clearly separated concerns, so parsing, detection, storage, and presentation are independent and individually testable.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shd w:fill="1F4E79" w:color="auto" w:val="clear"/>
            <w:tcMar>
              <w:top w:type="dxa" w:w="60"/>
              <w:left w:type="dxa" w:w="100"/>
              <w:bottom w:type="dxa" w:w="60"/>
              <w:right w:type="dxa" w:w="100"/>
            </w:tcMar>
          </w:tcPr>
          <w:p>
            <w:r>
              <w:rPr>
                <w:b/>
                <w:bCs/>
                <w:color w:val="FFFFFF"/>
                <w:sz w:val="20"/>
                <w:szCs w:val="20"/>
              </w:rPr>
              <w:t xml:space="preserve">Module</w:t>
            </w:r>
          </w:p>
        </w:tc>
        <w:tc>
          <w:tcPr>
            <w:tcW w:type="dxa" w:w="6700"/>
            <w:shd w:fill="1F4E79" w:color="auto" w:val="clear"/>
            <w:tcMar>
              <w:top w:type="dxa" w:w="60"/>
              <w:left w:type="dxa" w:w="100"/>
              <w:bottom w:type="dxa" w:w="60"/>
              <w:right w:type="dxa" w:w="100"/>
            </w:tcMar>
          </w:tcPr>
          <w:p>
            <w:r>
              <w:rPr>
                <w:b/>
                <w:bCs/>
                <w:color w:val="FFFFFF"/>
                <w:sz w:val="20"/>
                <w:szCs w:val="20"/>
              </w:rPr>
              <w:t xml:space="preserve">Responsibility</w:t>
            </w:r>
          </w:p>
        </w:tc>
      </w:tr>
      <w:tr>
        <w:tc>
          <w:tcPr>
            <w:tcW w:type="dxa" w:w="2300"/>
            <w:tcMar>
              <w:top w:type="dxa" w:w="50"/>
              <w:left w:type="dxa" w:w="100"/>
              <w:bottom w:type="dxa" w:w="50"/>
              <w:right w:type="dxa" w:w="100"/>
            </w:tcMar>
          </w:tcPr>
          <w:p>
            <w:r>
              <w:rPr>
                <w:sz w:val="20"/>
                <w:szCs w:val="20"/>
              </w:rPr>
              <w:t xml:space="preserve">models.py</w:t>
            </w:r>
          </w:p>
        </w:tc>
        <w:tc>
          <w:tcPr>
            <w:tcW w:type="dxa" w:w="6700"/>
            <w:tcMar>
              <w:top w:type="dxa" w:w="50"/>
              <w:left w:type="dxa" w:w="100"/>
              <w:bottom w:type="dxa" w:w="50"/>
              <w:right w:type="dxa" w:w="100"/>
            </w:tcMar>
          </w:tcPr>
          <w:p>
            <w:r>
              <w:rPr>
                <w:sz w:val="20"/>
                <w:szCs w:val="20"/>
              </w:rPr>
              <w:t xml:space="preserve">PacketRecord / Alert / Device data classes (independent of Scapy, Flask, SQLite)</w:t>
            </w:r>
          </w:p>
        </w:tc>
      </w:tr>
      <w:tr>
        <w:tc>
          <w:tcPr>
            <w:tcW w:type="dxa" w:w="2300"/>
            <w:shd w:fill="F2F6FB" w:color="auto" w:val="clear"/>
            <w:tcMar>
              <w:top w:type="dxa" w:w="50"/>
              <w:left w:type="dxa" w:w="100"/>
              <w:bottom w:type="dxa" w:w="50"/>
              <w:right w:type="dxa" w:w="100"/>
            </w:tcMar>
          </w:tcPr>
          <w:p>
            <w:r>
              <w:rPr>
                <w:sz w:val="20"/>
                <w:szCs w:val="20"/>
              </w:rPr>
              <w:t xml:space="preserve">parser.py</w:t>
            </w:r>
          </w:p>
        </w:tc>
        <w:tc>
          <w:tcPr>
            <w:tcW w:type="dxa" w:w="6700"/>
            <w:shd w:fill="F2F6FB" w:color="auto" w:val="clear"/>
            <w:tcMar>
              <w:top w:type="dxa" w:w="50"/>
              <w:left w:type="dxa" w:w="100"/>
              <w:bottom w:type="dxa" w:w="50"/>
              <w:right w:type="dxa" w:w="100"/>
            </w:tcMar>
          </w:tcPr>
          <w:p>
            <w:r>
              <w:rPr>
                <w:sz w:val="20"/>
                <w:szCs w:val="20"/>
              </w:rPr>
              <w:t xml:space="preserve">Converts a Scapy packet into a PacketRecord and records its length in bytes</w:t>
            </w:r>
          </w:p>
        </w:tc>
      </w:tr>
      <w:tr>
        <w:tc>
          <w:tcPr>
            <w:tcW w:type="dxa" w:w="2300"/>
            <w:tcMar>
              <w:top w:type="dxa" w:w="50"/>
              <w:left w:type="dxa" w:w="100"/>
              <w:bottom w:type="dxa" w:w="50"/>
              <w:right w:type="dxa" w:w="100"/>
            </w:tcMar>
          </w:tcPr>
          <w:p>
            <w:r>
              <w:rPr>
                <w:sz w:val="20"/>
                <w:szCs w:val="20"/>
              </w:rPr>
              <w:t xml:space="preserve">detectors/</w:t>
            </w:r>
          </w:p>
        </w:tc>
        <w:tc>
          <w:tcPr>
            <w:tcW w:type="dxa" w:w="6700"/>
            <w:tcMar>
              <w:top w:type="dxa" w:w="50"/>
              <w:left w:type="dxa" w:w="100"/>
              <w:bottom w:type="dxa" w:w="50"/>
              <w:right w:type="dxa" w:w="100"/>
            </w:tcMar>
          </w:tcPr>
          <w:p>
            <w:r>
              <w:rPr>
                <w:sz w:val="20"/>
                <w:szCs w:val="20"/>
              </w:rPr>
              <w:t xml:space="preserve">One file per rule, all sharing a common Detector base class</w:t>
            </w:r>
          </w:p>
        </w:tc>
      </w:tr>
      <w:tr>
        <w:tc>
          <w:tcPr>
            <w:tcW w:type="dxa" w:w="2300"/>
            <w:shd w:fill="F2F6FB" w:color="auto" w:val="clear"/>
            <w:tcMar>
              <w:top w:type="dxa" w:w="50"/>
              <w:left w:type="dxa" w:w="100"/>
              <w:bottom w:type="dxa" w:w="50"/>
              <w:right w:type="dxa" w:w="100"/>
            </w:tcMar>
          </w:tcPr>
          <w:p>
            <w:r>
              <w:rPr>
                <w:sz w:val="20"/>
                <w:szCs w:val="20"/>
              </w:rPr>
              <w:t xml:space="preserve">engine.py</w:t>
            </w:r>
          </w:p>
        </w:tc>
        <w:tc>
          <w:tcPr>
            <w:tcW w:type="dxa" w:w="6700"/>
            <w:shd w:fill="F2F6FB" w:color="auto" w:val="clear"/>
            <w:tcMar>
              <w:top w:type="dxa" w:w="50"/>
              <w:left w:type="dxa" w:w="100"/>
              <w:bottom w:type="dxa" w:w="50"/>
              <w:right w:type="dxa" w:w="100"/>
            </w:tcMar>
          </w:tcPr>
          <w:p>
            <w:r>
              <w:rPr>
                <w:sz w:val="20"/>
                <w:szCs w:val="20"/>
              </w:rPr>
              <w:t xml:space="preserve">Runs each record through the detectors + deduplicator and the traffic meter</w:t>
            </w:r>
          </w:p>
        </w:tc>
      </w:tr>
      <w:tr>
        <w:tc>
          <w:tcPr>
            <w:tcW w:type="dxa" w:w="2300"/>
            <w:tcMar>
              <w:top w:type="dxa" w:w="50"/>
              <w:left w:type="dxa" w:w="100"/>
              <w:bottom w:type="dxa" w:w="50"/>
              <w:right w:type="dxa" w:w="100"/>
            </w:tcMar>
          </w:tcPr>
          <w:p>
            <w:r>
              <w:rPr>
                <w:sz w:val="20"/>
                <w:szCs w:val="20"/>
              </w:rPr>
              <w:t xml:space="preserve">dedup.py</w:t>
            </w:r>
          </w:p>
        </w:tc>
        <w:tc>
          <w:tcPr>
            <w:tcW w:type="dxa" w:w="6700"/>
            <w:tcMar>
              <w:top w:type="dxa" w:w="50"/>
              <w:left w:type="dxa" w:w="100"/>
              <w:bottom w:type="dxa" w:w="50"/>
              <w:right w:type="dxa" w:w="100"/>
            </w:tcMar>
          </w:tcPr>
          <w:p>
            <w:r>
              <w:rPr>
                <w:sz w:val="20"/>
                <w:szCs w:val="20"/>
              </w:rPr>
              <w:t xml:space="preserve">Suppresses duplicate alerts for an ongoing event</w:t>
            </w:r>
          </w:p>
        </w:tc>
      </w:tr>
      <w:tr>
        <w:tc>
          <w:tcPr>
            <w:tcW w:type="dxa" w:w="2300"/>
            <w:shd w:fill="F2F6FB" w:color="auto" w:val="clear"/>
            <w:tcMar>
              <w:top w:type="dxa" w:w="50"/>
              <w:left w:type="dxa" w:w="100"/>
              <w:bottom w:type="dxa" w:w="50"/>
              <w:right w:type="dxa" w:w="100"/>
            </w:tcMar>
          </w:tcPr>
          <w:p>
            <w:r>
              <w:rPr>
                <w:sz w:val="20"/>
                <w:szCs w:val="20"/>
              </w:rPr>
              <w:t xml:space="preserve">metrics.py</w:t>
            </w:r>
          </w:p>
        </w:tc>
        <w:tc>
          <w:tcPr>
            <w:tcW w:type="dxa" w:w="6700"/>
            <w:shd w:fill="F2F6FB" w:color="auto" w:val="clear"/>
            <w:tcMar>
              <w:top w:type="dxa" w:w="50"/>
              <w:left w:type="dxa" w:w="100"/>
              <w:bottom w:type="dxa" w:w="50"/>
              <w:right w:type="dxa" w:w="100"/>
            </w:tcMar>
          </w:tcPr>
          <w:p>
            <w:r>
              <w:rPr>
                <w:sz w:val="20"/>
                <w:szCs w:val="20"/>
              </w:rPr>
              <w:t xml:space="preserve">TrafficMeter: aggregates packets into per-second protocol/source buckets</w:t>
            </w:r>
          </w:p>
        </w:tc>
      </w:tr>
      <w:tr>
        <w:tc>
          <w:tcPr>
            <w:tcW w:type="dxa" w:w="2300"/>
            <w:tcMar>
              <w:top w:type="dxa" w:w="50"/>
              <w:left w:type="dxa" w:w="100"/>
              <w:bottom w:type="dxa" w:w="50"/>
              <w:right w:type="dxa" w:w="100"/>
            </w:tcMar>
          </w:tcPr>
          <w:p>
            <w:r>
              <w:rPr>
                <w:sz w:val="20"/>
                <w:szCs w:val="20"/>
              </w:rPr>
              <w:t xml:space="preserve">db.py</w:t>
            </w:r>
          </w:p>
        </w:tc>
        <w:tc>
          <w:tcPr>
            <w:tcW w:type="dxa" w:w="6700"/>
            <w:tcMar>
              <w:top w:type="dxa" w:w="50"/>
              <w:left w:type="dxa" w:w="100"/>
              <w:bottom w:type="dxa" w:w="50"/>
              <w:right w:type="dxa" w:w="100"/>
            </w:tcMar>
          </w:tcPr>
          <w:p>
            <w:r>
              <w:rPr>
                <w:sz w:val="20"/>
                <w:szCs w:val="20"/>
              </w:rPr>
              <w:t xml:space="preserve">SQLite schema and read/write helpers (alerts, devices, traffic, talkers)</w:t>
            </w:r>
          </w:p>
        </w:tc>
      </w:tr>
      <w:tr>
        <w:tc>
          <w:tcPr>
            <w:tcW w:type="dxa" w:w="2300"/>
            <w:shd w:fill="F2F6FB" w:color="auto" w:val="clear"/>
            <w:tcMar>
              <w:top w:type="dxa" w:w="50"/>
              <w:left w:type="dxa" w:w="100"/>
              <w:bottom w:type="dxa" w:w="50"/>
              <w:right w:type="dxa" w:w="100"/>
            </w:tcMar>
          </w:tcPr>
          <w:p>
            <w:r>
              <w:rPr>
                <w:sz w:val="20"/>
                <w:szCs w:val="20"/>
              </w:rPr>
              <w:t xml:space="preserve">api.py</w:t>
            </w:r>
          </w:p>
        </w:tc>
        <w:tc>
          <w:tcPr>
            <w:tcW w:type="dxa" w:w="6700"/>
            <w:shd w:fill="F2F6FB" w:color="auto" w:val="clear"/>
            <w:tcMar>
              <w:top w:type="dxa" w:w="50"/>
              <w:left w:type="dxa" w:w="100"/>
              <w:bottom w:type="dxa" w:w="50"/>
              <w:right w:type="dxa" w:w="100"/>
            </w:tcMar>
          </w:tcPr>
          <w:p>
            <w:r>
              <w:rPr>
                <w:sz w:val="20"/>
                <w:szCs w:val="20"/>
              </w:rPr>
              <w:t xml:space="preserve">Read-only Flask JSON API (create_app factory)</w:t>
            </w:r>
          </w:p>
        </w:tc>
      </w:tr>
      <w:tr>
        <w:tc>
          <w:tcPr>
            <w:tcW w:type="dxa" w:w="2300"/>
            <w:tcMar>
              <w:top w:type="dxa" w:w="50"/>
              <w:left w:type="dxa" w:w="100"/>
              <w:bottom w:type="dxa" w:w="50"/>
              <w:right w:type="dxa" w:w="100"/>
            </w:tcMar>
          </w:tcPr>
          <w:p>
            <w:r>
              <w:rPr>
                <w:sz w:val="20"/>
                <w:szCs w:val="20"/>
              </w:rPr>
              <w:t xml:space="preserve">web/</w:t>
            </w:r>
          </w:p>
        </w:tc>
        <w:tc>
          <w:tcPr>
            <w:tcW w:type="dxa" w:w="6700"/>
            <w:tcMar>
              <w:top w:type="dxa" w:w="50"/>
              <w:left w:type="dxa" w:w="100"/>
              <w:bottom w:type="dxa" w:w="50"/>
              <w:right w:type="dxa" w:w="100"/>
            </w:tcMar>
          </w:tcPr>
          <w:p>
            <w:r>
              <w:rPr>
                <w:sz w:val="20"/>
                <w:szCs w:val="20"/>
              </w:rPr>
              <w:t xml:space="preserve">Alerts dashboard ( / ) and live traffic portal ( /live ) with static assets</w:t>
            </w:r>
          </w:p>
        </w:tc>
      </w:tr>
      <w:tr>
        <w:tc>
          <w:tcPr>
            <w:tcW w:type="dxa" w:w="2300"/>
            <w:shd w:fill="F2F6FB" w:color="auto" w:val="clear"/>
            <w:tcMar>
              <w:top w:type="dxa" w:w="50"/>
              <w:left w:type="dxa" w:w="100"/>
              <w:bottom w:type="dxa" w:w="50"/>
              <w:right w:type="dxa" w:w="100"/>
            </w:tcMar>
          </w:tcPr>
          <w:p>
            <w:r>
              <w:rPr>
                <w:sz w:val="20"/>
                <w:szCs w:val="20"/>
              </w:rPr>
              <w:t xml:space="preserve">livefeed.py</w:t>
            </w:r>
          </w:p>
        </w:tc>
        <w:tc>
          <w:tcPr>
            <w:tcW w:type="dxa" w:w="6700"/>
            <w:shd w:fill="F2F6FB" w:color="auto" w:val="clear"/>
            <w:tcMar>
              <w:top w:type="dxa" w:w="50"/>
              <w:left w:type="dxa" w:w="100"/>
              <w:bottom w:type="dxa" w:w="50"/>
              <w:right w:type="dxa" w:w="100"/>
            </w:tcMar>
          </w:tcPr>
          <w:p>
            <w:r>
              <w:rPr>
                <w:sz w:val="20"/>
                <w:szCs w:val="20"/>
              </w:rPr>
              <w:t xml:space="preserve">Background synthetic feed for the --live-demo mode</w:t>
            </w:r>
          </w:p>
        </w:tc>
      </w:tr>
      <w:tr>
        <w:tc>
          <w:tcPr>
            <w:tcW w:type="dxa" w:w="2300"/>
            <w:tcMar>
              <w:top w:type="dxa" w:w="50"/>
              <w:left w:type="dxa" w:w="100"/>
              <w:bottom w:type="dxa" w:w="50"/>
              <w:right w:type="dxa" w:w="100"/>
            </w:tcMar>
          </w:tcPr>
          <w:p>
            <w:r>
              <w:rPr>
                <w:sz w:val="20"/>
                <w:szCs w:val="20"/>
              </w:rPr>
              <w:t xml:space="preserve">capture.py</w:t>
            </w:r>
          </w:p>
        </w:tc>
        <w:tc>
          <w:tcPr>
            <w:tcW w:type="dxa" w:w="6700"/>
            <w:tcMar>
              <w:top w:type="dxa" w:w="50"/>
              <w:left w:type="dxa" w:w="100"/>
              <w:bottom w:type="dxa" w:w="50"/>
              <w:right w:type="dxa" w:w="100"/>
            </w:tcMar>
          </w:tcPr>
          <w:p>
            <w:r>
              <w:rPr>
                <w:sz w:val="20"/>
                <w:szCs w:val="20"/>
              </w:rPr>
              <w:t xml:space="preserve">Scapy sniff() wrapper — the only place that performs live capture</w:t>
            </w:r>
          </w:p>
        </w:tc>
      </w:tr>
      <w:tr>
        <w:tc>
          <w:tcPr>
            <w:tcW w:type="dxa" w:w="2300"/>
            <w:shd w:fill="F2F6FB" w:color="auto" w:val="clear"/>
            <w:tcMar>
              <w:top w:type="dxa" w:w="50"/>
              <w:left w:type="dxa" w:w="100"/>
              <w:bottom w:type="dxa" w:w="50"/>
              <w:right w:type="dxa" w:w="100"/>
            </w:tcMar>
          </w:tcPr>
          <w:p>
            <w:r>
              <w:rPr>
                <w:sz w:val="20"/>
                <w:szCs w:val="20"/>
              </w:rPr>
              <w:t xml:space="preserve">config.py / config.json</w:t>
            </w:r>
          </w:p>
        </w:tc>
        <w:tc>
          <w:tcPr>
            <w:tcW w:type="dxa" w:w="6700"/>
            <w:shd w:fill="F2F6FB" w:color="auto" w:val="clear"/>
            <w:tcMar>
              <w:top w:type="dxa" w:w="50"/>
              <w:left w:type="dxa" w:w="100"/>
              <w:bottom w:type="dxa" w:w="50"/>
              <w:right w:type="dxa" w:w="100"/>
            </w:tcMar>
          </w:tcPr>
          <w:p>
            <w:r>
              <w:rPr>
                <w:sz w:val="20"/>
                <w:szCs w:val="20"/>
              </w:rPr>
              <w:t xml:space="preserve">Loads, validates, and stores all thresholds and the device inventory</w:t>
            </w:r>
          </w:p>
        </w:tc>
      </w:tr>
    </w:tbl>
    <w:p>
      <w:pPr>
        <w:spacing w:before="60" w:after="160"/>
        <w:jc w:val="center"/>
      </w:pPr>
      <w:r>
        <w:rPr>
          <w:i/>
          <w:iCs/>
          <w:color w:val="444444"/>
          <w:sz w:val="18"/>
          <w:szCs w:val="18"/>
        </w:rPr>
        <w:t xml:space="preserve">Table 2: Project modules and their responsibilities.</w:t>
      </w:r>
    </w:p>
    <w:p>
      <w:pPr>
        <w:pStyle w:val="Heading2"/>
        <w:spacing w:before="240" w:after="120"/>
      </w:pPr>
      <w:r>
        <w:t xml:space="preserve">4.1 Detection Engine</w:t>
      </w:r>
    </w:p>
    <w:p>
      <w:pPr>
        <w:spacing w:after="120"/>
      </w:pPr>
      <w:r>
        <w:t xml:space="preserve">Each detector is a small object that inspects one record at a time, keeps its own in-memory sliding-window history, and returns an Alert or None. The engine feeds every record to all enabled detectors, deduplicates the alerts, and stores the survivors. Detectors never touch the database directly, which keeps the rules pure and testable.</w:t>
      </w:r>
    </w:p>
    <w:p>
      <w:pPr>
        <w:pStyle w:val="Heading2"/>
        <w:spacing w:before="240" w:after="120"/>
      </w:pPr>
      <w:r>
        <w:t xml:space="preserve">4.2 Traffic Metering and the Live Portal</w:t>
      </w:r>
    </w:p>
    <w:p>
      <w:pPr>
        <w:spacing w:after="120"/>
      </w:pPr>
      <w:r>
        <w:t xml:space="preserve">Every record that reaches the engine is also counted by the TrafficMeter. Packets are grouped into one-second buckets, separately per protocol and per source IP, recording both packet counts and byte totals. Completed seconds are flushed to the traffic and talkers tables; data older than the retention window (default 900 s) is pruned. The /api/traffic?window=N endpoint returns a per-second time series, a protocol breakdown, the top talkers, and a summary (totals plus peak/average packets- and bytes-per-second). The /live page polls this endpoint every two seconds and draws the bandwidth chart (inline SVG), protocol-mix bars, and a top-talkers table using vanilla JavaScript.</w:t>
      </w:r>
    </w:p>
    <w:p>
      <w:pPr>
        <w:pStyle w:val="Heading2"/>
        <w:spacing w:before="240" w:after="120"/>
      </w:pPr>
      <w:r>
        <w:t xml:space="preserve">4.3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F4E79" w:color="auto" w:val="clear"/>
            <w:tcMar>
              <w:top w:type="dxa" w:w="60"/>
              <w:left w:type="dxa" w:w="100"/>
              <w:bottom w:type="dxa" w:w="60"/>
              <w:right w:type="dxa" w:w="100"/>
            </w:tcMar>
          </w:tcPr>
          <w:p>
            <w:r>
              <w:rPr>
                <w:b/>
                <w:bCs/>
                <w:color w:val="FFFFFF"/>
                <w:sz w:val="20"/>
                <w:szCs w:val="20"/>
              </w:rPr>
              <w:t xml:space="preserve">Endpoint</w:t>
            </w:r>
          </w:p>
        </w:tc>
        <w:tc>
          <w:tcPr>
            <w:tcW w:type="dxa" w:w="6100"/>
            <w:shd w:fill="1F4E79" w:color="auto" w:val="clear"/>
            <w:tcMar>
              <w:top w:type="dxa" w:w="60"/>
              <w:left w:type="dxa" w:w="100"/>
              <w:bottom w:type="dxa" w:w="60"/>
              <w:right w:type="dxa" w:w="100"/>
            </w:tcMar>
          </w:tcPr>
          <w:p>
            <w:r>
              <w:rPr>
                <w:b/>
                <w:bCs/>
                <w:color w:val="FFFFFF"/>
                <w:sz w:val="20"/>
                <w:szCs w:val="20"/>
              </w:rPr>
              <w:t xml:space="preserve">Returns</w:t>
            </w:r>
          </w:p>
        </w:tc>
      </w:tr>
      <w:tr>
        <w:tc>
          <w:tcPr>
            <w:tcW w:type="dxa" w:w="2900"/>
            <w:tcMar>
              <w:top w:type="dxa" w:w="50"/>
              <w:left w:type="dxa" w:w="100"/>
              <w:bottom w:type="dxa" w:w="50"/>
              <w:right w:type="dxa" w:w="100"/>
            </w:tcMar>
          </w:tcPr>
          <w:p>
            <w:r>
              <w:rPr>
                <w:sz w:val="20"/>
                <w:szCs w:val="20"/>
              </w:rPr>
              <w:t xml:space="preserve">GET /api/health</w:t>
            </w:r>
          </w:p>
        </w:tc>
        <w:tc>
          <w:tcPr>
            <w:tcW w:type="dxa" w:w="6100"/>
            <w:tcMar>
              <w:top w:type="dxa" w:w="50"/>
              <w:left w:type="dxa" w:w="100"/>
              <w:bottom w:type="dxa" w:w="50"/>
              <w:right w:type="dxa" w:w="100"/>
            </w:tcMar>
          </w:tcPr>
          <w:p>
            <w:r>
              <w:rPr>
                <w:sz w:val="20"/>
                <w:szCs w:val="20"/>
              </w:rPr>
              <w:t xml:space="preserve">{ "status": "ok" } — liveness check</w:t>
            </w:r>
          </w:p>
        </w:tc>
      </w:tr>
      <w:tr>
        <w:tc>
          <w:tcPr>
            <w:tcW w:type="dxa" w:w="2900"/>
            <w:shd w:fill="F2F6FB" w:color="auto" w:val="clear"/>
            <w:tcMar>
              <w:top w:type="dxa" w:w="50"/>
              <w:left w:type="dxa" w:w="100"/>
              <w:bottom w:type="dxa" w:w="50"/>
              <w:right w:type="dxa" w:w="100"/>
            </w:tcMar>
          </w:tcPr>
          <w:p>
            <w:r>
              <w:rPr>
                <w:sz w:val="20"/>
                <w:szCs w:val="20"/>
              </w:rPr>
              <w:t xml:space="preserve">GET /api/alerts?limit=N</w:t>
            </w:r>
          </w:p>
        </w:tc>
        <w:tc>
          <w:tcPr>
            <w:tcW w:type="dxa" w:w="6100"/>
            <w:shd w:fill="F2F6FB" w:color="auto" w:val="clear"/>
            <w:tcMar>
              <w:top w:type="dxa" w:w="50"/>
              <w:left w:type="dxa" w:w="100"/>
              <w:bottom w:type="dxa" w:w="50"/>
              <w:right w:type="dxa" w:w="100"/>
            </w:tcMar>
          </w:tcPr>
          <w:p>
            <w:r>
              <w:rPr>
                <w:sz w:val="20"/>
                <w:szCs w:val="20"/>
              </w:rPr>
              <w:t xml:space="preserve">Most recent security alerts (newest first)</w:t>
            </w:r>
          </w:p>
        </w:tc>
      </w:tr>
      <w:tr>
        <w:tc>
          <w:tcPr>
            <w:tcW w:type="dxa" w:w="2900"/>
            <w:tcMar>
              <w:top w:type="dxa" w:w="50"/>
              <w:left w:type="dxa" w:w="100"/>
              <w:bottom w:type="dxa" w:w="50"/>
              <w:right w:type="dxa" w:w="100"/>
            </w:tcMar>
          </w:tcPr>
          <w:p>
            <w:r>
              <w:rPr>
                <w:sz w:val="20"/>
                <w:szCs w:val="20"/>
              </w:rPr>
              <w:t xml:space="preserve">GET /api/devices</w:t>
            </w:r>
          </w:p>
        </w:tc>
        <w:tc>
          <w:tcPr>
            <w:tcW w:type="dxa" w:w="6100"/>
            <w:tcMar>
              <w:top w:type="dxa" w:w="50"/>
              <w:left w:type="dxa" w:w="100"/>
              <w:bottom w:type="dxa" w:w="50"/>
              <w:right w:type="dxa" w:w="100"/>
            </w:tcMar>
          </w:tcPr>
          <w:p>
            <w:r>
              <w:rPr>
                <w:sz w:val="20"/>
                <w:szCs w:val="20"/>
              </w:rPr>
              <w:t xml:space="preserve">Devices observed on the network</w:t>
            </w:r>
          </w:p>
        </w:tc>
      </w:tr>
      <w:tr>
        <w:tc>
          <w:tcPr>
            <w:tcW w:type="dxa" w:w="2900"/>
            <w:shd w:fill="F2F6FB" w:color="auto" w:val="clear"/>
            <w:tcMar>
              <w:top w:type="dxa" w:w="50"/>
              <w:left w:type="dxa" w:w="100"/>
              <w:bottom w:type="dxa" w:w="50"/>
              <w:right w:type="dxa" w:w="100"/>
            </w:tcMar>
          </w:tcPr>
          <w:p>
            <w:r>
              <w:rPr>
                <w:sz w:val="20"/>
                <w:szCs w:val="20"/>
              </w:rPr>
              <w:t xml:space="preserve">GET /api/stats</w:t>
            </w:r>
          </w:p>
        </w:tc>
        <w:tc>
          <w:tcPr>
            <w:tcW w:type="dxa" w:w="6100"/>
            <w:shd w:fill="F2F6FB" w:color="auto" w:val="clear"/>
            <w:tcMar>
              <w:top w:type="dxa" w:w="50"/>
              <w:left w:type="dxa" w:w="100"/>
              <w:bottom w:type="dxa" w:w="50"/>
              <w:right w:type="dxa" w:w="100"/>
            </w:tcMar>
          </w:tcPr>
          <w:p>
            <w:r>
              <w:rPr>
                <w:sz w:val="20"/>
                <w:szCs w:val="20"/>
              </w:rPr>
              <w:t xml:space="preserve">Total alerts, counts by severity, tracked devices</w:t>
            </w:r>
          </w:p>
        </w:tc>
      </w:tr>
      <w:tr>
        <w:tc>
          <w:tcPr>
            <w:tcW w:type="dxa" w:w="2900"/>
            <w:tcMar>
              <w:top w:type="dxa" w:w="50"/>
              <w:left w:type="dxa" w:w="100"/>
              <w:bottom w:type="dxa" w:w="50"/>
              <w:right w:type="dxa" w:w="100"/>
            </w:tcMar>
          </w:tcPr>
          <w:p>
            <w:r>
              <w:rPr>
                <w:sz w:val="20"/>
                <w:szCs w:val="20"/>
              </w:rPr>
              <w:t xml:space="preserve">GET /api/traffic?window=N</w:t>
            </w:r>
          </w:p>
        </w:tc>
        <w:tc>
          <w:tcPr>
            <w:tcW w:type="dxa" w:w="6100"/>
            <w:tcMar>
              <w:top w:type="dxa" w:w="50"/>
              <w:left w:type="dxa" w:w="100"/>
              <w:bottom w:type="dxa" w:w="50"/>
              <w:right w:type="dxa" w:w="100"/>
            </w:tcMar>
          </w:tcPr>
          <w:p>
            <w:r>
              <w:rPr>
                <w:sz w:val="20"/>
                <w:szCs w:val="20"/>
              </w:rPr>
              <w:t xml:space="preserve">Per-second series, protocol breakdown, top talkers, and summary over N seconds</w:t>
            </w:r>
          </w:p>
        </w:tc>
      </w:tr>
    </w:tbl>
    <w:p>
      <w:pPr>
        <w:spacing w:before="60" w:after="160"/>
        <w:jc w:val="center"/>
      </w:pPr>
      <w:r>
        <w:rPr>
          <w:i/>
          <w:iCs/>
          <w:color w:val="444444"/>
          <w:sz w:val="18"/>
          <w:szCs w:val="18"/>
        </w:rPr>
        <w:t xml:space="preserve">Table 3: Read-only JSON API endpoints.</w:t>
      </w:r>
    </w:p>
    <w:p>
      <w:pPr>
        <w:pStyle w:val="Heading2"/>
        <w:spacing w:before="240" w:after="120"/>
      </w:pPr>
      <w:r>
        <w:t xml:space="preserve">4.4 Running the System</w:t>
      </w:r>
    </w:p>
    <w:p>
      <w:pPr>
        <w:pStyle w:val="ListParagraph"/>
        <w:numPr>
          <w:ilvl w:val="0"/>
          <w:numId w:val="1"/>
        </w:numPr>
        <w:spacing w:after="60"/>
      </w:pPr>
      <w:r>
        <w:rPr>
          <w:b/>
          <w:bCs/>
        </w:rPr>
        <w:t xml:space="preserve">Dashboard only: </w:t>
      </w:r>
      <w:r>
        <w:t xml:space="preserve">python run.py  (serves whatever is already stored).</w:t>
      </w:r>
    </w:p>
    <w:p>
      <w:pPr>
        <w:pStyle w:val="ListParagraph"/>
        <w:numPr>
          <w:ilvl w:val="0"/>
          <w:numId w:val="1"/>
        </w:numPr>
        <w:spacing w:after="60"/>
      </w:pPr>
      <w:r>
        <w:rPr>
          <w:b/>
          <w:bCs/>
        </w:rPr>
        <w:t xml:space="preserve">Live demo (recommended, no admin rights): </w:t>
      </w:r>
      <w:r>
        <w:t xml:space="preserve">python run.py --live-demo  — a synthetic feed drives the real engine so alerts and traffic appear within seconds.</w:t>
      </w:r>
    </w:p>
    <w:p>
      <w:pPr>
        <w:pStyle w:val="ListParagraph"/>
        <w:numPr>
          <w:ilvl w:val="0"/>
          <w:numId w:val="1"/>
        </w:numPr>
        <w:spacing w:after="60"/>
      </w:pPr>
      <w:r>
        <w:rPr>
          <w:b/>
          <w:bCs/>
        </w:rPr>
        <w:t xml:space="preserve">Real capture: </w:t>
      </w:r>
      <w:r>
        <w:t xml:space="preserve">sudo python run.py --capture  — sniffs real packets off an interface (root is usually required on macOS/Linux).</w:t>
      </w:r>
    </w:p>
    <w:p>
      <w:pPr>
        <w:pStyle w:val="ListParagraph"/>
        <w:numPr>
          <w:ilvl w:val="0"/>
          <w:numId w:val="1"/>
        </w:numPr>
        <w:spacing w:after="60"/>
      </w:pPr>
      <w:r>
        <w:t xml:space="preserve">Then open </w:t>
      </w:r>
      <w:r>
        <w:rPr>
          <w:b/>
          <w:bCs/>
        </w:rPr>
        <w:t xml:space="preserve">http://127.0.0.1:5001/</w:t>
      </w:r>
      <w:r>
        <w:t xml:space="preserve"> (alerts) and </w:t>
      </w:r>
      <w:r>
        <w:rPr>
          <w:b/>
          <w:bCs/>
        </w:rPr>
        <w:t xml:space="preserve">http://127.0.0.1:5001/live</w:t>
      </w:r>
      <w:r>
        <w:t xml:space="preserve"> (live traffic portal).</w:t>
      </w:r>
    </w:p>
    <w:p>
      <w:pPr>
        <w:pStyle w:val="Heading1"/>
        <w:spacing w:before="240" w:after="120"/>
      </w:pPr>
      <w:r>
        <w:t xml:space="preserve">5. Results / Outputs</w:t>
      </w:r>
    </w:p>
    <w:p>
      <w:pPr>
        <w:spacing w:after="120"/>
      </w:pPr>
      <w:r>
        <w:t xml:space="preserve">The system was verified in two ways: an automated test suite and an end-to-end live-demo run with the real detection engine and traffic meter.</w:t>
      </w:r>
    </w:p>
    <w:p>
      <w:pPr>
        <w:pStyle w:val="Heading2"/>
        <w:spacing w:before="240" w:after="120"/>
      </w:pPr>
      <w:r>
        <w:t xml:space="preserve">5.1 Automated Testing</w:t>
      </w:r>
    </w:p>
    <w:p>
      <w:pPr>
        <w:spacing w:after="120"/>
      </w:pPr>
      <w:r>
        <w:t xml:space="preserve">The full pytest suite was executed from the project root. It builds the pipeline from synthetic packet records (so it is deterministic and needs no privileges) and uses temporary SQLite databases that never touch real data.</w:t>
      </w:r>
    </w:p>
    <w:p>
      <w:pPr>
        <w:spacing w:after="120"/>
      </w:pPr>
      <w:r>
        <w:rPr>
          <w:b/>
          <w:bCs/>
        </w:rPr>
        <w:t xml:space="preserve">Result: </w:t>
      </w:r>
      <w:r>
        <w:rPr>
          <w:b/>
          <w:bCs/>
          <w:color w:val="23591D"/>
        </w:rPr>
        <w:t xml:space="preserve">183 tests passed (0 failed). </w:t>
      </w:r>
      <w:r>
        <w:t xml:space="preserve">Coverage includes the parser, each detector, the dedup layer, the database, the traffic meter, the API (including the /api/traffic endpoint), and the web pages.</w:t>
      </w:r>
    </w:p>
    <w:p>
      <w:pPr>
        <w:pStyle w:val="Heading2"/>
        <w:spacing w:before="240" w:after="120"/>
      </w:pPr>
      <w:r>
        <w:t xml:space="preserve">5.2 Detection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1800"/>
      </w:tblGrid>
      <w:tr>
        <w:trPr>
          <w:tblHeader/>
        </w:trPr>
        <w:tc>
          <w:tcPr>
            <w:tcW w:type="dxa" w:w="4400"/>
            <w:shd w:fill="1F4E79" w:color="auto" w:val="clear"/>
            <w:tcMar>
              <w:top w:type="dxa" w:w="60"/>
              <w:left w:type="dxa" w:w="100"/>
              <w:bottom w:type="dxa" w:w="60"/>
              <w:right w:type="dxa" w:w="100"/>
            </w:tcMar>
          </w:tcPr>
          <w:p>
            <w:r>
              <w:rPr>
                <w:b/>
                <w:bCs/>
                <w:color w:val="FFFFFF"/>
                <w:sz w:val="20"/>
                <w:szCs w:val="20"/>
              </w:rPr>
              <w:t xml:space="preserve">Scenario (input)</w:t>
            </w:r>
          </w:p>
        </w:tc>
        <w:tc>
          <w:tcPr>
            <w:tcW w:type="dxa" w:w="2800"/>
            <w:shd w:fill="1F4E79" w:color="auto" w:val="clear"/>
            <w:tcMar>
              <w:top w:type="dxa" w:w="60"/>
              <w:left w:type="dxa" w:w="100"/>
              <w:bottom w:type="dxa" w:w="60"/>
              <w:right w:type="dxa" w:w="100"/>
            </w:tcMar>
          </w:tcPr>
          <w:p>
            <w:r>
              <w:rPr>
                <w:b/>
                <w:bCs/>
                <w:color w:val="FFFFFF"/>
                <w:sz w:val="20"/>
                <w:szCs w:val="20"/>
              </w:rPr>
              <w:t xml:space="preserve">Expected alert</w:t>
            </w:r>
          </w:p>
        </w:tc>
        <w:tc>
          <w:tcPr>
            <w:tcW w:type="dxa" w:w="1800"/>
            <w:shd w:fill="1F4E79" w:color="auto" w:val="clear"/>
            <w:tcMar>
              <w:top w:type="dxa" w:w="60"/>
              <w:left w:type="dxa" w:w="100"/>
              <w:bottom w:type="dxa" w:w="60"/>
              <w:right w:type="dxa" w:w="100"/>
            </w:tcMar>
          </w:tcPr>
          <w:p>
            <w:r>
              <w:rPr>
                <w:b/>
                <w:bCs/>
                <w:color w:val="FFFFFF"/>
                <w:sz w:val="20"/>
                <w:szCs w:val="20"/>
              </w:rPr>
              <w:t xml:space="preserve">Observed</w:t>
            </w:r>
          </w:p>
        </w:tc>
      </w:tr>
      <w:tr>
        <w:tc>
          <w:tcPr>
            <w:tcW w:type="dxa" w:w="4400"/>
            <w:tcMar>
              <w:top w:type="dxa" w:w="50"/>
              <w:left w:type="dxa" w:w="100"/>
              <w:bottom w:type="dxa" w:w="50"/>
              <w:right w:type="dxa" w:w="100"/>
            </w:tcMar>
          </w:tcPr>
          <w:p>
            <w:r>
              <w:rPr>
                <w:sz w:val="20"/>
                <w:szCs w:val="20"/>
              </w:rPr>
              <w:t xml:space="preserve">One source contacts 20 distinct destination ports within 10 s</w:t>
            </w:r>
          </w:p>
        </w:tc>
        <w:tc>
          <w:tcPr>
            <w:tcW w:type="dxa" w:w="2800"/>
            <w:tcMar>
              <w:top w:type="dxa" w:w="50"/>
              <w:left w:type="dxa" w:w="100"/>
              <w:bottom w:type="dxa" w:w="50"/>
              <w:right w:type="dxa" w:w="100"/>
            </w:tcMar>
          </w:tcPr>
          <w:p>
            <w:r>
              <w:rPr>
                <w:sz w:val="20"/>
                <w:szCs w:val="20"/>
              </w:rPr>
              <w:t xml:space="preserve">port_scan (High)</w:t>
            </w:r>
          </w:p>
        </w:tc>
        <w:tc>
          <w:tcPr>
            <w:tcW w:type="dxa" w:w="1800"/>
            <w:tcMar>
              <w:top w:type="dxa" w:w="50"/>
              <w:left w:type="dxa" w:w="100"/>
              <w:bottom w:type="dxa" w:w="50"/>
              <w:right w:type="dxa" w:w="100"/>
            </w:tcMar>
          </w:tcPr>
          <w:p>
            <w:r>
              <w:rPr>
                <w:sz w:val="20"/>
                <w:szCs w:val="20"/>
              </w:rPr>
              <w:t xml:space="preserve">Raised</w:t>
            </w:r>
          </w:p>
        </w:tc>
      </w:tr>
      <w:tr>
        <w:tc>
          <w:tcPr>
            <w:tcW w:type="dxa" w:w="4400"/>
            <w:shd w:fill="F2F6FB" w:color="auto" w:val="clear"/>
            <w:tcMar>
              <w:top w:type="dxa" w:w="50"/>
              <w:left w:type="dxa" w:w="100"/>
              <w:bottom w:type="dxa" w:w="50"/>
              <w:right w:type="dxa" w:w="100"/>
            </w:tcMar>
          </w:tcPr>
          <w:p>
            <w:r>
              <w:rPr>
                <w:sz w:val="20"/>
                <w:szCs w:val="20"/>
              </w:rPr>
              <w:t xml:space="preserve">Burst of 250 packets from one source within 5 s</w:t>
            </w:r>
          </w:p>
        </w:tc>
        <w:tc>
          <w:tcPr>
            <w:tcW w:type="dxa" w:w="2800"/>
            <w:shd w:fill="F2F6FB" w:color="auto" w:val="clear"/>
            <w:tcMar>
              <w:top w:type="dxa" w:w="50"/>
              <w:left w:type="dxa" w:w="100"/>
              <w:bottom w:type="dxa" w:w="50"/>
              <w:right w:type="dxa" w:w="100"/>
            </w:tcMar>
          </w:tcPr>
          <w:p>
            <w:r>
              <w:rPr>
                <w:sz w:val="20"/>
                <w:szCs w:val="20"/>
              </w:rPr>
              <w:t xml:space="preserve">traffic_anomaly (Medium)</w:t>
            </w:r>
          </w:p>
        </w:tc>
        <w:tc>
          <w:tcPr>
            <w:tcW w:type="dxa" w:w="1800"/>
            <w:shd w:fill="F2F6FB" w:color="auto" w:val="clear"/>
            <w:tcMar>
              <w:top w:type="dxa" w:w="50"/>
              <w:left w:type="dxa" w:w="100"/>
              <w:bottom w:type="dxa" w:w="50"/>
              <w:right w:type="dxa" w:w="100"/>
            </w:tcMar>
          </w:tcPr>
          <w:p>
            <w:r>
              <w:rPr>
                <w:sz w:val="20"/>
                <w:szCs w:val="20"/>
              </w:rPr>
              <w:t xml:space="preserve">Raised</w:t>
            </w:r>
          </w:p>
        </w:tc>
      </w:tr>
      <w:tr>
        <w:tc>
          <w:tcPr>
            <w:tcW w:type="dxa" w:w="4400"/>
            <w:tcMar>
              <w:top w:type="dxa" w:w="50"/>
              <w:left w:type="dxa" w:w="100"/>
              <w:bottom w:type="dxa" w:w="50"/>
              <w:right w:type="dxa" w:w="100"/>
            </w:tcMar>
          </w:tcPr>
          <w:p>
            <w:r>
              <w:rPr>
                <w:sz w:val="20"/>
                <w:szCs w:val="20"/>
              </w:rPr>
              <w:t xml:space="preserve">One IP seen with two different MAC addresses (ARP reply)</w:t>
            </w:r>
          </w:p>
        </w:tc>
        <w:tc>
          <w:tcPr>
            <w:tcW w:type="dxa" w:w="2800"/>
            <w:tcMar>
              <w:top w:type="dxa" w:w="50"/>
              <w:left w:type="dxa" w:w="100"/>
              <w:bottom w:type="dxa" w:w="50"/>
              <w:right w:type="dxa" w:w="100"/>
            </w:tcMar>
          </w:tcPr>
          <w:p>
            <w:r>
              <w:rPr>
                <w:sz w:val="20"/>
                <w:szCs w:val="20"/>
              </w:rPr>
              <w:t xml:space="preserve">arp_anomaly (High)</w:t>
            </w:r>
          </w:p>
        </w:tc>
        <w:tc>
          <w:tcPr>
            <w:tcW w:type="dxa" w:w="1800"/>
            <w:tcMar>
              <w:top w:type="dxa" w:w="50"/>
              <w:left w:type="dxa" w:w="100"/>
              <w:bottom w:type="dxa" w:w="50"/>
              <w:right w:type="dxa" w:w="100"/>
            </w:tcMar>
          </w:tcPr>
          <w:p>
            <w:r>
              <w:rPr>
                <w:sz w:val="20"/>
                <w:szCs w:val="20"/>
              </w:rPr>
              <w:t xml:space="preserve">Raised</w:t>
            </w:r>
          </w:p>
        </w:tc>
      </w:tr>
      <w:tr>
        <w:tc>
          <w:tcPr>
            <w:tcW w:type="dxa" w:w="4400"/>
            <w:shd w:fill="F2F6FB" w:color="auto" w:val="clear"/>
            <w:tcMar>
              <w:top w:type="dxa" w:w="50"/>
              <w:left w:type="dxa" w:w="100"/>
              <w:bottom w:type="dxa" w:w="50"/>
              <w:right w:type="dxa" w:w="100"/>
            </w:tcMar>
          </w:tcPr>
          <w:p>
            <w:r>
              <w:rPr>
                <w:sz w:val="20"/>
                <w:szCs w:val="20"/>
              </w:rPr>
              <w:t xml:space="preserve">Traffic from an IP not in the known-device inventory</w:t>
            </w:r>
          </w:p>
        </w:tc>
        <w:tc>
          <w:tcPr>
            <w:tcW w:type="dxa" w:w="2800"/>
            <w:shd w:fill="F2F6FB" w:color="auto" w:val="clear"/>
            <w:tcMar>
              <w:top w:type="dxa" w:w="50"/>
              <w:left w:type="dxa" w:w="100"/>
              <w:bottom w:type="dxa" w:w="50"/>
              <w:right w:type="dxa" w:w="100"/>
            </w:tcMar>
          </w:tcPr>
          <w:p>
            <w:r>
              <w:rPr>
                <w:sz w:val="20"/>
                <w:szCs w:val="20"/>
              </w:rPr>
              <w:t xml:space="preserve">unknown_device (Medium)</w:t>
            </w:r>
          </w:p>
        </w:tc>
        <w:tc>
          <w:tcPr>
            <w:tcW w:type="dxa" w:w="1800"/>
            <w:shd w:fill="F2F6FB" w:color="auto" w:val="clear"/>
            <w:tcMar>
              <w:top w:type="dxa" w:w="50"/>
              <w:left w:type="dxa" w:w="100"/>
              <w:bottom w:type="dxa" w:w="50"/>
              <w:right w:type="dxa" w:w="100"/>
            </w:tcMar>
          </w:tcPr>
          <w:p>
            <w:r>
              <w:rPr>
                <w:sz w:val="20"/>
                <w:szCs w:val="20"/>
              </w:rPr>
              <w:t xml:space="preserve">Raised</w:t>
            </w:r>
          </w:p>
        </w:tc>
      </w:tr>
      <w:tr>
        <w:tc>
          <w:tcPr>
            <w:tcW w:type="dxa" w:w="4400"/>
            <w:tcMar>
              <w:top w:type="dxa" w:w="50"/>
              <w:left w:type="dxa" w:w="100"/>
              <w:bottom w:type="dxa" w:w="50"/>
              <w:right w:type="dxa" w:w="100"/>
            </w:tcMar>
          </w:tcPr>
          <w:p>
            <w:r>
              <w:rPr>
                <w:sz w:val="20"/>
                <w:szCs w:val="20"/>
              </w:rPr>
              <w:t xml:space="preserve">10 connection attempts to the same host:port within 30 s</w:t>
            </w:r>
          </w:p>
        </w:tc>
        <w:tc>
          <w:tcPr>
            <w:tcW w:type="dxa" w:w="2800"/>
            <w:tcMar>
              <w:top w:type="dxa" w:w="50"/>
              <w:left w:type="dxa" w:w="100"/>
              <w:bottom w:type="dxa" w:w="50"/>
              <w:right w:type="dxa" w:w="100"/>
            </w:tcMar>
          </w:tcPr>
          <w:p>
            <w:r>
              <w:rPr>
                <w:sz w:val="20"/>
                <w:szCs w:val="20"/>
              </w:rPr>
              <w:t xml:space="preserve">repeated_connections (Medium)</w:t>
            </w:r>
          </w:p>
        </w:tc>
        <w:tc>
          <w:tcPr>
            <w:tcW w:type="dxa" w:w="1800"/>
            <w:tcMar>
              <w:top w:type="dxa" w:w="50"/>
              <w:left w:type="dxa" w:w="100"/>
              <w:bottom w:type="dxa" w:w="50"/>
              <w:right w:type="dxa" w:w="100"/>
            </w:tcMar>
          </w:tcPr>
          <w:p>
            <w:r>
              <w:rPr>
                <w:sz w:val="20"/>
                <w:szCs w:val="20"/>
              </w:rPr>
              <w:t xml:space="preserve">Raised</w:t>
            </w:r>
          </w:p>
        </w:tc>
      </w:tr>
      <w:tr>
        <w:tc>
          <w:tcPr>
            <w:tcW w:type="dxa" w:w="4400"/>
            <w:shd w:fill="F2F6FB" w:color="auto" w:val="clear"/>
            <w:tcMar>
              <w:top w:type="dxa" w:w="50"/>
              <w:left w:type="dxa" w:w="100"/>
              <w:bottom w:type="dxa" w:w="50"/>
              <w:right w:type="dxa" w:w="100"/>
            </w:tcMar>
          </w:tcPr>
          <w:p>
            <w:r>
              <w:rPr>
                <w:sz w:val="20"/>
                <w:szCs w:val="20"/>
              </w:rPr>
              <w:t xml:space="preserve">Same ongoing event repeats within 60 s</w:t>
            </w:r>
          </w:p>
        </w:tc>
        <w:tc>
          <w:tcPr>
            <w:tcW w:type="dxa" w:w="2800"/>
            <w:shd w:fill="F2F6FB" w:color="auto" w:val="clear"/>
            <w:tcMar>
              <w:top w:type="dxa" w:w="50"/>
              <w:left w:type="dxa" w:w="100"/>
              <w:bottom w:type="dxa" w:w="50"/>
              <w:right w:type="dxa" w:w="100"/>
            </w:tcMar>
          </w:tcPr>
          <w:p>
            <w:r>
              <w:rPr>
                <w:sz w:val="20"/>
                <w:szCs w:val="20"/>
              </w:rPr>
              <w:t xml:space="preserve">Only one alert stored (rest suppressed)</w:t>
            </w:r>
          </w:p>
        </w:tc>
        <w:tc>
          <w:tcPr>
            <w:tcW w:type="dxa" w:w="1800"/>
            <w:shd w:fill="F2F6FB" w:color="auto" w:val="clear"/>
            <w:tcMar>
              <w:top w:type="dxa" w:w="50"/>
              <w:left w:type="dxa" w:w="100"/>
              <w:bottom w:type="dxa" w:w="50"/>
              <w:right w:type="dxa" w:w="100"/>
            </w:tcMar>
          </w:tcPr>
          <w:p>
            <w:r>
              <w:rPr>
                <w:sz w:val="20"/>
                <w:szCs w:val="20"/>
              </w:rPr>
              <w:t xml:space="preserve">Confirmed</w:t>
            </w:r>
          </w:p>
        </w:tc>
      </w:tr>
    </w:tbl>
    <w:p>
      <w:pPr>
        <w:spacing w:before="60" w:after="160"/>
        <w:jc w:val="center"/>
      </w:pPr>
      <w:r>
        <w:rPr>
          <w:i/>
          <w:iCs/>
          <w:color w:val="444444"/>
          <w:sz w:val="18"/>
          <w:szCs w:val="18"/>
        </w:rPr>
        <w:t xml:space="preserve">Table 4: Detection test cases and observed results.</w:t>
      </w:r>
    </w:p>
    <w:p>
      <w:pPr>
        <w:pStyle w:val="Heading2"/>
        <w:spacing w:before="240" w:after="120"/>
      </w:pPr>
      <w:r>
        <w:t xml:space="preserve">5.3 Live Traffic Analysis (Representative 60-second Window)</w:t>
      </w:r>
    </w:p>
    <w:p>
      <w:pPr>
        <w:spacing w:after="120"/>
      </w:pPr>
      <w:r>
        <w:t xml:space="preserve">With the live-demo feed running, the /api/traffic endpoint reported the following over a 60-second window. The feed mixes ordinary TCP/UDP/ICMP traffic with occasional attack scenarios, so both normal bandwidth and anomalies are visible.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4E79" w:color="auto" w:val="clear"/>
            <w:tcMar>
              <w:top w:type="dxa" w:w="60"/>
              <w:left w:type="dxa" w:w="100"/>
              <w:bottom w:type="dxa" w:w="60"/>
              <w:right w:type="dxa" w:w="100"/>
            </w:tcMar>
          </w:tcPr>
          <w:p>
            <w:r>
              <w:rPr>
                <w:b/>
                <w:bCs/>
                <w:color w:val="FFFFFF"/>
                <w:sz w:val="20"/>
                <w:szCs w:val="20"/>
              </w:rPr>
              <w:t xml:space="preserve">Metric</w:t>
            </w:r>
          </w:p>
        </w:tc>
        <w:tc>
          <w:tcPr>
            <w:tcW w:type="dxa" w:w="5400"/>
            <w:shd w:fill="1F4E79" w:color="auto" w:val="clear"/>
            <w:tcMar>
              <w:top w:type="dxa" w:w="60"/>
              <w:left w:type="dxa" w:w="100"/>
              <w:bottom w:type="dxa" w:w="60"/>
              <w:right w:type="dxa" w:w="100"/>
            </w:tcMar>
          </w:tcPr>
          <w:p>
            <w:r>
              <w:rPr>
                <w:b/>
                <w:bCs/>
                <w:color w:val="FFFFFF"/>
                <w:sz w:val="20"/>
                <w:szCs w:val="20"/>
              </w:rPr>
              <w:t xml:space="preserve">Observed value</w:t>
            </w:r>
          </w:p>
        </w:tc>
      </w:tr>
      <w:tr>
        <w:tc>
          <w:tcPr>
            <w:tcW w:type="dxa" w:w="3600"/>
            <w:tcMar>
              <w:top w:type="dxa" w:w="50"/>
              <w:left w:type="dxa" w:w="100"/>
              <w:bottom w:type="dxa" w:w="50"/>
              <w:right w:type="dxa" w:w="100"/>
            </w:tcMar>
          </w:tcPr>
          <w:p>
            <w:r>
              <w:rPr>
                <w:sz w:val="20"/>
                <w:szCs w:val="20"/>
              </w:rPr>
              <w:t xml:space="preserve">Total packets (window)</w:t>
            </w:r>
          </w:p>
        </w:tc>
        <w:tc>
          <w:tcPr>
            <w:tcW w:type="dxa" w:w="5400"/>
            <w:tcMar>
              <w:top w:type="dxa" w:w="50"/>
              <w:left w:type="dxa" w:w="100"/>
              <w:bottom w:type="dxa" w:w="50"/>
              <w:right w:type="dxa" w:w="100"/>
            </w:tcMar>
          </w:tcPr>
          <w:p>
            <w:r>
              <w:rPr>
                <w:sz w:val="20"/>
                <w:szCs w:val="20"/>
              </w:rPr>
              <w:t xml:space="preserve">287 packets</w:t>
            </w:r>
          </w:p>
        </w:tc>
      </w:tr>
      <w:tr>
        <w:tc>
          <w:tcPr>
            <w:tcW w:type="dxa" w:w="3600"/>
            <w:shd w:fill="F2F6FB" w:color="auto" w:val="clear"/>
            <w:tcMar>
              <w:top w:type="dxa" w:w="50"/>
              <w:left w:type="dxa" w:w="100"/>
              <w:bottom w:type="dxa" w:w="50"/>
              <w:right w:type="dxa" w:w="100"/>
            </w:tcMar>
          </w:tcPr>
          <w:p>
            <w:r>
              <w:rPr>
                <w:sz w:val="20"/>
                <w:szCs w:val="20"/>
              </w:rPr>
              <w:t xml:space="preserve">Total data (window)</w:t>
            </w:r>
          </w:p>
        </w:tc>
        <w:tc>
          <w:tcPr>
            <w:tcW w:type="dxa" w:w="5400"/>
            <w:shd w:fill="F2F6FB" w:color="auto" w:val="clear"/>
            <w:tcMar>
              <w:top w:type="dxa" w:w="50"/>
              <w:left w:type="dxa" w:w="100"/>
              <w:bottom w:type="dxa" w:w="50"/>
              <w:right w:type="dxa" w:w="100"/>
            </w:tcMar>
          </w:tcPr>
          <w:p>
            <w:r>
              <w:rPr>
                <w:sz w:val="20"/>
                <w:szCs w:val="20"/>
              </w:rPr>
              <w:t xml:space="preserve">299,616 bytes (≈ 292.6 KB)</w:t>
            </w:r>
          </w:p>
        </w:tc>
      </w:tr>
      <w:tr>
        <w:tc>
          <w:tcPr>
            <w:tcW w:type="dxa" w:w="3600"/>
            <w:tcMar>
              <w:top w:type="dxa" w:w="50"/>
              <w:left w:type="dxa" w:w="100"/>
              <w:bottom w:type="dxa" w:w="50"/>
              <w:right w:type="dxa" w:w="100"/>
            </w:tcMar>
          </w:tcPr>
          <w:p>
            <w:r>
              <w:rPr>
                <w:sz w:val="20"/>
                <w:szCs w:val="20"/>
              </w:rPr>
              <w:t xml:space="preserve">Average throughput</w:t>
            </w:r>
          </w:p>
        </w:tc>
        <w:tc>
          <w:tcPr>
            <w:tcW w:type="dxa" w:w="5400"/>
            <w:tcMar>
              <w:top w:type="dxa" w:w="50"/>
              <w:left w:type="dxa" w:w="100"/>
              <w:bottom w:type="dxa" w:w="50"/>
              <w:right w:type="dxa" w:w="100"/>
            </w:tcMar>
          </w:tcPr>
          <w:p>
            <w:r>
              <w:rPr>
                <w:sz w:val="20"/>
                <w:szCs w:val="20"/>
              </w:rPr>
              <w:t xml:space="preserve">≈ 4.9 KB/s  (≈ 4.8 packets/s)</w:t>
            </w:r>
          </w:p>
        </w:tc>
      </w:tr>
      <w:tr>
        <w:tc>
          <w:tcPr>
            <w:tcW w:type="dxa" w:w="3600"/>
            <w:shd w:fill="F2F6FB" w:color="auto" w:val="clear"/>
            <w:tcMar>
              <w:top w:type="dxa" w:w="50"/>
              <w:left w:type="dxa" w:w="100"/>
              <w:bottom w:type="dxa" w:w="50"/>
              <w:right w:type="dxa" w:w="100"/>
            </w:tcMar>
          </w:tcPr>
          <w:p>
            <w:r>
              <w:rPr>
                <w:sz w:val="20"/>
                <w:szCs w:val="20"/>
              </w:rPr>
              <w:t xml:space="preserve">Peak throughput</w:t>
            </w:r>
          </w:p>
        </w:tc>
        <w:tc>
          <w:tcPr>
            <w:tcW w:type="dxa" w:w="5400"/>
            <w:shd w:fill="F2F6FB" w:color="auto" w:val="clear"/>
            <w:tcMar>
              <w:top w:type="dxa" w:w="50"/>
              <w:left w:type="dxa" w:w="100"/>
              <w:bottom w:type="dxa" w:w="50"/>
              <w:right w:type="dxa" w:w="100"/>
            </w:tcMar>
          </w:tcPr>
          <w:p>
            <w:r>
              <w:rPr>
                <w:sz w:val="20"/>
                <w:szCs w:val="20"/>
              </w:rPr>
              <w:t xml:space="preserve">≈ 155.9 KB/s  (159,616 bytes in one second)</w:t>
            </w:r>
          </w:p>
        </w:tc>
      </w:tr>
      <w:tr>
        <w:tc>
          <w:tcPr>
            <w:tcW w:type="dxa" w:w="3600"/>
            <w:tcMar>
              <w:top w:type="dxa" w:w="50"/>
              <w:left w:type="dxa" w:w="100"/>
              <w:bottom w:type="dxa" w:w="50"/>
              <w:right w:type="dxa" w:w="100"/>
            </w:tcMar>
          </w:tcPr>
          <w:p>
            <w:r>
              <w:rPr>
                <w:sz w:val="20"/>
                <w:szCs w:val="20"/>
              </w:rPr>
              <w:t xml:space="preserve">Distinct protocols</w:t>
            </w:r>
          </w:p>
        </w:tc>
        <w:tc>
          <w:tcPr>
            <w:tcW w:type="dxa" w:w="5400"/>
            <w:tcMar>
              <w:top w:type="dxa" w:w="50"/>
              <w:left w:type="dxa" w:w="100"/>
              <w:bottom w:type="dxa" w:w="50"/>
              <w:right w:type="dxa" w:w="100"/>
            </w:tcMar>
          </w:tcPr>
          <w:p>
            <w:r>
              <w:rPr>
                <w:sz w:val="20"/>
                <w:szCs w:val="20"/>
              </w:rPr>
              <w:t xml:space="preserve">3  (TCP, UDP, ICMP)</w:t>
            </w:r>
          </w:p>
        </w:tc>
      </w:tr>
    </w:tbl>
    <w:p>
      <w:pPr>
        <w:spacing w:before="60" w:after="160"/>
        <w:jc w:val="center"/>
      </w:pPr>
      <w:r>
        <w:rPr>
          <w:i/>
          <w:iCs/>
          <w:color w:val="444444"/>
          <w:sz w:val="18"/>
          <w:szCs w:val="18"/>
        </w:rPr>
        <w:t xml:space="preserve">Table 5: Traffic summary for a representative 60-second window.</w:t>
      </w:r>
    </w:p>
    <w:p>
      <w:pPr>
        <w:spacing w:after="120"/>
      </w:pPr>
      <w:r>
        <w:rPr>
          <w:b/>
          <w:bCs/>
        </w:rPr>
        <w:t xml:space="preserve">Protocol mix: </w:t>
      </w:r>
      <w:r>
        <w:t xml:space="preserve">TCP — 267 packets, UDP — 12 packets, ICMP — 8 packets.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500"/>
      </w:tblGrid>
      <w:tr>
        <w:trPr>
          <w:tblHeader/>
        </w:trPr>
        <w:tc>
          <w:tcPr>
            <w:tcW w:type="dxa" w:w="3600"/>
            <w:shd w:fill="1F4E79" w:color="auto" w:val="clear"/>
            <w:tcMar>
              <w:top w:type="dxa" w:w="60"/>
              <w:left w:type="dxa" w:w="100"/>
              <w:bottom w:type="dxa" w:w="60"/>
              <w:right w:type="dxa" w:w="100"/>
            </w:tcMar>
          </w:tcPr>
          <w:p>
            <w:r>
              <w:rPr>
                <w:b/>
                <w:bCs/>
                <w:color w:val="FFFFFF"/>
                <w:sz w:val="20"/>
                <w:szCs w:val="20"/>
              </w:rPr>
              <w:t xml:space="preserve">Top talker (source IP)</w:t>
            </w:r>
          </w:p>
        </w:tc>
        <w:tc>
          <w:tcPr>
            <w:tcW w:type="dxa" w:w="2900"/>
            <w:shd w:fill="1F4E79" w:color="auto" w:val="clear"/>
            <w:tcMar>
              <w:top w:type="dxa" w:w="60"/>
              <w:left w:type="dxa" w:w="100"/>
              <w:bottom w:type="dxa" w:w="60"/>
              <w:right w:type="dxa" w:w="100"/>
            </w:tcMar>
          </w:tcPr>
          <w:p>
            <w:r>
              <w:rPr>
                <w:b/>
                <w:bCs/>
                <w:color w:val="FFFFFF"/>
                <w:sz w:val="20"/>
                <w:szCs w:val="20"/>
              </w:rPr>
              <w:t xml:space="preserve">Bytes in window</w:t>
            </w:r>
          </w:p>
        </w:tc>
        <w:tc>
          <w:tcPr>
            <w:tcW w:type="dxa" w:w="2500"/>
            <w:shd w:fill="1F4E79" w:color="auto" w:val="clear"/>
            <w:tcMar>
              <w:top w:type="dxa" w:w="60"/>
              <w:left w:type="dxa" w:w="100"/>
              <w:bottom w:type="dxa" w:w="60"/>
              <w:right w:type="dxa" w:w="100"/>
            </w:tcMar>
          </w:tcPr>
          <w:p>
            <w:r>
              <w:rPr>
                <w:b/>
                <w:bCs/>
                <w:color w:val="FFFFFF"/>
                <w:sz w:val="20"/>
                <w:szCs w:val="20"/>
              </w:rPr>
              <w:t xml:space="preserve">Approx. share</w:t>
            </w:r>
          </w:p>
        </w:tc>
      </w:tr>
      <w:tr>
        <w:tc>
          <w:tcPr>
            <w:tcW w:type="dxa" w:w="3600"/>
            <w:tcMar>
              <w:top w:type="dxa" w:w="50"/>
              <w:left w:type="dxa" w:w="100"/>
              <w:bottom w:type="dxa" w:w="50"/>
              <w:right w:type="dxa" w:w="100"/>
            </w:tcMar>
          </w:tcPr>
          <w:p>
            <w:r>
              <w:rPr>
                <w:sz w:val="20"/>
                <w:szCs w:val="20"/>
              </w:rPr>
              <w:t xml:space="preserve">10.0.0.2</w:t>
            </w:r>
          </w:p>
        </w:tc>
        <w:tc>
          <w:tcPr>
            <w:tcW w:type="dxa" w:w="2900"/>
            <w:tcMar>
              <w:top w:type="dxa" w:w="50"/>
              <w:left w:type="dxa" w:w="100"/>
              <w:bottom w:type="dxa" w:w="50"/>
              <w:right w:type="dxa" w:w="100"/>
            </w:tcMar>
          </w:tcPr>
          <w:p>
            <w:r>
              <w:rPr>
                <w:sz w:val="20"/>
                <w:szCs w:val="20"/>
              </w:rPr>
              <w:t xml:space="preserve">268,560 B</w:t>
            </w:r>
          </w:p>
        </w:tc>
        <w:tc>
          <w:tcPr>
            <w:tcW w:type="dxa" w:w="2500"/>
            <w:tcMar>
              <w:top w:type="dxa" w:w="50"/>
              <w:left w:type="dxa" w:w="100"/>
              <w:bottom w:type="dxa" w:w="50"/>
              <w:right w:type="dxa" w:w="100"/>
            </w:tcMar>
          </w:tcPr>
          <w:p>
            <w:r>
              <w:rPr>
                <w:sz w:val="20"/>
                <w:szCs w:val="20"/>
              </w:rPr>
              <w:t xml:space="preserve">90 %</w:t>
            </w:r>
          </w:p>
        </w:tc>
      </w:tr>
      <w:tr>
        <w:tc>
          <w:tcPr>
            <w:tcW w:type="dxa" w:w="3600"/>
            <w:shd w:fill="F2F6FB" w:color="auto" w:val="clear"/>
            <w:tcMar>
              <w:top w:type="dxa" w:w="50"/>
              <w:left w:type="dxa" w:w="100"/>
              <w:bottom w:type="dxa" w:w="50"/>
              <w:right w:type="dxa" w:w="100"/>
            </w:tcMar>
          </w:tcPr>
          <w:p>
            <w:r>
              <w:rPr>
                <w:sz w:val="20"/>
                <w:szCs w:val="20"/>
              </w:rPr>
              <w:t xml:space="preserve">10.0.0.11</w:t>
            </w:r>
          </w:p>
        </w:tc>
        <w:tc>
          <w:tcPr>
            <w:tcW w:type="dxa" w:w="2900"/>
            <w:shd w:fill="F2F6FB" w:color="auto" w:val="clear"/>
            <w:tcMar>
              <w:top w:type="dxa" w:w="50"/>
              <w:left w:type="dxa" w:w="100"/>
              <w:bottom w:type="dxa" w:w="50"/>
              <w:right w:type="dxa" w:w="100"/>
            </w:tcMar>
          </w:tcPr>
          <w:p>
            <w:r>
              <w:rPr>
                <w:sz w:val="20"/>
                <w:szCs w:val="20"/>
              </w:rPr>
              <w:t xml:space="preserve">23,472 B</w:t>
            </w:r>
          </w:p>
        </w:tc>
        <w:tc>
          <w:tcPr>
            <w:tcW w:type="dxa" w:w="2500"/>
            <w:shd w:fill="F2F6FB" w:color="auto" w:val="clear"/>
            <w:tcMar>
              <w:top w:type="dxa" w:w="50"/>
              <w:left w:type="dxa" w:w="100"/>
              <w:bottom w:type="dxa" w:w="50"/>
              <w:right w:type="dxa" w:w="100"/>
            </w:tcMar>
          </w:tcPr>
          <w:p>
            <w:r>
              <w:rPr>
                <w:sz w:val="20"/>
                <w:szCs w:val="20"/>
              </w:rPr>
              <w:t xml:space="preserve">8 %</w:t>
            </w:r>
          </w:p>
        </w:tc>
      </w:tr>
      <w:tr>
        <w:tc>
          <w:tcPr>
            <w:tcW w:type="dxa" w:w="3600"/>
            <w:tcMar>
              <w:top w:type="dxa" w:w="50"/>
              <w:left w:type="dxa" w:w="100"/>
              <w:bottom w:type="dxa" w:w="50"/>
              <w:right w:type="dxa" w:w="100"/>
            </w:tcMar>
          </w:tcPr>
          <w:p>
            <w:r>
              <w:rPr>
                <w:sz w:val="20"/>
                <w:szCs w:val="20"/>
              </w:rPr>
              <w:t xml:space="preserve">10.0.0.12</w:t>
            </w:r>
          </w:p>
        </w:tc>
        <w:tc>
          <w:tcPr>
            <w:tcW w:type="dxa" w:w="2900"/>
            <w:tcMar>
              <w:top w:type="dxa" w:w="50"/>
              <w:left w:type="dxa" w:w="100"/>
              <w:bottom w:type="dxa" w:w="50"/>
              <w:right w:type="dxa" w:w="100"/>
            </w:tcMar>
          </w:tcPr>
          <w:p>
            <w:r>
              <w:rPr>
                <w:sz w:val="20"/>
                <w:szCs w:val="20"/>
              </w:rPr>
              <w:t xml:space="preserve">6,800 B</w:t>
            </w:r>
          </w:p>
        </w:tc>
        <w:tc>
          <w:tcPr>
            <w:tcW w:type="dxa" w:w="2500"/>
            <w:tcMar>
              <w:top w:type="dxa" w:w="50"/>
              <w:left w:type="dxa" w:w="100"/>
              <w:bottom w:type="dxa" w:w="50"/>
              <w:right w:type="dxa" w:w="100"/>
            </w:tcMar>
          </w:tcPr>
          <w:p>
            <w:r>
              <w:rPr>
                <w:sz w:val="20"/>
                <w:szCs w:val="20"/>
              </w:rPr>
              <w:t xml:space="preserve">2 %</w:t>
            </w:r>
          </w:p>
        </w:tc>
      </w:tr>
      <w:tr>
        <w:tc>
          <w:tcPr>
            <w:tcW w:type="dxa" w:w="3600"/>
            <w:shd w:fill="F2F6FB" w:color="auto" w:val="clear"/>
            <w:tcMar>
              <w:top w:type="dxa" w:w="50"/>
              <w:left w:type="dxa" w:w="100"/>
              <w:bottom w:type="dxa" w:w="50"/>
              <w:right w:type="dxa" w:w="100"/>
            </w:tcMar>
          </w:tcPr>
          <w:p>
            <w:r>
              <w:rPr>
                <w:sz w:val="20"/>
                <w:szCs w:val="20"/>
              </w:rPr>
              <w:t xml:space="preserve">10.0.0.13</w:t>
            </w:r>
          </w:p>
        </w:tc>
        <w:tc>
          <w:tcPr>
            <w:tcW w:type="dxa" w:w="2900"/>
            <w:shd w:fill="F2F6FB" w:color="auto" w:val="clear"/>
            <w:tcMar>
              <w:top w:type="dxa" w:w="50"/>
              <w:left w:type="dxa" w:w="100"/>
              <w:bottom w:type="dxa" w:w="50"/>
              <w:right w:type="dxa" w:w="100"/>
            </w:tcMar>
          </w:tcPr>
          <w:p>
            <w:r>
              <w:rPr>
                <w:sz w:val="20"/>
                <w:szCs w:val="20"/>
              </w:rPr>
              <w:t xml:space="preserve">784 B</w:t>
            </w:r>
          </w:p>
        </w:tc>
        <w:tc>
          <w:tcPr>
            <w:tcW w:type="dxa" w:w="2500"/>
            <w:shd w:fill="F2F6FB" w:color="auto" w:val="clear"/>
            <w:tcMar>
              <w:top w:type="dxa" w:w="50"/>
              <w:left w:type="dxa" w:w="100"/>
              <w:bottom w:type="dxa" w:w="50"/>
              <w:right w:type="dxa" w:w="100"/>
            </w:tcMar>
          </w:tcPr>
          <w:p>
            <w:r>
              <w:rPr>
                <w:sz w:val="20"/>
                <w:szCs w:val="20"/>
              </w:rPr>
              <w:t xml:space="preserve">&lt; 1 %</w:t>
            </w:r>
          </w:p>
        </w:tc>
      </w:tr>
    </w:tbl>
    <w:p>
      <w:pPr>
        <w:spacing w:before="60" w:after="160"/>
        <w:jc w:val="center"/>
      </w:pPr>
      <w:r>
        <w:rPr>
          <w:i/>
          <w:iCs/>
          <w:color w:val="444444"/>
          <w:sz w:val="18"/>
          <w:szCs w:val="18"/>
        </w:rPr>
        <w:t xml:space="preserve">Table 6: Top talkers by bytes in the sample window (synthetic demo addresses).</w:t>
      </w:r>
    </w:p>
    <w:p>
      <w:pPr>
        <w:pStyle w:val="Heading2"/>
        <w:spacing w:before="240" w:after="120"/>
      </w:pPr>
      <w:r>
        <w:t xml:space="preserve">5.4 Screenshots</w:t>
      </w:r>
    </w:p>
    <w:p>
      <w:pPr>
        <w:spacing w:after="120"/>
      </w:pPr>
      <w:r>
        <w:t xml:space="preserve">Insert screenshots of the running system here (captured while python run.py --live-demo is active):</w:t>
      </w:r>
    </w:p>
    <w:p>
      <w:pPr>
        <w:pStyle w:val="ListParagraph"/>
        <w:numPr>
          <w:ilvl w:val="0"/>
          <w:numId w:val="1"/>
        </w:numPr>
        <w:spacing w:after="60"/>
      </w:pPr>
      <w:r>
        <w:t xml:space="preserve">Figure 3: Live Traffic Portal ( /live ) — throughput cards, bandwidth-over-time chart, protocol-mix bars, and top-talkers table.</w:t>
      </w:r>
    </w:p>
    <w:p>
      <w:pPr>
        <w:pStyle w:val="ListParagraph"/>
        <w:numPr>
          <w:ilvl w:val="0"/>
          <w:numId w:val="1"/>
        </w:numPr>
        <w:spacing w:after="60"/>
      </w:pPr>
      <w:r>
        <w:t xml:space="preserve">Figure 4: Alerts Dashboard ( / ) — summary cards, recent alerts, and tracked devices.</w:t>
      </w:r>
    </w:p>
    <w:p>
      <w:pPr>
        <w:pBdr>
          <w:top w:val="dashed" w:color="BBBBBB" w:sz="4" w:space="8"/>
          <w:bottom w:val="dashed" w:color="BBBBBB" w:sz="4" w:space="8"/>
          <w:left w:val="dashed" w:color="BBBBBB" w:sz="4" w:space="8"/>
          <w:right w:val="dashed" w:color="BBBBBB" w:sz="4" w:space="8"/>
        </w:pBdr>
        <w:spacing w:before="160" w:after="160"/>
        <w:jc w:val="center"/>
      </w:pPr>
      <w:r>
        <w:rPr>
          <w:i/>
          <w:iCs/>
          <w:color w:val="444444"/>
        </w:rPr>
        <w:t xml:space="preserve">[ Paste Figure 3 and Figure 4 screenshots here ]</w:t>
      </w:r>
    </w:p>
    <w:p>
      <w:pPr>
        <w:pStyle w:val="Heading2"/>
        <w:spacing w:before="240" w:after="120"/>
      </w:pPr>
      <w:r>
        <w:t xml:space="preserve">5.5 Analysis</w:t>
      </w:r>
    </w:p>
    <w:p>
      <w:pPr>
        <w:pStyle w:val="ListParagraph"/>
        <w:numPr>
          <w:ilvl w:val="0"/>
          <w:numId w:val="1"/>
        </w:numPr>
        <w:spacing w:after="60"/>
      </w:pPr>
      <w:r>
        <w:t xml:space="preserve">The detectors reliably flag their target scenarios, and the deduplication layer prevents alert floods for a single ongoing event, so the dashboard stays readable.</w:t>
      </w:r>
    </w:p>
    <w:p>
      <w:pPr>
        <w:pStyle w:val="ListParagraph"/>
        <w:numPr>
          <w:ilvl w:val="0"/>
          <w:numId w:val="1"/>
        </w:numPr>
        <w:spacing w:after="60"/>
      </w:pPr>
      <w:r>
        <w:t xml:space="preserve">Bandwidth and protocol views clearly distinguish ordinary traffic from attack bursts — for example, a 250-packet burst produces a visible spike in the per-second bandwidth chart and simultaneously triggers the traffic-anomaly detector.</w:t>
      </w:r>
    </w:p>
    <w:p>
      <w:pPr>
        <w:pStyle w:val="ListParagraph"/>
        <w:numPr>
          <w:ilvl w:val="0"/>
          <w:numId w:val="1"/>
        </w:numPr>
        <w:spacing w:after="60"/>
      </w:pPr>
      <w:r>
        <w:t xml:space="preserve">Because every threshold lives in config.json, sensitivity can be tuned to reduce false positives without code changes.</w:t>
      </w:r>
    </w:p>
    <w:p>
      <w:pPr>
        <w:pStyle w:val="ListParagraph"/>
        <w:numPr>
          <w:ilvl w:val="0"/>
          <w:numId w:val="1"/>
        </w:numPr>
        <w:spacing w:after="60"/>
      </w:pPr>
      <w:r>
        <w:t xml:space="preserve">Detections are reported as possible suspicious activity, not as proof of an attack, which reflects real-world IDS practice.</w:t>
      </w:r>
    </w:p>
    <w:p>
      <w:pPr>
        <w:pStyle w:val="Heading1"/>
        <w:spacing w:before="240" w:after="120"/>
      </w:pPr>
      <w:r>
        <w:t xml:space="preserve">6. Conclusion</w:t>
      </w:r>
    </w:p>
    <w:p>
      <w:pPr>
        <w:spacing w:after="120"/>
      </w:pPr>
      <w:r>
        <w:t xml:space="preserve">The project successfully implements a lightweight, transparent Network Intrusion Detection and Traffic Monitoring System that captures and parses packets, detects five classes of possible suspicious activity, and measures live traffic — bandwidth, protocol distribution, and top talkers — presenting everything on a real-time, localhost-only web portal. It demonstrates core networking concepts in practice (Ethernet/ARP, IPv4, TCP/UDP/ICMP, ports, packet sizes, and sliding-window traffic analysis) rather than merely describing them, and it is validated by an automated suite of 183 passing tests and an end-to-end live demonstration.</w:t>
      </w:r>
    </w:p>
    <w:p>
      <w:pPr>
        <w:spacing w:after="120"/>
      </w:pPr>
      <w:r>
        <w:rPr>
          <w:b/>
          <w:bCs/>
        </w:rPr>
        <w:t xml:space="preserve">Learning outcomes: </w:t>
      </w:r>
      <w:r>
        <w:t xml:space="preserve">packet capture and header parsing with Scapy, rule-based detection with sliding windows, deduplication, time-bucketed traffic aggregation, REST-style JSON APIs with Flask, SQLite persistence, and real-time visualisation with vanilla JavaScript and SVG.</w:t>
      </w:r>
    </w:p>
    <w:p>
      <w:pPr>
        <w:spacing w:after="120"/>
      </w:pPr>
      <w:r>
        <w:rPr>
          <w:b/>
          <w:bCs/>
        </w:rPr>
        <w:t xml:space="preserve">Limitations: </w:t>
      </w:r>
      <w:r>
        <w:t xml:space="preserve">live capture on a normal (non-monitor-mode) host mostly sees traffic to and from that machine; the rules are threshold-based rather than learning-based; and the system is intentionally bound to localhost for safety.</w:t>
      </w:r>
    </w:p>
    <w:p>
      <w:pPr>
        <w:spacing w:after="120"/>
      </w:pPr>
      <w:r>
        <w:rPr>
          <w:b/>
          <w:bCs/>
        </w:rPr>
        <w:t xml:space="preserve">Future scope: </w:t>
      </w:r>
      <w:r>
        <w:t xml:space="preserve">additional detectors (DNS tunnelling, SYN floods, DHCP spoofing), anomaly detection using statistical/ML baselines, alert notifications (email/Telegram), export of captures to PCAP for Wireshark, and optional deployment behind authentication for multi-host monitoring.</w:t>
      </w:r>
    </w:p>
    <w:p>
      <w:pPr>
        <w:pStyle w:val="Heading1"/>
        <w:spacing w:before="240" w:after="120"/>
      </w:pPr>
      <w:r>
        <w:t xml:space="preserve">7. References</w:t>
      </w:r>
    </w:p>
    <w:p>
      <w:pPr>
        <w:pStyle w:val="ListParagraph"/>
        <w:numPr>
          <w:ilvl w:val="0"/>
          <w:numId w:val="1"/>
        </w:numPr>
        <w:spacing w:after="60"/>
      </w:pPr>
      <w:r>
        <w:t xml:space="preserve">Scapy documentation — https://scapy.readthedocs.io/</w:t>
      </w:r>
    </w:p>
    <w:p>
      <w:pPr>
        <w:pStyle w:val="ListParagraph"/>
        <w:numPr>
          <w:ilvl w:val="0"/>
          <w:numId w:val="1"/>
        </w:numPr>
        <w:spacing w:after="60"/>
      </w:pPr>
      <w:r>
        <w:t xml:space="preserve">Flask documentation — https://flask.palletsprojects.com/</w:t>
      </w:r>
    </w:p>
    <w:p>
      <w:pPr>
        <w:pStyle w:val="ListParagraph"/>
        <w:numPr>
          <w:ilvl w:val="0"/>
          <w:numId w:val="1"/>
        </w:numPr>
        <w:spacing w:after="60"/>
      </w:pPr>
      <w:r>
        <w:t xml:space="preserve">Python sqlite3 module — https://docs.python.org/3/library/sqlite3.html</w:t>
      </w:r>
    </w:p>
    <w:p>
      <w:pPr>
        <w:pStyle w:val="ListParagraph"/>
        <w:numPr>
          <w:ilvl w:val="0"/>
          <w:numId w:val="1"/>
        </w:numPr>
        <w:spacing w:after="60"/>
      </w:pPr>
      <w:r>
        <w:t xml:space="preserve">RFC 826 — An Ethernet Address Resolution Protocol (ARP).</w:t>
      </w:r>
    </w:p>
    <w:p>
      <w:pPr>
        <w:pStyle w:val="ListParagraph"/>
        <w:numPr>
          <w:ilvl w:val="0"/>
          <w:numId w:val="1"/>
        </w:numPr>
        <w:spacing w:after="60"/>
      </w:pPr>
      <w:r>
        <w:t xml:space="preserve">RFC 793 — Transmission Control Protocol (TCP); RFC 768 — User Datagram Protocol (UDP).</w:t>
      </w:r>
    </w:p>
    <w:p>
      <w:pPr>
        <w:pStyle w:val="ListParagraph"/>
        <w:numPr>
          <w:ilvl w:val="0"/>
          <w:numId w:val="1"/>
        </w:numPr>
        <w:spacing w:after="60"/>
      </w:pPr>
      <w:r>
        <w:t xml:space="preserve">W. Stallings, Cryptography and Network Security; A. S. Tanenbaum, Computer Networks.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40" w:after="120"/>
    </w:pPr>
    <w:rPr>
      <w:b/>
      <w:bCs/>
      <w:color w:val="1F4E79"/>
      <w:sz w:val="28"/>
      <w:szCs w:val="28"/>
      <w:rFonts w:ascii="Times New Roman" w:cs="Times New Roman" w:eastAsia="Times New Roman" w:hAnsi="Times New Roman"/>
    </w:rPr>
  </w:style>
  <w:style w:type="paragraph" w:styleId="Heading2">
    <w:name w:val="Heading 2"/>
    <w:basedOn w:val="Normal"/>
    <w:next w:val="Normal"/>
    <w:qFormat/>
    <w:pPr>
      <w:spacing w:before="180" w:after="100"/>
    </w:pPr>
    <w:rPr>
      <w:b/>
      <w:bCs/>
      <w:color w:val="2E2E2E"/>
      <w:sz w:val="24"/>
      <w:szCs w:val="24"/>
      <w:rFonts w:ascii="Times New Roman" w:cs="Times New Roman" w:eastAsia="Times New Roman" w:hAnsi="Times New Roman"/>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CNL Mini Project Report</dc:title>
  <dc:creator>CNL Mini Project</dc:creator>
  <cp:lastModifiedBy>Un-named</cp:lastModifiedBy>
  <cp:revision>1</cp:revision>
  <dcterms:created xsi:type="dcterms:W3CDTF">2026-10-19T07:54:53.248Z</dcterms:created>
  <dcterms:modified xsi:type="dcterms:W3CDTF">2026-10-19T07:54:53.249Z</dcterms:modified>
</cp:coreProperties>
</file>

<file path=docProps/custom.xml><?xml version="1.0" encoding="utf-8"?>
<Properties xmlns="http://schemas.openxmlformats.org/officeDocument/2006/custom-properties" xmlns:vt="http://schemas.openxmlformats.org/officeDocument/2006/docPropsVTypes"/>
</file>