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154C14" w:rsidRDefault="007B727F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Cliente</w:t>
      </w:r>
      <w:r w:rsidR="00075BD9" w:rsidRPr="00154C14">
        <w:rPr>
          <w:b/>
          <w:sz w:val="32"/>
          <w:u w:val="single"/>
        </w:rPr>
        <w:t xml:space="preserve"> - </w:t>
      </w:r>
      <w:r w:rsidR="00501994" w:rsidRPr="00154C14">
        <w:rPr>
          <w:b/>
          <w:sz w:val="32"/>
          <w:u w:val="single"/>
        </w:rPr>
        <w:t>U</w:t>
      </w:r>
      <w:r w:rsidR="00205D7B" w:rsidRPr="00154C14">
        <w:rPr>
          <w:b/>
          <w:sz w:val="32"/>
          <w:u w:val="single"/>
        </w:rPr>
        <w:t>d</w:t>
      </w:r>
      <w:r w:rsidR="00527346" w:rsidRPr="00154C14">
        <w:rPr>
          <w:b/>
          <w:sz w:val="32"/>
          <w:u w:val="single"/>
        </w:rPr>
        <w:t xml:space="preserve"> </w:t>
      </w:r>
      <w:r w:rsidR="00F9146D">
        <w:rPr>
          <w:b/>
          <w:spacing w:val="-10"/>
          <w:sz w:val="32"/>
          <w:u w:val="single"/>
        </w:rPr>
        <w:t>6</w:t>
      </w:r>
      <w:r w:rsidR="00501994" w:rsidRPr="00154C14">
        <w:rPr>
          <w:b/>
          <w:u w:val="single"/>
        </w:rPr>
        <w:tab/>
      </w:r>
    </w:p>
    <w:p w:rsidR="00205D7B" w:rsidRPr="00154C14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Pr="00154C14" w:rsidRDefault="00154C14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 w:rsidRPr="00154C14">
        <w:rPr>
          <w:b/>
          <w:sz w:val="32"/>
          <w:szCs w:val="28"/>
        </w:rPr>
        <w:t xml:space="preserve">Aprendizaje </w:t>
      </w:r>
      <w:r w:rsidR="00034FA5">
        <w:rPr>
          <w:b/>
          <w:sz w:val="32"/>
          <w:szCs w:val="28"/>
        </w:rPr>
        <w:t>3</w:t>
      </w:r>
      <w:r w:rsidRPr="00154C14">
        <w:rPr>
          <w:b/>
          <w:sz w:val="32"/>
          <w:szCs w:val="28"/>
        </w:rPr>
        <w:t xml:space="preserve">: </w:t>
      </w:r>
      <w:r w:rsidR="00F9146D">
        <w:rPr>
          <w:b/>
          <w:sz w:val="32"/>
          <w:szCs w:val="28"/>
        </w:rPr>
        <w:t>diferencias entre navegadores</w:t>
      </w:r>
    </w:p>
    <w:p w:rsidR="00075BD9" w:rsidRPr="00154C14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F9146D" w:rsidRPr="00F9146D" w:rsidRDefault="00F9146D" w:rsidP="00F9146D">
      <w:pPr>
        <w:ind w:left="-567"/>
        <w:rPr>
          <w:b/>
          <w:sz w:val="28"/>
          <w:u w:val="single"/>
        </w:rPr>
      </w:pPr>
      <w:r w:rsidRPr="00F9146D">
        <w:rPr>
          <w:b/>
          <w:sz w:val="28"/>
          <w:u w:val="single"/>
        </w:rPr>
        <w:t>Guía para Adaptar Aplicaciones JavaScript a Diversos Navegadores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8"/>
          <w:u w:val="single"/>
        </w:rPr>
      </w:pPr>
      <w:r w:rsidRPr="00F9146D">
        <w:rPr>
          <w:b/>
          <w:sz w:val="28"/>
          <w:u w:val="single"/>
        </w:rPr>
        <w:t>Introducción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</w:pPr>
      <w:r>
        <w:tab/>
      </w:r>
      <w:r w:rsidRPr="00F9146D">
        <w:t>En el desarrollo de aplicaciones web, uno de los retos más importantes es garantizar que el código funcione correctamente en todos los navegadores y versiones posibles. Esto es especialmente relevante cuando se manejan navegadores antiguos como Internet Explorer, que no cumplen completamente con los estándares modernos.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8"/>
          <w:u w:val="single"/>
        </w:rPr>
      </w:pPr>
      <w:r w:rsidRPr="00F9146D">
        <w:rPr>
          <w:b/>
          <w:sz w:val="28"/>
          <w:u w:val="single"/>
        </w:rPr>
        <w:t>Pasos para Garantizar la Compatibilidad en JavaScript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4"/>
        </w:rPr>
      </w:pPr>
      <w:r w:rsidRPr="00F9146D">
        <w:rPr>
          <w:b/>
          <w:sz w:val="24"/>
        </w:rPr>
        <w:t>Identificar los Navegadores Soportados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Default="00F9146D" w:rsidP="00F9146D">
      <w:pPr>
        <w:pStyle w:val="Prrafodelista"/>
        <w:numPr>
          <w:ilvl w:val="0"/>
          <w:numId w:val="10"/>
        </w:numPr>
      </w:pPr>
      <w:r w:rsidRPr="00F9146D">
        <w:t>Determinar qué navegadores y versiones deben ser compatibles.</w:t>
      </w:r>
    </w:p>
    <w:p w:rsidR="00F9146D" w:rsidRPr="00F9146D" w:rsidRDefault="00F9146D" w:rsidP="00F9146D">
      <w:pPr>
        <w:ind w:left="-567"/>
      </w:pPr>
    </w:p>
    <w:p w:rsidR="00F9146D" w:rsidRPr="00F9146D" w:rsidRDefault="00F9146D" w:rsidP="00F9146D">
      <w:pPr>
        <w:pStyle w:val="Prrafodelista"/>
        <w:numPr>
          <w:ilvl w:val="0"/>
          <w:numId w:val="10"/>
        </w:numPr>
      </w:pPr>
      <w:r w:rsidRPr="00F9146D">
        <w:t>Herramientas como Google Analytics pueden proporcionar datos sobre los navegadores más utilizados por los usuarios.</w:t>
      </w:r>
    </w:p>
    <w:p w:rsidR="00F9146D" w:rsidRPr="00F9146D" w:rsidRDefault="00F9146D" w:rsidP="00F9146D">
      <w:pPr>
        <w:ind w:left="-567"/>
        <w:rPr>
          <w:b/>
          <w:sz w:val="24"/>
        </w:rPr>
      </w:pPr>
    </w:p>
    <w:p w:rsidR="00F9146D" w:rsidRPr="00F9146D" w:rsidRDefault="00F9146D" w:rsidP="00F9146D">
      <w:pPr>
        <w:ind w:left="-567"/>
        <w:rPr>
          <w:b/>
          <w:sz w:val="24"/>
        </w:rPr>
      </w:pPr>
      <w:r w:rsidRPr="00F9146D">
        <w:rPr>
          <w:b/>
          <w:sz w:val="24"/>
        </w:rPr>
        <w:t>Ejecución Condicional del Código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</w:pPr>
      <w:r>
        <w:tab/>
      </w:r>
      <w:r w:rsidRPr="00F9146D">
        <w:t>En JavaScript, podemos identificar el navegador y ejecutar diferentes bloques de código según sea necesario. Por ejemplo, para comprobar si el navegador es Internet Explorer: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Default="00F9146D" w:rsidP="00F9146D">
      <w:pPr>
        <w:ind w:left="-567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40250" cy="116903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6D" w:rsidRPr="00F9146D" w:rsidRDefault="00F9146D" w:rsidP="00F9146D">
      <w:pPr>
        <w:ind w:left="-567"/>
        <w:jc w:val="center"/>
        <w:rPr>
          <w:b/>
        </w:rPr>
      </w:pPr>
    </w:p>
    <w:p w:rsidR="00F9146D" w:rsidRPr="00F9146D" w:rsidRDefault="00F9146D" w:rsidP="00F9146D">
      <w:pPr>
        <w:ind w:left="-567"/>
      </w:pPr>
      <w:r>
        <w:tab/>
      </w:r>
      <w:r w:rsidRPr="00F9146D">
        <w:t>Esto permite aplicar soluciones personalizadas para navegadores que no soporten ciertas características.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4"/>
        </w:rPr>
      </w:pPr>
      <w:r w:rsidRPr="00F9146D">
        <w:rPr>
          <w:b/>
          <w:sz w:val="24"/>
        </w:rPr>
        <w:t>Uso de Polyfills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</w:pPr>
      <w:r>
        <w:tab/>
      </w:r>
      <w:r w:rsidRPr="00F9146D">
        <w:t>Los polyfills son scripts que añaden soporte a funcionalidades modernas en navegadores antiguos.</w:t>
      </w:r>
    </w:p>
    <w:p w:rsidR="00F9146D" w:rsidRPr="00F9146D" w:rsidRDefault="00F9146D" w:rsidP="00F9146D">
      <w:pPr>
        <w:ind w:left="-567"/>
      </w:pPr>
    </w:p>
    <w:p w:rsidR="00F9146D" w:rsidRPr="00F9146D" w:rsidRDefault="00F9146D" w:rsidP="00F9146D">
      <w:pPr>
        <w:ind w:left="-567"/>
      </w:pPr>
      <w:r>
        <w:tab/>
      </w:r>
      <w:r w:rsidRPr="00F9146D">
        <w:t>Por ejemplo, si Promise no es compatible, podemos usar un polyfill para asegurar que funcione:</w:t>
      </w:r>
    </w:p>
    <w:p w:rsidR="00F9146D" w:rsidRDefault="00F9146D" w:rsidP="00F9146D">
      <w:pPr>
        <w:ind w:left="-567"/>
        <w:rPr>
          <w:b/>
        </w:rPr>
      </w:pPr>
    </w:p>
    <w:p w:rsidR="00F9146D" w:rsidRDefault="00F9146D" w:rsidP="00F9146D">
      <w:pPr>
        <w:ind w:left="-567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083926" cy="48503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59" cy="48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6D" w:rsidRDefault="00F9146D" w:rsidP="00F9146D">
      <w:pPr>
        <w:ind w:left="-567"/>
        <w:rPr>
          <w:b/>
        </w:rPr>
      </w:pPr>
    </w:p>
    <w:p w:rsidR="00F9146D" w:rsidRDefault="00F9146D" w:rsidP="00F9146D">
      <w:pPr>
        <w:ind w:left="-567"/>
        <w:rPr>
          <w:b/>
        </w:rPr>
      </w:pPr>
    </w:p>
    <w:p w:rsidR="00F9146D" w:rsidRDefault="00F9146D" w:rsidP="00F9146D">
      <w:pPr>
        <w:ind w:left="-567"/>
        <w:rPr>
          <w:b/>
        </w:rPr>
      </w:pPr>
    </w:p>
    <w:p w:rsidR="00F9146D" w:rsidRDefault="00F9146D" w:rsidP="00F9146D">
      <w:pPr>
        <w:ind w:left="-567"/>
        <w:rPr>
          <w:b/>
        </w:rPr>
      </w:pPr>
    </w:p>
    <w:p w:rsid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4"/>
        </w:rPr>
      </w:pPr>
      <w:r w:rsidRPr="00F9146D">
        <w:rPr>
          <w:b/>
          <w:sz w:val="24"/>
        </w:rPr>
        <w:t>Transpilación con Babel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pStyle w:val="Prrafodelista"/>
        <w:numPr>
          <w:ilvl w:val="0"/>
          <w:numId w:val="8"/>
        </w:numPr>
      </w:pPr>
      <w:r w:rsidRPr="00F9146D">
        <w:t>Herramientas como Babel convierten código JavaScript moderno (ES6+) a versiones compatibles con navegadores más antiguos.</w:t>
      </w:r>
    </w:p>
    <w:p w:rsidR="00F9146D" w:rsidRPr="00F9146D" w:rsidRDefault="00F9146D" w:rsidP="00F9146D">
      <w:pPr>
        <w:pStyle w:val="Prrafodelista"/>
        <w:ind w:left="153" w:firstLine="0"/>
      </w:pPr>
    </w:p>
    <w:p w:rsidR="00F9146D" w:rsidRPr="00F9146D" w:rsidRDefault="00F9146D" w:rsidP="00F9146D">
      <w:pPr>
        <w:pStyle w:val="Prrafodelista"/>
        <w:numPr>
          <w:ilvl w:val="0"/>
          <w:numId w:val="8"/>
        </w:numPr>
      </w:pPr>
      <w:r w:rsidRPr="00F9146D">
        <w:t>Configurarlo en un proyecto asegura que incluso navegadores como IE11 puedan ejecutar el código.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4"/>
        </w:rPr>
      </w:pPr>
      <w:r w:rsidRPr="00F9146D">
        <w:rPr>
          <w:b/>
          <w:sz w:val="24"/>
        </w:rPr>
        <w:t>Validación y Pruebas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pStyle w:val="Prrafodelista"/>
        <w:numPr>
          <w:ilvl w:val="0"/>
          <w:numId w:val="9"/>
        </w:numPr>
      </w:pPr>
      <w:r w:rsidRPr="00F9146D">
        <w:t>Utilizar herramientas como ESLint para detectar errores y advertencias en el código.</w:t>
      </w:r>
    </w:p>
    <w:p w:rsidR="00F9146D" w:rsidRPr="00F9146D" w:rsidRDefault="00F9146D" w:rsidP="00F9146D">
      <w:pPr>
        <w:ind w:left="-567"/>
      </w:pPr>
    </w:p>
    <w:p w:rsidR="00F9146D" w:rsidRPr="00F9146D" w:rsidRDefault="00F9146D" w:rsidP="00F9146D">
      <w:pPr>
        <w:pStyle w:val="Prrafodelista"/>
        <w:numPr>
          <w:ilvl w:val="0"/>
          <w:numId w:val="9"/>
        </w:numPr>
      </w:pPr>
      <w:r w:rsidRPr="00F9146D">
        <w:t>Probar el comportamiento en diferentes navegadores, usando servicios como BrowserStack o Sauce Labs.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4"/>
        </w:rPr>
      </w:pPr>
      <w:r w:rsidRPr="00F9146D">
        <w:rPr>
          <w:b/>
          <w:sz w:val="24"/>
        </w:rPr>
        <w:t>Documentación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</w:pPr>
      <w:r>
        <w:rPr>
          <w:b/>
        </w:rPr>
        <w:tab/>
      </w:r>
      <w:r w:rsidRPr="00F9146D">
        <w:t>Mantener un registro de los navegadores soportados y las soluciones implementadas para problemas específicos.</w:t>
      </w:r>
    </w:p>
    <w:p w:rsidR="00F9146D" w:rsidRPr="00F9146D" w:rsidRDefault="00F9146D" w:rsidP="00F9146D">
      <w:pPr>
        <w:ind w:left="-567"/>
        <w:rPr>
          <w:b/>
        </w:rPr>
      </w:pPr>
    </w:p>
    <w:p w:rsidR="00F9146D" w:rsidRPr="00F9146D" w:rsidRDefault="00F9146D" w:rsidP="00F9146D">
      <w:pPr>
        <w:ind w:left="-567"/>
        <w:rPr>
          <w:b/>
          <w:sz w:val="28"/>
          <w:u w:val="single"/>
        </w:rPr>
      </w:pPr>
      <w:r w:rsidRPr="00F9146D">
        <w:rPr>
          <w:b/>
          <w:sz w:val="28"/>
          <w:u w:val="single"/>
        </w:rPr>
        <w:t>Conclusión</w:t>
      </w:r>
    </w:p>
    <w:p w:rsidR="00F9146D" w:rsidRPr="00F9146D" w:rsidRDefault="00F9146D" w:rsidP="00F9146D">
      <w:pPr>
        <w:ind w:left="-567"/>
        <w:rPr>
          <w:b/>
        </w:rPr>
      </w:pPr>
    </w:p>
    <w:p w:rsidR="0051720B" w:rsidRPr="00F9146D" w:rsidRDefault="00F9146D" w:rsidP="00F9146D">
      <w:pPr>
        <w:ind w:left="-567"/>
      </w:pPr>
      <w:r>
        <w:tab/>
      </w:r>
      <w:r w:rsidRPr="00F9146D">
        <w:t>Adaptar JavaScript a diversos navegadores requiere prever las diferencias de compatibilidad y ajustar el código en consecuencia. Usar técnicas como la detección de navegadores, polyfills, y herramientas como Babel garantiza una experiencia consistente para todos los usuarios.</w:t>
      </w:r>
    </w:p>
    <w:sectPr w:rsidR="0051720B" w:rsidRPr="00F9146D" w:rsidSect="004355DD">
      <w:headerReference w:type="default" r:id="rId11"/>
      <w:footerReference w:type="default" r:id="rId12"/>
      <w:pgSz w:w="11907" w:h="16839" w:code="9"/>
      <w:pgMar w:top="682" w:right="1701" w:bottom="1417" w:left="1701" w:header="426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75" w:rsidRDefault="00C33D75" w:rsidP="00E537D7">
      <w:r>
        <w:separator/>
      </w:r>
    </w:p>
  </w:endnote>
  <w:endnote w:type="continuationSeparator" w:id="1">
    <w:p w:rsidR="00C33D75" w:rsidRDefault="00C33D75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070EE6" w:rsidRPr="009C74A3" w:rsidRDefault="00DD3D16">
        <w:pPr>
          <w:pStyle w:val="Piedepgina"/>
          <w:jc w:val="right"/>
          <w:rPr>
            <w:color w:val="595959" w:themeColor="text1" w:themeTint="A6"/>
          </w:rPr>
        </w:pPr>
        <w:r w:rsidRPr="009C74A3">
          <w:rPr>
            <w:color w:val="595959" w:themeColor="text1" w:themeTint="A6"/>
          </w:rPr>
          <w:fldChar w:fldCharType="begin"/>
        </w:r>
        <w:r w:rsidR="004A0B62" w:rsidRPr="009C74A3">
          <w:rPr>
            <w:color w:val="595959" w:themeColor="text1" w:themeTint="A6"/>
          </w:rPr>
          <w:instrText xml:space="preserve"> PAGE   \* MERGEFORMAT </w:instrText>
        </w:r>
        <w:r w:rsidRPr="009C74A3">
          <w:rPr>
            <w:color w:val="595959" w:themeColor="text1" w:themeTint="A6"/>
          </w:rPr>
          <w:fldChar w:fldCharType="separate"/>
        </w:r>
        <w:r w:rsidR="00F9146D">
          <w:rPr>
            <w:noProof/>
            <w:color w:val="595959" w:themeColor="text1" w:themeTint="A6"/>
          </w:rPr>
          <w:t>1</w:t>
        </w:r>
        <w:r w:rsidRPr="009C74A3">
          <w:rPr>
            <w:color w:val="595959" w:themeColor="text1" w:themeTint="A6"/>
          </w:rPr>
          <w:fldChar w:fldCharType="end"/>
        </w:r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75" w:rsidRDefault="00C33D75" w:rsidP="00E537D7">
      <w:r>
        <w:separator/>
      </w:r>
    </w:p>
  </w:footnote>
  <w:footnote w:type="continuationSeparator" w:id="1">
    <w:p w:rsidR="00C33D75" w:rsidRDefault="00C33D75" w:rsidP="00E53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A96" w:rsidRPr="009C74A3" w:rsidRDefault="00E14A96" w:rsidP="004355DD">
    <w:pPr>
      <w:pStyle w:val="Encabezado"/>
      <w:ind w:left="-851" w:right="-576"/>
      <w:rPr>
        <w:b/>
        <w:i/>
        <w:color w:val="595959" w:themeColor="text1" w:themeTint="A6"/>
        <w:spacing w:val="-10"/>
        <w:sz w:val="20"/>
        <w:szCs w:val="20"/>
      </w:rPr>
    </w:pPr>
    <w:r w:rsidRPr="009C74A3">
      <w:rPr>
        <w:b/>
        <w:i/>
        <w:color w:val="A6A6A6" w:themeColor="background1" w:themeShade="A6"/>
        <w:spacing w:val="-10"/>
        <w:sz w:val="20"/>
        <w:szCs w:val="20"/>
      </w:rPr>
      <w:t xml:space="preserve"> </w:t>
    </w:r>
    <w:r w:rsidRPr="009C74A3">
      <w:rPr>
        <w:b/>
        <w:i/>
        <w:color w:val="595959" w:themeColor="text1" w:themeTint="A6"/>
        <w:spacing w:val="-10"/>
        <w:sz w:val="20"/>
        <w:szCs w:val="20"/>
      </w:rPr>
      <w:t>Rubén Crispín Igual 2º DAW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967"/>
      </v:shape>
    </w:pict>
  </w:numPicBullet>
  <w:abstractNum w:abstractNumId="0">
    <w:nsid w:val="003B13D3"/>
    <w:multiLevelType w:val="hybridMultilevel"/>
    <w:tmpl w:val="7898C55E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CE020F1"/>
    <w:multiLevelType w:val="hybridMultilevel"/>
    <w:tmpl w:val="F66C4672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3B007A9"/>
    <w:multiLevelType w:val="hybridMultilevel"/>
    <w:tmpl w:val="1A4653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710D"/>
    <w:multiLevelType w:val="hybridMultilevel"/>
    <w:tmpl w:val="9AD8E9E0"/>
    <w:lvl w:ilvl="0" w:tplc="0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0092539"/>
    <w:multiLevelType w:val="hybridMultilevel"/>
    <w:tmpl w:val="7C543E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4BE427A3"/>
    <w:multiLevelType w:val="hybridMultilevel"/>
    <w:tmpl w:val="8D64BE7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C1168D7"/>
    <w:multiLevelType w:val="hybridMultilevel"/>
    <w:tmpl w:val="26642DBE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543E2008"/>
    <w:multiLevelType w:val="hybridMultilevel"/>
    <w:tmpl w:val="0EEA8C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5ABA"/>
    <w:multiLevelType w:val="hybridMultilevel"/>
    <w:tmpl w:val="A1362766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752E3B69"/>
    <w:multiLevelType w:val="hybridMultilevel"/>
    <w:tmpl w:val="EBF6BEC8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34FA5"/>
    <w:rsid w:val="00045516"/>
    <w:rsid w:val="00070EE6"/>
    <w:rsid w:val="00075285"/>
    <w:rsid w:val="00075BD9"/>
    <w:rsid w:val="000D2A92"/>
    <w:rsid w:val="000E0614"/>
    <w:rsid w:val="00101020"/>
    <w:rsid w:val="0014117D"/>
    <w:rsid w:val="00154C14"/>
    <w:rsid w:val="00205D7B"/>
    <w:rsid w:val="002106E2"/>
    <w:rsid w:val="002229E8"/>
    <w:rsid w:val="00237348"/>
    <w:rsid w:val="003773F2"/>
    <w:rsid w:val="003B4A93"/>
    <w:rsid w:val="004355DD"/>
    <w:rsid w:val="0044087D"/>
    <w:rsid w:val="004579A9"/>
    <w:rsid w:val="004A0B62"/>
    <w:rsid w:val="004A7BA5"/>
    <w:rsid w:val="004E0DA1"/>
    <w:rsid w:val="004F2245"/>
    <w:rsid w:val="00501994"/>
    <w:rsid w:val="0051720B"/>
    <w:rsid w:val="00527346"/>
    <w:rsid w:val="00571A78"/>
    <w:rsid w:val="005759EE"/>
    <w:rsid w:val="005933CB"/>
    <w:rsid w:val="005B4799"/>
    <w:rsid w:val="005C143A"/>
    <w:rsid w:val="006633C3"/>
    <w:rsid w:val="006E51FA"/>
    <w:rsid w:val="006F73C7"/>
    <w:rsid w:val="00701E78"/>
    <w:rsid w:val="00754B0C"/>
    <w:rsid w:val="00790988"/>
    <w:rsid w:val="007A5130"/>
    <w:rsid w:val="007A56FB"/>
    <w:rsid w:val="007B727F"/>
    <w:rsid w:val="00820041"/>
    <w:rsid w:val="00823B6A"/>
    <w:rsid w:val="00835CA7"/>
    <w:rsid w:val="008A3724"/>
    <w:rsid w:val="008F3E71"/>
    <w:rsid w:val="009211D3"/>
    <w:rsid w:val="00930F30"/>
    <w:rsid w:val="00982872"/>
    <w:rsid w:val="00982A82"/>
    <w:rsid w:val="0099147B"/>
    <w:rsid w:val="00995D2B"/>
    <w:rsid w:val="009C74A3"/>
    <w:rsid w:val="00A31DA2"/>
    <w:rsid w:val="00A504E6"/>
    <w:rsid w:val="00AA2CF4"/>
    <w:rsid w:val="00AC4CD5"/>
    <w:rsid w:val="00B01A66"/>
    <w:rsid w:val="00B07E54"/>
    <w:rsid w:val="00B1234A"/>
    <w:rsid w:val="00B21D0A"/>
    <w:rsid w:val="00B94CDE"/>
    <w:rsid w:val="00BC4765"/>
    <w:rsid w:val="00BE7277"/>
    <w:rsid w:val="00C24DAB"/>
    <w:rsid w:val="00C2714C"/>
    <w:rsid w:val="00C33D75"/>
    <w:rsid w:val="00CC24E5"/>
    <w:rsid w:val="00D04098"/>
    <w:rsid w:val="00D31ACD"/>
    <w:rsid w:val="00D96331"/>
    <w:rsid w:val="00DD3D16"/>
    <w:rsid w:val="00DE7E56"/>
    <w:rsid w:val="00DF749E"/>
    <w:rsid w:val="00E03BFB"/>
    <w:rsid w:val="00E14A96"/>
    <w:rsid w:val="00E3525F"/>
    <w:rsid w:val="00E474CC"/>
    <w:rsid w:val="00E537D7"/>
    <w:rsid w:val="00EC0EBA"/>
    <w:rsid w:val="00F0747A"/>
    <w:rsid w:val="00F62B97"/>
    <w:rsid w:val="00F725B7"/>
    <w:rsid w:val="00F9146D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  <w:style w:type="paragraph" w:styleId="Sinespaciado">
    <w:name w:val="No Spacing"/>
    <w:link w:val="SinespaciadoCar"/>
    <w:uiPriority w:val="1"/>
    <w:qFormat/>
    <w:rsid w:val="00E14A96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4A96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36</cp:revision>
  <dcterms:created xsi:type="dcterms:W3CDTF">2023-09-28T07:51:00Z</dcterms:created>
  <dcterms:modified xsi:type="dcterms:W3CDTF">2025-01-17T12:19:00Z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