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A93" w:rsidRDefault="00205D7B" w:rsidP="00205D7B">
      <w:pPr>
        <w:pStyle w:val="Textoindependiente"/>
        <w:spacing w:before="64"/>
        <w:ind w:left="-850" w:hanging="1"/>
        <w:rPr>
          <w:rFonts w:ascii="Times New Roman"/>
          <w:sz w:val="28"/>
        </w:rPr>
      </w:pPr>
      <w:r>
        <w:rPr>
          <w:rFonts w:ascii="Times New Roman"/>
          <w:noProof/>
          <w:sz w:val="28"/>
          <w:lang w:eastAsia="es-ES"/>
        </w:rPr>
        <w:drawing>
          <wp:anchor distT="0" distB="0" distL="0" distR="0" simplePos="0" relativeHeight="487473152" behindDoc="1" locked="0" layoutInCell="1" allowOverlap="1">
            <wp:simplePos x="0" y="0"/>
            <wp:positionH relativeFrom="page">
              <wp:posOffset>6022285</wp:posOffset>
            </wp:positionH>
            <wp:positionV relativeFrom="paragraph">
              <wp:posOffset>-72859</wp:posOffset>
            </wp:positionV>
            <wp:extent cx="1068374" cy="421419"/>
            <wp:effectExtent l="1905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68374" cy="421419"/>
                    </a:xfrm>
                    <a:prstGeom prst="rect">
                      <a:avLst/>
                    </a:prstGeom>
                  </pic:spPr>
                </pic:pic>
              </a:graphicData>
            </a:graphic>
          </wp:anchor>
        </w:drawing>
      </w:r>
    </w:p>
    <w:p w:rsidR="003B4A93" w:rsidRPr="00154C14" w:rsidRDefault="00154C14" w:rsidP="00205D7B">
      <w:pPr>
        <w:pStyle w:val="Heading1"/>
        <w:tabs>
          <w:tab w:val="left" w:pos="9750"/>
        </w:tabs>
        <w:ind w:left="-850" w:hanging="1"/>
        <w:jc w:val="left"/>
        <w:rPr>
          <w:b/>
        </w:rPr>
      </w:pPr>
      <w:r w:rsidRPr="00154C14">
        <w:rPr>
          <w:b/>
          <w:sz w:val="32"/>
          <w:u w:val="single"/>
        </w:rPr>
        <w:t>D</w:t>
      </w:r>
      <w:r w:rsidR="00930F30">
        <w:rPr>
          <w:b/>
          <w:sz w:val="32"/>
          <w:u w:val="single"/>
        </w:rPr>
        <w:t>iseño Interfaces Web</w:t>
      </w:r>
      <w:r w:rsidR="00075BD9" w:rsidRPr="00154C14">
        <w:rPr>
          <w:b/>
          <w:sz w:val="32"/>
          <w:u w:val="single"/>
        </w:rPr>
        <w:t xml:space="preserve"> - </w:t>
      </w:r>
      <w:r w:rsidR="00501994" w:rsidRPr="00154C14">
        <w:rPr>
          <w:b/>
          <w:sz w:val="32"/>
          <w:u w:val="single"/>
        </w:rPr>
        <w:t>U</w:t>
      </w:r>
      <w:r w:rsidR="00205D7B" w:rsidRPr="00154C14">
        <w:rPr>
          <w:b/>
          <w:sz w:val="32"/>
          <w:u w:val="single"/>
        </w:rPr>
        <w:t>d</w:t>
      </w:r>
      <w:r w:rsidR="00527346" w:rsidRPr="00154C14">
        <w:rPr>
          <w:b/>
          <w:sz w:val="32"/>
          <w:u w:val="single"/>
        </w:rPr>
        <w:t xml:space="preserve"> </w:t>
      </w:r>
      <w:r w:rsidR="00A92385">
        <w:rPr>
          <w:b/>
          <w:spacing w:val="-10"/>
          <w:sz w:val="32"/>
          <w:u w:val="single"/>
        </w:rPr>
        <w:t>5</w:t>
      </w:r>
      <w:r w:rsidR="00501994" w:rsidRPr="00154C14">
        <w:rPr>
          <w:b/>
          <w:u w:val="single"/>
        </w:rPr>
        <w:tab/>
      </w:r>
    </w:p>
    <w:p w:rsidR="00205D7B" w:rsidRPr="00154C14" w:rsidRDefault="00205D7B" w:rsidP="00205D7B">
      <w:pPr>
        <w:pStyle w:val="Textoindependiente"/>
        <w:tabs>
          <w:tab w:val="left" w:pos="1152"/>
        </w:tabs>
        <w:spacing w:before="16"/>
        <w:rPr>
          <w:rFonts w:ascii="Swis721 BdOul BT"/>
          <w:b/>
        </w:rPr>
      </w:pPr>
    </w:p>
    <w:p w:rsidR="00B1234A" w:rsidRPr="00154C14" w:rsidRDefault="00154C14" w:rsidP="00075BD9">
      <w:pPr>
        <w:pStyle w:val="Textoindependiente"/>
        <w:spacing w:before="14"/>
        <w:ind w:left="-567" w:right="-426"/>
        <w:rPr>
          <w:b/>
          <w:sz w:val="32"/>
          <w:szCs w:val="28"/>
        </w:rPr>
      </w:pPr>
      <w:r w:rsidRPr="00154C14">
        <w:rPr>
          <w:b/>
          <w:sz w:val="32"/>
          <w:szCs w:val="28"/>
        </w:rPr>
        <w:t xml:space="preserve">Aprendizaje </w:t>
      </w:r>
      <w:r w:rsidR="00E22928">
        <w:rPr>
          <w:b/>
          <w:sz w:val="32"/>
          <w:szCs w:val="28"/>
        </w:rPr>
        <w:t>2</w:t>
      </w:r>
      <w:r w:rsidRPr="00154C14">
        <w:rPr>
          <w:b/>
          <w:sz w:val="32"/>
          <w:szCs w:val="28"/>
        </w:rPr>
        <w:t xml:space="preserve">: </w:t>
      </w:r>
      <w:r w:rsidR="00E22928" w:rsidRPr="00E22928">
        <w:rPr>
          <w:b/>
          <w:sz w:val="32"/>
          <w:szCs w:val="28"/>
        </w:rPr>
        <w:t>uso de herramientas de validación</w:t>
      </w:r>
    </w:p>
    <w:p w:rsidR="00075BD9" w:rsidRPr="00154C14" w:rsidRDefault="00075BD9" w:rsidP="00075BD9">
      <w:pPr>
        <w:pStyle w:val="Textoindependiente"/>
        <w:spacing w:before="14"/>
        <w:ind w:left="-567" w:right="-426"/>
        <w:rPr>
          <w:b/>
          <w:szCs w:val="28"/>
        </w:rPr>
      </w:pPr>
    </w:p>
    <w:p w:rsidR="00E22928" w:rsidRDefault="00E22928" w:rsidP="00E22928">
      <w:pPr>
        <w:ind w:left="-567"/>
      </w:pPr>
      <w:r>
        <w:tab/>
      </w:r>
      <w:r>
        <w:t>Tu jefe está bastante satisfecho con el estudio que hicisteis de la accesibilidad de la página web. Sin embargo, cree que algunas de las valoraciones que hicisteis no son del todo acertadas.</w:t>
      </w:r>
    </w:p>
    <w:p w:rsidR="00E22928" w:rsidRDefault="00E22928" w:rsidP="00E22928">
      <w:pPr>
        <w:ind w:left="-567"/>
      </w:pPr>
    </w:p>
    <w:p w:rsidR="00E22928" w:rsidRDefault="00E22928" w:rsidP="00E22928">
      <w:pPr>
        <w:ind w:left="-567"/>
      </w:pPr>
      <w:r>
        <w:tab/>
      </w:r>
      <w:r>
        <w:t>Por eso, y aprovechando que durante los últimos capítulos habéis visto algunas herramientas de validación, os piden repetir el proceso, pero ahora, usando alguna de estas herramientas, como Achecker o el validador de W3C.</w:t>
      </w:r>
    </w:p>
    <w:p w:rsidR="00E22928" w:rsidRDefault="00E22928" w:rsidP="00E22928">
      <w:pPr>
        <w:ind w:left="-567"/>
      </w:pPr>
    </w:p>
    <w:p w:rsidR="00E22928" w:rsidRDefault="00E22928" w:rsidP="00E22928">
      <w:pPr>
        <w:ind w:left="-567"/>
      </w:pPr>
      <w:r>
        <w:tab/>
      </w:r>
      <w:r>
        <w:t>Debéis crear un documento, indicando cuáles son las recomendaciones obtenidas.</w:t>
      </w:r>
    </w:p>
    <w:p w:rsidR="00E22928" w:rsidRDefault="00E22928" w:rsidP="00E22928">
      <w:pPr>
        <w:ind w:left="-567"/>
      </w:pPr>
    </w:p>
    <w:p w:rsidR="00A92385" w:rsidRDefault="00E22928" w:rsidP="00E22928">
      <w:pPr>
        <w:ind w:left="-567"/>
      </w:pPr>
      <w:r>
        <w:tab/>
      </w:r>
      <w:r>
        <w:t>Durante la actividad utilizaremos la siguiente página web (</w:t>
      </w:r>
      <w:hyperlink r:id="rId9" w:history="1">
        <w:r w:rsidRPr="009A4097">
          <w:rPr>
            <w:rStyle w:val="Hipervnculo"/>
          </w:rPr>
          <w:t>https://www.washington.edu/accesscomputing/AU/before.html</w:t>
        </w:r>
      </w:hyperlink>
      <w:r>
        <w:t>).</w:t>
      </w:r>
    </w:p>
    <w:p w:rsidR="00A92385" w:rsidRDefault="00A92385" w:rsidP="00A92385">
      <w:pPr>
        <w:ind w:left="-567"/>
      </w:pPr>
    </w:p>
    <w:p w:rsidR="00297CD7" w:rsidRDefault="00297CD7" w:rsidP="00A92385">
      <w:pPr>
        <w:ind w:left="-567"/>
      </w:pPr>
    </w:p>
    <w:p w:rsidR="00E22928" w:rsidRPr="00E22928" w:rsidRDefault="00E22928" w:rsidP="00E22928">
      <w:pPr>
        <w:ind w:left="-567"/>
        <w:rPr>
          <w:b/>
          <w:sz w:val="32"/>
          <w:u w:val="single"/>
        </w:rPr>
      </w:pPr>
      <w:r w:rsidRPr="00E22928">
        <w:rPr>
          <w:b/>
          <w:sz w:val="32"/>
          <w:u w:val="single"/>
        </w:rPr>
        <w:t>Informe de Validación de Accesibilidad Web</w:t>
      </w:r>
    </w:p>
    <w:p w:rsidR="00E22928" w:rsidRDefault="00E22928" w:rsidP="00E22928">
      <w:pPr>
        <w:ind w:left="-567"/>
      </w:pPr>
    </w:p>
    <w:p w:rsidR="00297CD7" w:rsidRDefault="00297CD7" w:rsidP="00E22928">
      <w:pPr>
        <w:ind w:left="-567"/>
      </w:pPr>
    </w:p>
    <w:p w:rsidR="00E22928" w:rsidRPr="00E22928" w:rsidRDefault="00E22928" w:rsidP="00E22928">
      <w:pPr>
        <w:pStyle w:val="Prrafodelista"/>
        <w:numPr>
          <w:ilvl w:val="0"/>
          <w:numId w:val="9"/>
        </w:numPr>
        <w:rPr>
          <w:b/>
          <w:sz w:val="28"/>
          <w:u w:val="single"/>
        </w:rPr>
      </w:pPr>
      <w:r w:rsidRPr="00E22928">
        <w:rPr>
          <w:b/>
          <w:sz w:val="28"/>
          <w:u w:val="single"/>
        </w:rPr>
        <w:t>Introducción</w:t>
      </w:r>
    </w:p>
    <w:p w:rsidR="00E22928" w:rsidRDefault="00E22928" w:rsidP="00E22928">
      <w:pPr>
        <w:pStyle w:val="Prrafodelista"/>
        <w:ind w:left="-207" w:firstLine="0"/>
      </w:pPr>
    </w:p>
    <w:p w:rsidR="00E22928" w:rsidRDefault="00E22928" w:rsidP="00E22928">
      <w:pPr>
        <w:ind w:left="-567"/>
      </w:pPr>
      <w:r>
        <w:tab/>
      </w:r>
      <w:r>
        <w:t>En este informe se presentan las recomendaciones obtenidas tras validar la accesibilidad de la página web proporcionada mediante el validador de W3C. El objetivo es identificar problemas concretos basados en estándares de accesibilidad reconocidos internacionalmente y proponer soluciones para mejorar la experiencia de los usuarios con discapacidad.</w:t>
      </w:r>
    </w:p>
    <w:p w:rsidR="00E22928" w:rsidRDefault="00E22928" w:rsidP="00E22928">
      <w:pPr>
        <w:ind w:left="-567"/>
      </w:pPr>
    </w:p>
    <w:p w:rsidR="00E22928" w:rsidRPr="00E22928" w:rsidRDefault="00E22928" w:rsidP="00E22928">
      <w:pPr>
        <w:ind w:left="-567"/>
        <w:rPr>
          <w:b/>
          <w:u w:val="single"/>
        </w:rPr>
      </w:pPr>
      <w:r w:rsidRPr="00E22928">
        <w:rPr>
          <w:b/>
          <w:sz w:val="28"/>
          <w:u w:val="single"/>
        </w:rPr>
        <w:t>2. Problemas detectados y recomendaciones</w:t>
      </w:r>
    </w:p>
    <w:p w:rsidR="00E22928" w:rsidRDefault="00E22928" w:rsidP="00E22928">
      <w:pPr>
        <w:ind w:left="-567"/>
      </w:pPr>
    </w:p>
    <w:p w:rsidR="00E22928" w:rsidRPr="00E22928" w:rsidRDefault="00E22928" w:rsidP="00E22928">
      <w:pPr>
        <w:ind w:left="-567"/>
        <w:rPr>
          <w:b/>
          <w:sz w:val="24"/>
        </w:rPr>
      </w:pPr>
      <w:r w:rsidRPr="00E22928">
        <w:rPr>
          <w:b/>
          <w:sz w:val="24"/>
        </w:rPr>
        <w:t>2.1. Errores relacionados con etiquetas HTML</w:t>
      </w:r>
    </w:p>
    <w:p w:rsidR="00E22928" w:rsidRDefault="00E22928" w:rsidP="00E22928">
      <w:pPr>
        <w:ind w:left="-567"/>
      </w:pPr>
    </w:p>
    <w:p w:rsidR="00E22928" w:rsidRDefault="00E22928" w:rsidP="00E22928">
      <w:pPr>
        <w:pStyle w:val="Prrafodelista"/>
        <w:numPr>
          <w:ilvl w:val="0"/>
          <w:numId w:val="10"/>
        </w:numPr>
      </w:pPr>
      <w:r w:rsidRPr="00E22928">
        <w:rPr>
          <w:u w:val="single"/>
        </w:rPr>
        <w:t>Problema</w:t>
      </w:r>
      <w:r>
        <w:t xml:space="preserve">: Falta de atributos </w:t>
      </w:r>
      <w:r w:rsidRPr="00E22928">
        <w:rPr>
          <w:b/>
          <w:i/>
        </w:rPr>
        <w:t>alt</w:t>
      </w:r>
      <w:r>
        <w:t xml:space="preserve"> en imágenes.</w:t>
      </w:r>
    </w:p>
    <w:p w:rsidR="00E22928" w:rsidRDefault="00E22928" w:rsidP="00E22928">
      <w:pPr>
        <w:ind w:left="-567"/>
      </w:pPr>
    </w:p>
    <w:p w:rsidR="00E22928" w:rsidRDefault="00E22928" w:rsidP="00E22928">
      <w:pPr>
        <w:pStyle w:val="Prrafodelista"/>
        <w:numPr>
          <w:ilvl w:val="0"/>
          <w:numId w:val="11"/>
        </w:numPr>
      </w:pPr>
      <w:r w:rsidRPr="00E22928">
        <w:rPr>
          <w:u w:val="single"/>
        </w:rPr>
        <w:t>Recomendación</w:t>
      </w:r>
      <w:r>
        <w:t xml:space="preserve">: Incluir el atributo </w:t>
      </w:r>
      <w:r w:rsidRPr="00E22928">
        <w:rPr>
          <w:b/>
          <w:i/>
        </w:rPr>
        <w:t>alt</w:t>
      </w:r>
      <w:r>
        <w:t xml:space="preserve"> en todas las etiquetas </w:t>
      </w:r>
      <w:r w:rsidRPr="00E22928">
        <w:rPr>
          <w:b/>
          <w:i/>
        </w:rPr>
        <w:t>&lt;img&gt;</w:t>
      </w:r>
      <w:r>
        <w:t xml:space="preserve"> para proporcionar descripciones textuales de las imágenes. Esto permite a los lectores de pantalla comunicar el contenido visual a los usuarios.</w:t>
      </w:r>
    </w:p>
    <w:p w:rsidR="00E22928" w:rsidRDefault="00E22928" w:rsidP="00E22928">
      <w:pPr>
        <w:ind w:left="-567"/>
      </w:pPr>
    </w:p>
    <w:p w:rsidR="00E22928" w:rsidRDefault="00E22928" w:rsidP="00E22928">
      <w:pPr>
        <w:pStyle w:val="Prrafodelista"/>
        <w:numPr>
          <w:ilvl w:val="0"/>
          <w:numId w:val="10"/>
        </w:numPr>
      </w:pPr>
      <w:r w:rsidRPr="00E22928">
        <w:rPr>
          <w:u w:val="single"/>
        </w:rPr>
        <w:t>Problema</w:t>
      </w:r>
      <w:r>
        <w:t>: Uso incorrecto de encabezados.</w:t>
      </w:r>
    </w:p>
    <w:p w:rsidR="00E22928" w:rsidRDefault="00E22928" w:rsidP="00E22928">
      <w:pPr>
        <w:ind w:left="-567"/>
      </w:pPr>
    </w:p>
    <w:p w:rsidR="00E22928" w:rsidRDefault="00E22928" w:rsidP="00E22928">
      <w:pPr>
        <w:pStyle w:val="Prrafodelista"/>
        <w:numPr>
          <w:ilvl w:val="0"/>
          <w:numId w:val="11"/>
        </w:numPr>
      </w:pPr>
      <w:r w:rsidRPr="00E22928">
        <w:rPr>
          <w:u w:val="single"/>
        </w:rPr>
        <w:t>Recomendación</w:t>
      </w:r>
      <w:r>
        <w:t>: Garantizar una jerarquía adecuada de los encabezados (</w:t>
      </w:r>
      <w:r w:rsidRPr="00E22928">
        <w:rPr>
          <w:b/>
          <w:i/>
        </w:rPr>
        <w:t>&lt;h1&gt;, &lt;h2&gt;</w:t>
      </w:r>
      <w:r>
        <w:t>, etc.) para estructurar el contenido de manera lógica y comprensible.</w:t>
      </w:r>
    </w:p>
    <w:p w:rsidR="00E22928" w:rsidRDefault="00E22928" w:rsidP="00E22928">
      <w:pPr>
        <w:ind w:left="-567"/>
      </w:pPr>
    </w:p>
    <w:p w:rsidR="00E22928" w:rsidRPr="00E22928" w:rsidRDefault="00E22928" w:rsidP="00E22928">
      <w:pPr>
        <w:ind w:left="-567"/>
        <w:rPr>
          <w:b/>
          <w:sz w:val="24"/>
        </w:rPr>
      </w:pPr>
      <w:r w:rsidRPr="00E22928">
        <w:rPr>
          <w:b/>
          <w:sz w:val="24"/>
        </w:rPr>
        <w:t>2.2. Problemas de contraste de colores</w:t>
      </w:r>
    </w:p>
    <w:p w:rsidR="00E22928" w:rsidRDefault="00E22928" w:rsidP="00E22928">
      <w:pPr>
        <w:ind w:left="-567"/>
      </w:pPr>
    </w:p>
    <w:p w:rsidR="00E22928" w:rsidRDefault="00E22928" w:rsidP="00E22928">
      <w:pPr>
        <w:pStyle w:val="Prrafodelista"/>
        <w:numPr>
          <w:ilvl w:val="0"/>
          <w:numId w:val="12"/>
        </w:numPr>
      </w:pPr>
      <w:r w:rsidRPr="00E22928">
        <w:rPr>
          <w:u w:val="single"/>
        </w:rPr>
        <w:t>Problema</w:t>
      </w:r>
      <w:r>
        <w:t>: El contraste entre el texto y el fondo no</w:t>
      </w:r>
      <w:r>
        <w:t xml:space="preserve"> cumple con las pautas WCAG 2.1.</w:t>
      </w:r>
    </w:p>
    <w:p w:rsidR="00E22928" w:rsidRDefault="00E22928" w:rsidP="00E22928">
      <w:pPr>
        <w:ind w:left="-567"/>
      </w:pPr>
    </w:p>
    <w:p w:rsidR="00E22928" w:rsidRDefault="00E22928" w:rsidP="00E22928">
      <w:pPr>
        <w:pStyle w:val="Prrafodelista"/>
        <w:numPr>
          <w:ilvl w:val="0"/>
          <w:numId w:val="13"/>
        </w:numPr>
      </w:pPr>
      <w:r w:rsidRPr="00E22928">
        <w:rPr>
          <w:u w:val="single"/>
        </w:rPr>
        <w:t>Recomendación</w:t>
      </w:r>
      <w:r>
        <w:t>: Ajustar los colores del texto y el fondo para alcanzar un ratio de contraste de al menos 4.5:1 para textos normales y 3:1 para textos grandes.</w:t>
      </w:r>
    </w:p>
    <w:p w:rsidR="00E22928" w:rsidRDefault="00E22928" w:rsidP="00E22928">
      <w:pPr>
        <w:ind w:left="-567"/>
        <w:rPr>
          <w:b/>
          <w:sz w:val="24"/>
        </w:rPr>
      </w:pPr>
    </w:p>
    <w:p w:rsidR="00E22928" w:rsidRDefault="00E22928" w:rsidP="00E22928">
      <w:pPr>
        <w:ind w:left="-567"/>
        <w:rPr>
          <w:b/>
          <w:sz w:val="24"/>
        </w:rPr>
      </w:pPr>
    </w:p>
    <w:p w:rsidR="00297CD7" w:rsidRDefault="00297CD7" w:rsidP="00E22928">
      <w:pPr>
        <w:ind w:left="-567"/>
        <w:rPr>
          <w:b/>
          <w:sz w:val="24"/>
        </w:rPr>
      </w:pPr>
    </w:p>
    <w:p w:rsidR="00E22928" w:rsidRPr="00E22928" w:rsidRDefault="00E22928" w:rsidP="00E22928">
      <w:pPr>
        <w:ind w:left="-567"/>
        <w:rPr>
          <w:b/>
          <w:sz w:val="24"/>
        </w:rPr>
      </w:pPr>
      <w:r w:rsidRPr="00E22928">
        <w:rPr>
          <w:b/>
          <w:sz w:val="24"/>
        </w:rPr>
        <w:t>2.3. Formularios sin etiquetas asociadas</w:t>
      </w:r>
    </w:p>
    <w:p w:rsidR="00E22928" w:rsidRDefault="00E22928" w:rsidP="00E22928">
      <w:pPr>
        <w:ind w:left="-567"/>
      </w:pPr>
    </w:p>
    <w:p w:rsidR="00E22928" w:rsidRDefault="00E22928" w:rsidP="00E22928">
      <w:pPr>
        <w:pStyle w:val="Prrafodelista"/>
        <w:numPr>
          <w:ilvl w:val="0"/>
          <w:numId w:val="12"/>
        </w:numPr>
      </w:pPr>
      <w:r w:rsidRPr="00E22928">
        <w:rPr>
          <w:u w:val="single"/>
        </w:rPr>
        <w:t>Problema</w:t>
      </w:r>
      <w:r>
        <w:t>: Los campos del formulario carecen de etiquetas accesibles.</w:t>
      </w:r>
    </w:p>
    <w:p w:rsidR="00E22928" w:rsidRDefault="00E22928" w:rsidP="00E22928">
      <w:pPr>
        <w:ind w:left="-567"/>
      </w:pPr>
    </w:p>
    <w:p w:rsidR="00E22928" w:rsidRDefault="00E22928" w:rsidP="00E22928">
      <w:pPr>
        <w:pStyle w:val="Prrafodelista"/>
        <w:numPr>
          <w:ilvl w:val="0"/>
          <w:numId w:val="13"/>
        </w:numPr>
      </w:pPr>
      <w:r w:rsidRPr="00E22928">
        <w:rPr>
          <w:u w:val="single"/>
        </w:rPr>
        <w:t>Recomendación</w:t>
      </w:r>
      <w:r>
        <w:t xml:space="preserve">: Utilizar la etiqueta </w:t>
      </w:r>
      <w:r w:rsidRPr="00E22928">
        <w:rPr>
          <w:b/>
          <w:i/>
        </w:rPr>
        <w:t>&lt;label&gt;</w:t>
      </w:r>
      <w:r>
        <w:t xml:space="preserve"> vinculada con el atributo</w:t>
      </w:r>
      <w:r w:rsidRPr="00E22928">
        <w:rPr>
          <w:b/>
          <w:i/>
        </w:rPr>
        <w:t xml:space="preserve"> for</w:t>
      </w:r>
      <w:r>
        <w:t xml:space="preserve"> a cada campo de formulario para mejorar la navegación con lectores de pantalla.</w:t>
      </w:r>
    </w:p>
    <w:p w:rsidR="00E22928" w:rsidRDefault="00E22928" w:rsidP="00E22928">
      <w:pPr>
        <w:ind w:left="-567"/>
      </w:pPr>
    </w:p>
    <w:p w:rsidR="00E22928" w:rsidRPr="00E22928" w:rsidRDefault="00E22928" w:rsidP="00E22928">
      <w:pPr>
        <w:ind w:left="-567"/>
        <w:rPr>
          <w:b/>
        </w:rPr>
      </w:pPr>
      <w:r w:rsidRPr="00E22928">
        <w:rPr>
          <w:b/>
          <w:sz w:val="24"/>
        </w:rPr>
        <w:t>2.4. Elementos interactivos sin foco visible</w:t>
      </w:r>
    </w:p>
    <w:p w:rsidR="00E22928" w:rsidRDefault="00E22928" w:rsidP="00E22928">
      <w:pPr>
        <w:ind w:left="-567"/>
      </w:pPr>
    </w:p>
    <w:p w:rsidR="00E22928" w:rsidRDefault="00E22928" w:rsidP="00E22928">
      <w:pPr>
        <w:pStyle w:val="Prrafodelista"/>
        <w:numPr>
          <w:ilvl w:val="0"/>
          <w:numId w:val="12"/>
        </w:numPr>
      </w:pPr>
      <w:r w:rsidRPr="00E22928">
        <w:rPr>
          <w:u w:val="single"/>
        </w:rPr>
        <w:t>Problema</w:t>
      </w:r>
      <w:r>
        <w:t>: Algunos botones y enlaces no muestran un estilo claro al recibir foco.</w:t>
      </w:r>
    </w:p>
    <w:p w:rsidR="00E22928" w:rsidRDefault="00E22928" w:rsidP="00E22928">
      <w:pPr>
        <w:ind w:left="-567"/>
      </w:pPr>
    </w:p>
    <w:p w:rsidR="00E22928" w:rsidRDefault="00E22928" w:rsidP="00E22928">
      <w:pPr>
        <w:pStyle w:val="Prrafodelista"/>
        <w:numPr>
          <w:ilvl w:val="0"/>
          <w:numId w:val="13"/>
        </w:numPr>
      </w:pPr>
      <w:r w:rsidRPr="00E22928">
        <w:rPr>
          <w:u w:val="single"/>
        </w:rPr>
        <w:t>Recomendación</w:t>
      </w:r>
      <w:r>
        <w:t>: Implementar estilos CSS que resalten los elementos interactivos al enfocarse mediante teclado, asegurando una navegación clara.</w:t>
      </w:r>
    </w:p>
    <w:p w:rsidR="00E22928" w:rsidRDefault="00E22928" w:rsidP="00E22928">
      <w:pPr>
        <w:ind w:left="-567"/>
      </w:pPr>
    </w:p>
    <w:p w:rsidR="00E22928" w:rsidRPr="00E22928" w:rsidRDefault="00E22928" w:rsidP="00E22928">
      <w:pPr>
        <w:ind w:left="-567"/>
        <w:rPr>
          <w:b/>
          <w:sz w:val="24"/>
        </w:rPr>
      </w:pPr>
      <w:r w:rsidRPr="00E22928">
        <w:rPr>
          <w:b/>
          <w:sz w:val="24"/>
        </w:rPr>
        <w:t>2.5. Ausencia de descripciones ARIA</w:t>
      </w:r>
    </w:p>
    <w:p w:rsidR="00E22928" w:rsidRDefault="00E22928" w:rsidP="00E22928">
      <w:pPr>
        <w:ind w:left="-567"/>
      </w:pPr>
    </w:p>
    <w:p w:rsidR="00E22928" w:rsidRDefault="00E22928" w:rsidP="00E22928">
      <w:pPr>
        <w:pStyle w:val="Prrafodelista"/>
        <w:numPr>
          <w:ilvl w:val="0"/>
          <w:numId w:val="12"/>
        </w:numPr>
      </w:pPr>
      <w:r w:rsidRPr="00E22928">
        <w:rPr>
          <w:u w:val="single"/>
        </w:rPr>
        <w:t>Problema</w:t>
      </w:r>
      <w:r>
        <w:t>: Elementos dinámicos carecen de roles o atributos ARIA.</w:t>
      </w:r>
    </w:p>
    <w:p w:rsidR="00E22928" w:rsidRDefault="00E22928" w:rsidP="00E22928">
      <w:pPr>
        <w:ind w:left="-567"/>
      </w:pPr>
    </w:p>
    <w:p w:rsidR="00E22928" w:rsidRDefault="00E22928" w:rsidP="00E22928">
      <w:pPr>
        <w:pStyle w:val="Prrafodelista"/>
        <w:numPr>
          <w:ilvl w:val="0"/>
          <w:numId w:val="13"/>
        </w:numPr>
      </w:pPr>
      <w:r w:rsidRPr="00E22928">
        <w:rPr>
          <w:u w:val="single"/>
        </w:rPr>
        <w:t>Recomendación</w:t>
      </w:r>
      <w:r>
        <w:t>: Incluir roles y atributos ARIA adecuados para mejorar la comprensión y navegación en contenidos interactivos.</w:t>
      </w:r>
    </w:p>
    <w:p w:rsidR="00E22928" w:rsidRDefault="00E22928" w:rsidP="00E22928">
      <w:pPr>
        <w:ind w:left="-567"/>
      </w:pPr>
    </w:p>
    <w:p w:rsidR="00E22928" w:rsidRPr="00E22928" w:rsidRDefault="00E22928" w:rsidP="00E22928">
      <w:pPr>
        <w:ind w:left="-567"/>
        <w:rPr>
          <w:b/>
          <w:sz w:val="24"/>
        </w:rPr>
      </w:pPr>
      <w:r w:rsidRPr="00E22928">
        <w:rPr>
          <w:b/>
          <w:sz w:val="24"/>
        </w:rPr>
        <w:t>2.6. Estructura semántica deficiente</w:t>
      </w:r>
    </w:p>
    <w:p w:rsidR="00E22928" w:rsidRDefault="00E22928" w:rsidP="00E22928">
      <w:pPr>
        <w:ind w:left="-567"/>
      </w:pPr>
    </w:p>
    <w:p w:rsidR="00E22928" w:rsidRDefault="00E22928" w:rsidP="00E22928">
      <w:pPr>
        <w:pStyle w:val="Prrafodelista"/>
        <w:numPr>
          <w:ilvl w:val="0"/>
          <w:numId w:val="12"/>
        </w:numPr>
      </w:pPr>
      <w:r w:rsidRPr="00E22928">
        <w:rPr>
          <w:u w:val="single"/>
        </w:rPr>
        <w:t>Problema</w:t>
      </w:r>
      <w:r>
        <w:t xml:space="preserve">: Uso inapropiado de </w:t>
      </w:r>
      <w:r w:rsidRPr="00E22928">
        <w:rPr>
          <w:b/>
          <w:i/>
        </w:rPr>
        <w:t>divs</w:t>
      </w:r>
      <w:r>
        <w:t xml:space="preserve"> en lugar de elementos semánticos.</w:t>
      </w:r>
    </w:p>
    <w:p w:rsidR="00E22928" w:rsidRDefault="00E22928" w:rsidP="00E22928">
      <w:pPr>
        <w:ind w:left="-567"/>
      </w:pPr>
    </w:p>
    <w:p w:rsidR="00E22928" w:rsidRDefault="00E22928" w:rsidP="00E22928">
      <w:pPr>
        <w:pStyle w:val="Prrafodelista"/>
        <w:numPr>
          <w:ilvl w:val="0"/>
          <w:numId w:val="13"/>
        </w:numPr>
      </w:pPr>
      <w:r w:rsidRPr="00E22928">
        <w:rPr>
          <w:u w:val="single"/>
        </w:rPr>
        <w:t>Recomendación</w:t>
      </w:r>
      <w:r>
        <w:t xml:space="preserve">: Sustituir los contenedores genéricos </w:t>
      </w:r>
      <w:r w:rsidRPr="00E22928">
        <w:rPr>
          <w:b/>
          <w:i/>
        </w:rPr>
        <w:t>(&lt;div&gt;)</w:t>
      </w:r>
      <w:r>
        <w:t xml:space="preserve"> por etiquetas semánticas como </w:t>
      </w:r>
      <w:r w:rsidRPr="00E22928">
        <w:rPr>
          <w:b/>
          <w:i/>
        </w:rPr>
        <w:t xml:space="preserve">&lt;article&gt;, &lt;section&gt; </w:t>
      </w:r>
      <w:r w:rsidRPr="00E22928">
        <w:t>o</w:t>
      </w:r>
      <w:r w:rsidRPr="00E22928">
        <w:rPr>
          <w:b/>
          <w:i/>
        </w:rPr>
        <w:t xml:space="preserve"> &lt;nav&gt;</w:t>
      </w:r>
      <w:r>
        <w:t xml:space="preserve"> según corresponda.</w:t>
      </w:r>
    </w:p>
    <w:p w:rsidR="00E22928" w:rsidRDefault="00E22928" w:rsidP="00E22928">
      <w:pPr>
        <w:ind w:left="-567"/>
      </w:pPr>
    </w:p>
    <w:p w:rsidR="00E22928" w:rsidRPr="00E22928" w:rsidRDefault="00E22928" w:rsidP="00E22928">
      <w:pPr>
        <w:pStyle w:val="Prrafodelista"/>
        <w:numPr>
          <w:ilvl w:val="0"/>
          <w:numId w:val="9"/>
        </w:numPr>
        <w:rPr>
          <w:b/>
          <w:sz w:val="28"/>
          <w:u w:val="single"/>
        </w:rPr>
      </w:pPr>
      <w:r w:rsidRPr="00E22928">
        <w:rPr>
          <w:b/>
          <w:sz w:val="28"/>
          <w:u w:val="single"/>
        </w:rPr>
        <w:t>Conclusión</w:t>
      </w:r>
    </w:p>
    <w:p w:rsidR="00E22928" w:rsidRPr="00E22928" w:rsidRDefault="00E22928" w:rsidP="00E22928">
      <w:pPr>
        <w:pStyle w:val="Prrafodelista"/>
        <w:ind w:left="-207" w:firstLine="0"/>
        <w:rPr>
          <w:b/>
          <w:sz w:val="28"/>
          <w:u w:val="single"/>
        </w:rPr>
      </w:pPr>
    </w:p>
    <w:p w:rsidR="00E22928" w:rsidRPr="00034FA5" w:rsidRDefault="00E22928" w:rsidP="00E22928">
      <w:pPr>
        <w:ind w:left="-567"/>
      </w:pPr>
      <w:r>
        <w:tab/>
      </w:r>
      <w:r>
        <w:t>El validador de W3C ha permitido identificar problemas específicos relacionados con la accesibilidad y los estándares web. Las recomendaciones presentadas, al ser implementadas, contribuirán significativamente a una mejor experiencia de navegación para todos los usuarios, especialmente aquellos con discapacidades.</w:t>
      </w:r>
    </w:p>
    <w:sectPr w:rsidR="00E22928" w:rsidRPr="00034FA5" w:rsidSect="00E22928">
      <w:headerReference w:type="default" r:id="rId10"/>
      <w:footerReference w:type="default" r:id="rId11"/>
      <w:pgSz w:w="11907" w:h="16839" w:code="9"/>
      <w:pgMar w:top="851" w:right="1701" w:bottom="1417" w:left="1701" w:header="426"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3A62" w:rsidRDefault="00FF3A62" w:rsidP="00E537D7">
      <w:r>
        <w:separator/>
      </w:r>
    </w:p>
  </w:endnote>
  <w:endnote w:type="continuationSeparator" w:id="1">
    <w:p w:rsidR="00FF3A62" w:rsidRDefault="00FF3A62" w:rsidP="00E537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wis721 BdOul BT">
    <w:altName w:val="Gabriola"/>
    <w:charset w:val="00"/>
    <w:family w:val="decorativ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114704"/>
      <w:docPartObj>
        <w:docPartGallery w:val="Page Numbers (Bottom of Page)"/>
        <w:docPartUnique/>
      </w:docPartObj>
    </w:sdtPr>
    <w:sdtEndPr>
      <w:rPr>
        <w:color w:val="595959" w:themeColor="text1" w:themeTint="A6"/>
      </w:rPr>
    </w:sdtEndPr>
    <w:sdtContent>
      <w:p w:rsidR="00070EE6" w:rsidRPr="009C74A3" w:rsidRDefault="00FC2FBF">
        <w:pPr>
          <w:pStyle w:val="Piedepgina"/>
          <w:jc w:val="right"/>
          <w:rPr>
            <w:color w:val="595959" w:themeColor="text1" w:themeTint="A6"/>
          </w:rPr>
        </w:pPr>
        <w:r w:rsidRPr="009C74A3">
          <w:rPr>
            <w:color w:val="595959" w:themeColor="text1" w:themeTint="A6"/>
          </w:rPr>
          <w:fldChar w:fldCharType="begin"/>
        </w:r>
        <w:r w:rsidR="004A0B62" w:rsidRPr="009C74A3">
          <w:rPr>
            <w:color w:val="595959" w:themeColor="text1" w:themeTint="A6"/>
          </w:rPr>
          <w:instrText xml:space="preserve"> PAGE   \* MERGEFORMAT </w:instrText>
        </w:r>
        <w:r w:rsidRPr="009C74A3">
          <w:rPr>
            <w:color w:val="595959" w:themeColor="text1" w:themeTint="A6"/>
          </w:rPr>
          <w:fldChar w:fldCharType="separate"/>
        </w:r>
        <w:r w:rsidR="00297CD7">
          <w:rPr>
            <w:noProof/>
            <w:color w:val="595959" w:themeColor="text1" w:themeTint="A6"/>
          </w:rPr>
          <w:t>1</w:t>
        </w:r>
        <w:r w:rsidRPr="009C74A3">
          <w:rPr>
            <w:color w:val="595959" w:themeColor="text1" w:themeTint="A6"/>
          </w:rPr>
          <w:fldChar w:fldCharType="end"/>
        </w:r>
      </w:p>
    </w:sdtContent>
  </w:sdt>
  <w:p w:rsidR="00070EE6" w:rsidRDefault="00070EE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3A62" w:rsidRDefault="00FF3A62" w:rsidP="00E537D7">
      <w:r>
        <w:separator/>
      </w:r>
    </w:p>
  </w:footnote>
  <w:footnote w:type="continuationSeparator" w:id="1">
    <w:p w:rsidR="00FF3A62" w:rsidRDefault="00FF3A62" w:rsidP="00E537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A96" w:rsidRPr="009C74A3" w:rsidRDefault="00E14A96" w:rsidP="004355DD">
    <w:pPr>
      <w:pStyle w:val="Encabezado"/>
      <w:ind w:left="-851" w:right="-576"/>
      <w:rPr>
        <w:b/>
        <w:i/>
        <w:color w:val="595959" w:themeColor="text1" w:themeTint="A6"/>
        <w:spacing w:val="-10"/>
        <w:sz w:val="20"/>
        <w:szCs w:val="20"/>
      </w:rPr>
    </w:pPr>
    <w:r w:rsidRPr="009C74A3">
      <w:rPr>
        <w:b/>
        <w:i/>
        <w:color w:val="A6A6A6" w:themeColor="background1" w:themeShade="A6"/>
        <w:spacing w:val="-10"/>
        <w:sz w:val="20"/>
        <w:szCs w:val="20"/>
      </w:rPr>
      <w:t xml:space="preserve"> </w:t>
    </w:r>
    <w:r w:rsidRPr="009C74A3">
      <w:rPr>
        <w:b/>
        <w:i/>
        <w:color w:val="595959" w:themeColor="text1" w:themeTint="A6"/>
        <w:spacing w:val="-10"/>
        <w:sz w:val="20"/>
        <w:szCs w:val="20"/>
      </w:rPr>
      <w:t>Rubén Crispín Igual 2º DAW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1665"/>
      </v:shape>
    </w:pict>
  </w:numPicBullet>
  <w:abstractNum w:abstractNumId="0">
    <w:nsid w:val="053616E2"/>
    <w:multiLevelType w:val="hybridMultilevel"/>
    <w:tmpl w:val="37CABC94"/>
    <w:lvl w:ilvl="0" w:tplc="0C0A0007">
      <w:start w:val="1"/>
      <w:numFmt w:val="bullet"/>
      <w:lvlText w:val=""/>
      <w:lvlPicBulletId w:val="0"/>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1">
    <w:nsid w:val="115218A9"/>
    <w:multiLevelType w:val="hybridMultilevel"/>
    <w:tmpl w:val="A6B8772A"/>
    <w:lvl w:ilvl="0" w:tplc="0C0A0007">
      <w:start w:val="1"/>
      <w:numFmt w:val="bullet"/>
      <w:lvlText w:val=""/>
      <w:lvlPicBulletId w:val="0"/>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2">
    <w:nsid w:val="119B0B8E"/>
    <w:multiLevelType w:val="hybridMultilevel"/>
    <w:tmpl w:val="E09672EA"/>
    <w:lvl w:ilvl="0" w:tplc="97EA6388">
      <w:start w:val="1"/>
      <w:numFmt w:val="decimal"/>
      <w:lvlText w:val="%1."/>
      <w:lvlJc w:val="left"/>
      <w:pPr>
        <w:ind w:left="-207" w:hanging="360"/>
      </w:pPr>
      <w:rPr>
        <w:rFonts w:hint="default"/>
      </w:rPr>
    </w:lvl>
    <w:lvl w:ilvl="1" w:tplc="0C0A0019" w:tentative="1">
      <w:start w:val="1"/>
      <w:numFmt w:val="lowerLetter"/>
      <w:lvlText w:val="%2."/>
      <w:lvlJc w:val="left"/>
      <w:pPr>
        <w:ind w:left="513" w:hanging="360"/>
      </w:pPr>
    </w:lvl>
    <w:lvl w:ilvl="2" w:tplc="0C0A001B" w:tentative="1">
      <w:start w:val="1"/>
      <w:numFmt w:val="lowerRoman"/>
      <w:lvlText w:val="%3."/>
      <w:lvlJc w:val="right"/>
      <w:pPr>
        <w:ind w:left="1233" w:hanging="180"/>
      </w:pPr>
    </w:lvl>
    <w:lvl w:ilvl="3" w:tplc="0C0A000F" w:tentative="1">
      <w:start w:val="1"/>
      <w:numFmt w:val="decimal"/>
      <w:lvlText w:val="%4."/>
      <w:lvlJc w:val="left"/>
      <w:pPr>
        <w:ind w:left="1953" w:hanging="360"/>
      </w:pPr>
    </w:lvl>
    <w:lvl w:ilvl="4" w:tplc="0C0A0019" w:tentative="1">
      <w:start w:val="1"/>
      <w:numFmt w:val="lowerLetter"/>
      <w:lvlText w:val="%5."/>
      <w:lvlJc w:val="left"/>
      <w:pPr>
        <w:ind w:left="2673" w:hanging="360"/>
      </w:pPr>
    </w:lvl>
    <w:lvl w:ilvl="5" w:tplc="0C0A001B" w:tentative="1">
      <w:start w:val="1"/>
      <w:numFmt w:val="lowerRoman"/>
      <w:lvlText w:val="%6."/>
      <w:lvlJc w:val="right"/>
      <w:pPr>
        <w:ind w:left="3393" w:hanging="180"/>
      </w:pPr>
    </w:lvl>
    <w:lvl w:ilvl="6" w:tplc="0C0A000F" w:tentative="1">
      <w:start w:val="1"/>
      <w:numFmt w:val="decimal"/>
      <w:lvlText w:val="%7."/>
      <w:lvlJc w:val="left"/>
      <w:pPr>
        <w:ind w:left="4113" w:hanging="360"/>
      </w:pPr>
    </w:lvl>
    <w:lvl w:ilvl="7" w:tplc="0C0A0019" w:tentative="1">
      <w:start w:val="1"/>
      <w:numFmt w:val="lowerLetter"/>
      <w:lvlText w:val="%8."/>
      <w:lvlJc w:val="left"/>
      <w:pPr>
        <w:ind w:left="4833" w:hanging="360"/>
      </w:pPr>
    </w:lvl>
    <w:lvl w:ilvl="8" w:tplc="0C0A001B" w:tentative="1">
      <w:start w:val="1"/>
      <w:numFmt w:val="lowerRoman"/>
      <w:lvlText w:val="%9."/>
      <w:lvlJc w:val="right"/>
      <w:pPr>
        <w:ind w:left="5553" w:hanging="180"/>
      </w:pPr>
    </w:lvl>
  </w:abstractNum>
  <w:abstractNum w:abstractNumId="3">
    <w:nsid w:val="1CFF27DB"/>
    <w:multiLevelType w:val="hybridMultilevel"/>
    <w:tmpl w:val="58BC8EE8"/>
    <w:lvl w:ilvl="0" w:tplc="0C0A0007">
      <w:start w:val="1"/>
      <w:numFmt w:val="bullet"/>
      <w:lvlText w:val=""/>
      <w:lvlPicBulletId w:val="0"/>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4">
    <w:nsid w:val="20092539"/>
    <w:multiLevelType w:val="hybridMultilevel"/>
    <w:tmpl w:val="7C543EE4"/>
    <w:lvl w:ilvl="0" w:tplc="0C0A0001">
      <w:start w:val="1"/>
      <w:numFmt w:val="bullet"/>
      <w:lvlText w:val=""/>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5">
    <w:nsid w:val="3D9E05C2"/>
    <w:multiLevelType w:val="hybridMultilevel"/>
    <w:tmpl w:val="419ED67A"/>
    <w:lvl w:ilvl="0" w:tplc="0C0A0009">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6">
    <w:nsid w:val="3E161C0C"/>
    <w:multiLevelType w:val="hybridMultilevel"/>
    <w:tmpl w:val="6EE4B420"/>
    <w:lvl w:ilvl="0" w:tplc="0C0A0007">
      <w:start w:val="1"/>
      <w:numFmt w:val="bullet"/>
      <w:lvlText w:val=""/>
      <w:lvlPicBulletId w:val="0"/>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7">
    <w:nsid w:val="4BAD0332"/>
    <w:multiLevelType w:val="hybridMultilevel"/>
    <w:tmpl w:val="EB12D430"/>
    <w:lvl w:ilvl="0" w:tplc="31D638FE">
      <w:start w:val="1"/>
      <w:numFmt w:val="decimal"/>
      <w:lvlText w:val="%1."/>
      <w:lvlJc w:val="left"/>
      <w:pPr>
        <w:ind w:left="-207" w:hanging="360"/>
      </w:pPr>
      <w:rPr>
        <w:rFonts w:hint="default"/>
      </w:rPr>
    </w:lvl>
    <w:lvl w:ilvl="1" w:tplc="0C0A0019" w:tentative="1">
      <w:start w:val="1"/>
      <w:numFmt w:val="lowerLetter"/>
      <w:lvlText w:val="%2."/>
      <w:lvlJc w:val="left"/>
      <w:pPr>
        <w:ind w:left="513" w:hanging="360"/>
      </w:pPr>
    </w:lvl>
    <w:lvl w:ilvl="2" w:tplc="0C0A001B" w:tentative="1">
      <w:start w:val="1"/>
      <w:numFmt w:val="lowerRoman"/>
      <w:lvlText w:val="%3."/>
      <w:lvlJc w:val="right"/>
      <w:pPr>
        <w:ind w:left="1233" w:hanging="180"/>
      </w:pPr>
    </w:lvl>
    <w:lvl w:ilvl="3" w:tplc="0C0A000F" w:tentative="1">
      <w:start w:val="1"/>
      <w:numFmt w:val="decimal"/>
      <w:lvlText w:val="%4."/>
      <w:lvlJc w:val="left"/>
      <w:pPr>
        <w:ind w:left="1953" w:hanging="360"/>
      </w:pPr>
    </w:lvl>
    <w:lvl w:ilvl="4" w:tplc="0C0A0019" w:tentative="1">
      <w:start w:val="1"/>
      <w:numFmt w:val="lowerLetter"/>
      <w:lvlText w:val="%5."/>
      <w:lvlJc w:val="left"/>
      <w:pPr>
        <w:ind w:left="2673" w:hanging="360"/>
      </w:pPr>
    </w:lvl>
    <w:lvl w:ilvl="5" w:tplc="0C0A001B" w:tentative="1">
      <w:start w:val="1"/>
      <w:numFmt w:val="lowerRoman"/>
      <w:lvlText w:val="%6."/>
      <w:lvlJc w:val="right"/>
      <w:pPr>
        <w:ind w:left="3393" w:hanging="180"/>
      </w:pPr>
    </w:lvl>
    <w:lvl w:ilvl="6" w:tplc="0C0A000F" w:tentative="1">
      <w:start w:val="1"/>
      <w:numFmt w:val="decimal"/>
      <w:lvlText w:val="%7."/>
      <w:lvlJc w:val="left"/>
      <w:pPr>
        <w:ind w:left="4113" w:hanging="360"/>
      </w:pPr>
    </w:lvl>
    <w:lvl w:ilvl="7" w:tplc="0C0A0019" w:tentative="1">
      <w:start w:val="1"/>
      <w:numFmt w:val="lowerLetter"/>
      <w:lvlText w:val="%8."/>
      <w:lvlJc w:val="left"/>
      <w:pPr>
        <w:ind w:left="4833" w:hanging="360"/>
      </w:pPr>
    </w:lvl>
    <w:lvl w:ilvl="8" w:tplc="0C0A001B" w:tentative="1">
      <w:start w:val="1"/>
      <w:numFmt w:val="lowerRoman"/>
      <w:lvlText w:val="%9."/>
      <w:lvlJc w:val="right"/>
      <w:pPr>
        <w:ind w:left="5553" w:hanging="180"/>
      </w:pPr>
    </w:lvl>
  </w:abstractNum>
  <w:abstractNum w:abstractNumId="8">
    <w:nsid w:val="4C1168D7"/>
    <w:multiLevelType w:val="hybridMultilevel"/>
    <w:tmpl w:val="26642DBE"/>
    <w:lvl w:ilvl="0" w:tplc="0C0A0005">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9">
    <w:nsid w:val="543E2008"/>
    <w:multiLevelType w:val="hybridMultilevel"/>
    <w:tmpl w:val="0EEA8C4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B0D5ABA"/>
    <w:multiLevelType w:val="hybridMultilevel"/>
    <w:tmpl w:val="A1362766"/>
    <w:lvl w:ilvl="0" w:tplc="0C0A0005">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11">
    <w:nsid w:val="752E3B69"/>
    <w:multiLevelType w:val="hybridMultilevel"/>
    <w:tmpl w:val="EBF6BEC8"/>
    <w:lvl w:ilvl="0" w:tplc="0C0A0005">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12">
    <w:nsid w:val="78906BE2"/>
    <w:multiLevelType w:val="hybridMultilevel"/>
    <w:tmpl w:val="0A9A08F6"/>
    <w:lvl w:ilvl="0" w:tplc="0C0A0009">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num w:numId="1">
    <w:abstractNumId w:val="11"/>
  </w:num>
  <w:num w:numId="2">
    <w:abstractNumId w:val="8"/>
  </w:num>
  <w:num w:numId="3">
    <w:abstractNumId w:val="9"/>
  </w:num>
  <w:num w:numId="4">
    <w:abstractNumId w:val="10"/>
  </w:num>
  <w:num w:numId="5">
    <w:abstractNumId w:val="4"/>
  </w:num>
  <w:num w:numId="6">
    <w:abstractNumId w:val="7"/>
  </w:num>
  <w:num w:numId="7">
    <w:abstractNumId w:val="6"/>
  </w:num>
  <w:num w:numId="8">
    <w:abstractNumId w:val="0"/>
  </w:num>
  <w:num w:numId="9">
    <w:abstractNumId w:val="2"/>
  </w:num>
  <w:num w:numId="10">
    <w:abstractNumId w:val="5"/>
  </w:num>
  <w:num w:numId="11">
    <w:abstractNumId w:val="1"/>
  </w:num>
  <w:num w:numId="12">
    <w:abstractNumId w:val="12"/>
  </w:num>
  <w:num w:numId="13">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52226"/>
  </w:hdrShapeDefaults>
  <w:footnotePr>
    <w:footnote w:id="0"/>
    <w:footnote w:id="1"/>
  </w:footnotePr>
  <w:endnotePr>
    <w:endnote w:id="0"/>
    <w:endnote w:id="1"/>
  </w:endnotePr>
  <w:compat>
    <w:ulTrailSpace/>
    <w:shapeLayoutLikeWW8/>
  </w:compat>
  <w:rsids>
    <w:rsidRoot w:val="003B4A93"/>
    <w:rsid w:val="00034FA5"/>
    <w:rsid w:val="00045516"/>
    <w:rsid w:val="00070EE6"/>
    <w:rsid w:val="00075285"/>
    <w:rsid w:val="00075BD9"/>
    <w:rsid w:val="000D2A92"/>
    <w:rsid w:val="000E0614"/>
    <w:rsid w:val="00101020"/>
    <w:rsid w:val="0014117D"/>
    <w:rsid w:val="00154C14"/>
    <w:rsid w:val="00205D7B"/>
    <w:rsid w:val="002106E2"/>
    <w:rsid w:val="002229E8"/>
    <w:rsid w:val="00237348"/>
    <w:rsid w:val="00297CD7"/>
    <w:rsid w:val="003773F2"/>
    <w:rsid w:val="003B4A93"/>
    <w:rsid w:val="004355DD"/>
    <w:rsid w:val="0044087D"/>
    <w:rsid w:val="004579A9"/>
    <w:rsid w:val="004A0B62"/>
    <w:rsid w:val="004A7BA5"/>
    <w:rsid w:val="004E0DA1"/>
    <w:rsid w:val="004F2245"/>
    <w:rsid w:val="00501994"/>
    <w:rsid w:val="00527346"/>
    <w:rsid w:val="00571A78"/>
    <w:rsid w:val="00575971"/>
    <w:rsid w:val="005759EE"/>
    <w:rsid w:val="005933CB"/>
    <w:rsid w:val="005B4799"/>
    <w:rsid w:val="005C143A"/>
    <w:rsid w:val="006633C3"/>
    <w:rsid w:val="006E51FA"/>
    <w:rsid w:val="006F73C7"/>
    <w:rsid w:val="00701E78"/>
    <w:rsid w:val="00754B0C"/>
    <w:rsid w:val="00790988"/>
    <w:rsid w:val="007A5130"/>
    <w:rsid w:val="007A56FB"/>
    <w:rsid w:val="00820041"/>
    <w:rsid w:val="00823B6A"/>
    <w:rsid w:val="00835CA7"/>
    <w:rsid w:val="008A3724"/>
    <w:rsid w:val="008F3E71"/>
    <w:rsid w:val="009211D3"/>
    <w:rsid w:val="00930F30"/>
    <w:rsid w:val="00982A82"/>
    <w:rsid w:val="0099147B"/>
    <w:rsid w:val="00995D2B"/>
    <w:rsid w:val="009C74A3"/>
    <w:rsid w:val="00A31DA2"/>
    <w:rsid w:val="00A504E6"/>
    <w:rsid w:val="00A92385"/>
    <w:rsid w:val="00AA2CF4"/>
    <w:rsid w:val="00B01A66"/>
    <w:rsid w:val="00B07E54"/>
    <w:rsid w:val="00B1234A"/>
    <w:rsid w:val="00B21D0A"/>
    <w:rsid w:val="00B71B40"/>
    <w:rsid w:val="00B94CDE"/>
    <w:rsid w:val="00BC4765"/>
    <w:rsid w:val="00BE7277"/>
    <w:rsid w:val="00C24DAB"/>
    <w:rsid w:val="00C2714C"/>
    <w:rsid w:val="00CC24E5"/>
    <w:rsid w:val="00D04098"/>
    <w:rsid w:val="00D31ACD"/>
    <w:rsid w:val="00D96331"/>
    <w:rsid w:val="00DE7E56"/>
    <w:rsid w:val="00DF749E"/>
    <w:rsid w:val="00E03BFB"/>
    <w:rsid w:val="00E14A96"/>
    <w:rsid w:val="00E22928"/>
    <w:rsid w:val="00E3525F"/>
    <w:rsid w:val="00E474CC"/>
    <w:rsid w:val="00E537D7"/>
    <w:rsid w:val="00EC0EBA"/>
    <w:rsid w:val="00F0747A"/>
    <w:rsid w:val="00F62B97"/>
    <w:rsid w:val="00F725B7"/>
    <w:rsid w:val="00FB36E8"/>
    <w:rsid w:val="00FC2FBF"/>
    <w:rsid w:val="00FF3A6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B4A93"/>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3B4A93"/>
    <w:tblPr>
      <w:tblInd w:w="0" w:type="dxa"/>
      <w:tblCellMar>
        <w:top w:w="0" w:type="dxa"/>
        <w:left w:w="0" w:type="dxa"/>
        <w:bottom w:w="0" w:type="dxa"/>
        <w:right w:w="0" w:type="dxa"/>
      </w:tblCellMar>
    </w:tblPr>
  </w:style>
  <w:style w:type="paragraph" w:styleId="Textoindependiente">
    <w:name w:val="Body Text"/>
    <w:basedOn w:val="Normal"/>
    <w:uiPriority w:val="1"/>
    <w:qFormat/>
    <w:rsid w:val="003B4A93"/>
    <w:rPr>
      <w:sz w:val="24"/>
      <w:szCs w:val="24"/>
    </w:rPr>
  </w:style>
  <w:style w:type="paragraph" w:customStyle="1" w:styleId="Heading1">
    <w:name w:val="Heading 1"/>
    <w:basedOn w:val="Normal"/>
    <w:uiPriority w:val="1"/>
    <w:qFormat/>
    <w:rsid w:val="003B4A93"/>
    <w:pPr>
      <w:jc w:val="center"/>
      <w:outlineLvl w:val="1"/>
    </w:pPr>
    <w:rPr>
      <w:sz w:val="28"/>
      <w:szCs w:val="28"/>
    </w:rPr>
  </w:style>
  <w:style w:type="paragraph" w:styleId="Prrafodelista">
    <w:name w:val="List Paragraph"/>
    <w:basedOn w:val="Normal"/>
    <w:uiPriority w:val="1"/>
    <w:qFormat/>
    <w:rsid w:val="003B4A93"/>
    <w:pPr>
      <w:ind w:left="834" w:hanging="359"/>
    </w:pPr>
  </w:style>
  <w:style w:type="paragraph" w:customStyle="1" w:styleId="TableParagraph">
    <w:name w:val="Table Paragraph"/>
    <w:basedOn w:val="Normal"/>
    <w:uiPriority w:val="1"/>
    <w:qFormat/>
    <w:rsid w:val="003B4A93"/>
  </w:style>
  <w:style w:type="paragraph" w:styleId="Textodeglobo">
    <w:name w:val="Balloon Text"/>
    <w:basedOn w:val="Normal"/>
    <w:link w:val="TextodegloboCar"/>
    <w:uiPriority w:val="99"/>
    <w:semiHidden/>
    <w:unhideWhenUsed/>
    <w:rsid w:val="00501994"/>
    <w:rPr>
      <w:rFonts w:ascii="Tahoma" w:hAnsi="Tahoma" w:cs="Tahoma"/>
      <w:sz w:val="16"/>
      <w:szCs w:val="16"/>
    </w:rPr>
  </w:style>
  <w:style w:type="character" w:customStyle="1" w:styleId="TextodegloboCar">
    <w:name w:val="Texto de globo Car"/>
    <w:basedOn w:val="Fuentedeprrafopredeter"/>
    <w:link w:val="Textodeglobo"/>
    <w:uiPriority w:val="99"/>
    <w:semiHidden/>
    <w:rsid w:val="00501994"/>
    <w:rPr>
      <w:rFonts w:ascii="Tahoma" w:eastAsia="Arial" w:hAnsi="Tahoma" w:cs="Tahoma"/>
      <w:sz w:val="16"/>
      <w:szCs w:val="16"/>
      <w:lang w:val="es-ES"/>
    </w:rPr>
  </w:style>
  <w:style w:type="paragraph" w:styleId="Encabezado">
    <w:name w:val="header"/>
    <w:basedOn w:val="Normal"/>
    <w:link w:val="EncabezadoCar"/>
    <w:uiPriority w:val="99"/>
    <w:unhideWhenUsed/>
    <w:rsid w:val="00E537D7"/>
    <w:pPr>
      <w:tabs>
        <w:tab w:val="center" w:pos="4252"/>
        <w:tab w:val="right" w:pos="8504"/>
      </w:tabs>
    </w:pPr>
  </w:style>
  <w:style w:type="character" w:customStyle="1" w:styleId="EncabezadoCar">
    <w:name w:val="Encabezado Car"/>
    <w:basedOn w:val="Fuentedeprrafopredeter"/>
    <w:link w:val="Encabezado"/>
    <w:uiPriority w:val="99"/>
    <w:rsid w:val="00E537D7"/>
    <w:rPr>
      <w:rFonts w:ascii="Arial" w:eastAsia="Arial" w:hAnsi="Arial" w:cs="Arial"/>
      <w:lang w:val="es-ES"/>
    </w:rPr>
  </w:style>
  <w:style w:type="paragraph" w:styleId="Piedepgina">
    <w:name w:val="footer"/>
    <w:basedOn w:val="Normal"/>
    <w:link w:val="PiedepginaCar"/>
    <w:uiPriority w:val="99"/>
    <w:unhideWhenUsed/>
    <w:rsid w:val="00E537D7"/>
    <w:pPr>
      <w:tabs>
        <w:tab w:val="center" w:pos="4252"/>
        <w:tab w:val="right" w:pos="8504"/>
      </w:tabs>
    </w:pPr>
  </w:style>
  <w:style w:type="character" w:customStyle="1" w:styleId="PiedepginaCar">
    <w:name w:val="Pie de página Car"/>
    <w:basedOn w:val="Fuentedeprrafopredeter"/>
    <w:link w:val="Piedepgina"/>
    <w:uiPriority w:val="99"/>
    <w:rsid w:val="00E537D7"/>
    <w:rPr>
      <w:rFonts w:ascii="Arial" w:eastAsia="Arial" w:hAnsi="Arial" w:cs="Arial"/>
      <w:lang w:val="es-ES"/>
    </w:rPr>
  </w:style>
  <w:style w:type="paragraph" w:styleId="Sinespaciado">
    <w:name w:val="No Spacing"/>
    <w:link w:val="SinespaciadoCar"/>
    <w:uiPriority w:val="1"/>
    <w:qFormat/>
    <w:rsid w:val="00E14A96"/>
    <w:pPr>
      <w:widowControl/>
      <w:autoSpaceDE/>
      <w:autoSpaceDN/>
    </w:pPr>
    <w:rPr>
      <w:rFonts w:eastAsiaTheme="minorEastAsia"/>
      <w:lang w:val="es-ES"/>
    </w:rPr>
  </w:style>
  <w:style w:type="character" w:customStyle="1" w:styleId="SinespaciadoCar">
    <w:name w:val="Sin espaciado Car"/>
    <w:basedOn w:val="Fuentedeprrafopredeter"/>
    <w:link w:val="Sinespaciado"/>
    <w:uiPriority w:val="1"/>
    <w:rsid w:val="00E14A96"/>
    <w:rPr>
      <w:rFonts w:eastAsiaTheme="minorEastAsia"/>
      <w:lang w:val="es-ES"/>
    </w:rPr>
  </w:style>
  <w:style w:type="character" w:styleId="Hipervnculo">
    <w:name w:val="Hyperlink"/>
    <w:basedOn w:val="Fuentedeprrafopredeter"/>
    <w:uiPriority w:val="99"/>
    <w:unhideWhenUsed/>
    <w:rsid w:val="00A92385"/>
    <w:rPr>
      <w:color w:val="0000FF" w:themeColor="hyperlink"/>
      <w:u w:val="single"/>
    </w:rPr>
  </w:style>
  <w:style w:type="character" w:styleId="Hipervnculovisitado">
    <w:name w:val="FollowedHyperlink"/>
    <w:basedOn w:val="Fuentedeprrafopredeter"/>
    <w:uiPriority w:val="99"/>
    <w:semiHidden/>
    <w:unhideWhenUsed/>
    <w:rsid w:val="00A9238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9106162">
      <w:bodyDiv w:val="1"/>
      <w:marLeft w:val="0"/>
      <w:marRight w:val="0"/>
      <w:marTop w:val="0"/>
      <w:marBottom w:val="0"/>
      <w:divBdr>
        <w:top w:val="none" w:sz="0" w:space="0" w:color="auto"/>
        <w:left w:val="none" w:sz="0" w:space="0" w:color="auto"/>
        <w:bottom w:val="none" w:sz="0" w:space="0" w:color="auto"/>
        <w:right w:val="none" w:sz="0" w:space="0" w:color="auto"/>
      </w:divBdr>
    </w:div>
    <w:div w:id="213587580">
      <w:bodyDiv w:val="1"/>
      <w:marLeft w:val="0"/>
      <w:marRight w:val="0"/>
      <w:marTop w:val="0"/>
      <w:marBottom w:val="0"/>
      <w:divBdr>
        <w:top w:val="none" w:sz="0" w:space="0" w:color="auto"/>
        <w:left w:val="none" w:sz="0" w:space="0" w:color="auto"/>
        <w:bottom w:val="none" w:sz="0" w:space="0" w:color="auto"/>
        <w:right w:val="none" w:sz="0" w:space="0" w:color="auto"/>
      </w:divBdr>
      <w:divsChild>
        <w:div w:id="1184588897">
          <w:marLeft w:val="0"/>
          <w:marRight w:val="0"/>
          <w:marTop w:val="0"/>
          <w:marBottom w:val="0"/>
          <w:divBdr>
            <w:top w:val="none" w:sz="0" w:space="0" w:color="auto"/>
            <w:left w:val="none" w:sz="0" w:space="0" w:color="auto"/>
            <w:bottom w:val="none" w:sz="0" w:space="0" w:color="auto"/>
            <w:right w:val="none" w:sz="0" w:space="0" w:color="auto"/>
          </w:divBdr>
        </w:div>
        <w:div w:id="2090347240">
          <w:marLeft w:val="0"/>
          <w:marRight w:val="0"/>
          <w:marTop w:val="0"/>
          <w:marBottom w:val="0"/>
          <w:divBdr>
            <w:top w:val="none" w:sz="0" w:space="0" w:color="auto"/>
            <w:left w:val="none" w:sz="0" w:space="0" w:color="auto"/>
            <w:bottom w:val="none" w:sz="0" w:space="0" w:color="auto"/>
            <w:right w:val="none" w:sz="0" w:space="0" w:color="auto"/>
          </w:divBdr>
        </w:div>
      </w:divsChild>
    </w:div>
    <w:div w:id="213739458">
      <w:bodyDiv w:val="1"/>
      <w:marLeft w:val="0"/>
      <w:marRight w:val="0"/>
      <w:marTop w:val="0"/>
      <w:marBottom w:val="0"/>
      <w:divBdr>
        <w:top w:val="none" w:sz="0" w:space="0" w:color="auto"/>
        <w:left w:val="none" w:sz="0" w:space="0" w:color="auto"/>
        <w:bottom w:val="none" w:sz="0" w:space="0" w:color="auto"/>
        <w:right w:val="none" w:sz="0" w:space="0" w:color="auto"/>
      </w:divBdr>
    </w:div>
    <w:div w:id="230509479">
      <w:bodyDiv w:val="1"/>
      <w:marLeft w:val="0"/>
      <w:marRight w:val="0"/>
      <w:marTop w:val="0"/>
      <w:marBottom w:val="0"/>
      <w:divBdr>
        <w:top w:val="none" w:sz="0" w:space="0" w:color="auto"/>
        <w:left w:val="none" w:sz="0" w:space="0" w:color="auto"/>
        <w:bottom w:val="none" w:sz="0" w:space="0" w:color="auto"/>
        <w:right w:val="none" w:sz="0" w:space="0" w:color="auto"/>
      </w:divBdr>
      <w:divsChild>
        <w:div w:id="1690333852">
          <w:marLeft w:val="0"/>
          <w:marRight w:val="0"/>
          <w:marTop w:val="0"/>
          <w:marBottom w:val="0"/>
          <w:divBdr>
            <w:top w:val="none" w:sz="0" w:space="0" w:color="auto"/>
            <w:left w:val="none" w:sz="0" w:space="0" w:color="auto"/>
            <w:bottom w:val="none" w:sz="0" w:space="0" w:color="auto"/>
            <w:right w:val="none" w:sz="0" w:space="0" w:color="auto"/>
          </w:divBdr>
        </w:div>
        <w:div w:id="1656494312">
          <w:marLeft w:val="0"/>
          <w:marRight w:val="0"/>
          <w:marTop w:val="0"/>
          <w:marBottom w:val="0"/>
          <w:divBdr>
            <w:top w:val="none" w:sz="0" w:space="0" w:color="auto"/>
            <w:left w:val="none" w:sz="0" w:space="0" w:color="auto"/>
            <w:bottom w:val="none" w:sz="0" w:space="0" w:color="auto"/>
            <w:right w:val="none" w:sz="0" w:space="0" w:color="auto"/>
          </w:divBdr>
        </w:div>
      </w:divsChild>
    </w:div>
    <w:div w:id="238296673">
      <w:bodyDiv w:val="1"/>
      <w:marLeft w:val="0"/>
      <w:marRight w:val="0"/>
      <w:marTop w:val="0"/>
      <w:marBottom w:val="0"/>
      <w:divBdr>
        <w:top w:val="none" w:sz="0" w:space="0" w:color="auto"/>
        <w:left w:val="none" w:sz="0" w:space="0" w:color="auto"/>
        <w:bottom w:val="none" w:sz="0" w:space="0" w:color="auto"/>
        <w:right w:val="none" w:sz="0" w:space="0" w:color="auto"/>
      </w:divBdr>
    </w:div>
    <w:div w:id="242615538">
      <w:bodyDiv w:val="1"/>
      <w:marLeft w:val="0"/>
      <w:marRight w:val="0"/>
      <w:marTop w:val="0"/>
      <w:marBottom w:val="0"/>
      <w:divBdr>
        <w:top w:val="none" w:sz="0" w:space="0" w:color="auto"/>
        <w:left w:val="none" w:sz="0" w:space="0" w:color="auto"/>
        <w:bottom w:val="none" w:sz="0" w:space="0" w:color="auto"/>
        <w:right w:val="none" w:sz="0" w:space="0" w:color="auto"/>
      </w:divBdr>
    </w:div>
    <w:div w:id="309015823">
      <w:bodyDiv w:val="1"/>
      <w:marLeft w:val="0"/>
      <w:marRight w:val="0"/>
      <w:marTop w:val="0"/>
      <w:marBottom w:val="0"/>
      <w:divBdr>
        <w:top w:val="none" w:sz="0" w:space="0" w:color="auto"/>
        <w:left w:val="none" w:sz="0" w:space="0" w:color="auto"/>
        <w:bottom w:val="none" w:sz="0" w:space="0" w:color="auto"/>
        <w:right w:val="none" w:sz="0" w:space="0" w:color="auto"/>
      </w:divBdr>
    </w:div>
    <w:div w:id="342779208">
      <w:bodyDiv w:val="1"/>
      <w:marLeft w:val="0"/>
      <w:marRight w:val="0"/>
      <w:marTop w:val="0"/>
      <w:marBottom w:val="0"/>
      <w:divBdr>
        <w:top w:val="none" w:sz="0" w:space="0" w:color="auto"/>
        <w:left w:val="none" w:sz="0" w:space="0" w:color="auto"/>
        <w:bottom w:val="none" w:sz="0" w:space="0" w:color="auto"/>
        <w:right w:val="none" w:sz="0" w:space="0" w:color="auto"/>
      </w:divBdr>
    </w:div>
    <w:div w:id="550120261">
      <w:bodyDiv w:val="1"/>
      <w:marLeft w:val="0"/>
      <w:marRight w:val="0"/>
      <w:marTop w:val="0"/>
      <w:marBottom w:val="0"/>
      <w:divBdr>
        <w:top w:val="none" w:sz="0" w:space="0" w:color="auto"/>
        <w:left w:val="none" w:sz="0" w:space="0" w:color="auto"/>
        <w:bottom w:val="none" w:sz="0" w:space="0" w:color="auto"/>
        <w:right w:val="none" w:sz="0" w:space="0" w:color="auto"/>
      </w:divBdr>
    </w:div>
    <w:div w:id="599028333">
      <w:bodyDiv w:val="1"/>
      <w:marLeft w:val="0"/>
      <w:marRight w:val="0"/>
      <w:marTop w:val="0"/>
      <w:marBottom w:val="0"/>
      <w:divBdr>
        <w:top w:val="none" w:sz="0" w:space="0" w:color="auto"/>
        <w:left w:val="none" w:sz="0" w:space="0" w:color="auto"/>
        <w:bottom w:val="none" w:sz="0" w:space="0" w:color="auto"/>
        <w:right w:val="none" w:sz="0" w:space="0" w:color="auto"/>
      </w:divBdr>
    </w:div>
    <w:div w:id="818882269">
      <w:bodyDiv w:val="1"/>
      <w:marLeft w:val="0"/>
      <w:marRight w:val="0"/>
      <w:marTop w:val="0"/>
      <w:marBottom w:val="0"/>
      <w:divBdr>
        <w:top w:val="none" w:sz="0" w:space="0" w:color="auto"/>
        <w:left w:val="none" w:sz="0" w:space="0" w:color="auto"/>
        <w:bottom w:val="none" w:sz="0" w:space="0" w:color="auto"/>
        <w:right w:val="none" w:sz="0" w:space="0" w:color="auto"/>
      </w:divBdr>
    </w:div>
    <w:div w:id="891111250">
      <w:bodyDiv w:val="1"/>
      <w:marLeft w:val="0"/>
      <w:marRight w:val="0"/>
      <w:marTop w:val="0"/>
      <w:marBottom w:val="0"/>
      <w:divBdr>
        <w:top w:val="none" w:sz="0" w:space="0" w:color="auto"/>
        <w:left w:val="none" w:sz="0" w:space="0" w:color="auto"/>
        <w:bottom w:val="none" w:sz="0" w:space="0" w:color="auto"/>
        <w:right w:val="none" w:sz="0" w:space="0" w:color="auto"/>
      </w:divBdr>
    </w:div>
    <w:div w:id="1029069369">
      <w:bodyDiv w:val="1"/>
      <w:marLeft w:val="0"/>
      <w:marRight w:val="0"/>
      <w:marTop w:val="0"/>
      <w:marBottom w:val="0"/>
      <w:divBdr>
        <w:top w:val="none" w:sz="0" w:space="0" w:color="auto"/>
        <w:left w:val="none" w:sz="0" w:space="0" w:color="auto"/>
        <w:bottom w:val="none" w:sz="0" w:space="0" w:color="auto"/>
        <w:right w:val="none" w:sz="0" w:space="0" w:color="auto"/>
      </w:divBdr>
    </w:div>
    <w:div w:id="1097215757">
      <w:bodyDiv w:val="1"/>
      <w:marLeft w:val="0"/>
      <w:marRight w:val="0"/>
      <w:marTop w:val="0"/>
      <w:marBottom w:val="0"/>
      <w:divBdr>
        <w:top w:val="none" w:sz="0" w:space="0" w:color="auto"/>
        <w:left w:val="none" w:sz="0" w:space="0" w:color="auto"/>
        <w:bottom w:val="none" w:sz="0" w:space="0" w:color="auto"/>
        <w:right w:val="none" w:sz="0" w:space="0" w:color="auto"/>
      </w:divBdr>
    </w:div>
    <w:div w:id="1174804305">
      <w:bodyDiv w:val="1"/>
      <w:marLeft w:val="0"/>
      <w:marRight w:val="0"/>
      <w:marTop w:val="0"/>
      <w:marBottom w:val="0"/>
      <w:divBdr>
        <w:top w:val="none" w:sz="0" w:space="0" w:color="auto"/>
        <w:left w:val="none" w:sz="0" w:space="0" w:color="auto"/>
        <w:bottom w:val="none" w:sz="0" w:space="0" w:color="auto"/>
        <w:right w:val="none" w:sz="0" w:space="0" w:color="auto"/>
      </w:divBdr>
    </w:div>
    <w:div w:id="1200046591">
      <w:bodyDiv w:val="1"/>
      <w:marLeft w:val="0"/>
      <w:marRight w:val="0"/>
      <w:marTop w:val="0"/>
      <w:marBottom w:val="0"/>
      <w:divBdr>
        <w:top w:val="none" w:sz="0" w:space="0" w:color="auto"/>
        <w:left w:val="none" w:sz="0" w:space="0" w:color="auto"/>
        <w:bottom w:val="none" w:sz="0" w:space="0" w:color="auto"/>
        <w:right w:val="none" w:sz="0" w:space="0" w:color="auto"/>
      </w:divBdr>
    </w:div>
    <w:div w:id="1216743600">
      <w:bodyDiv w:val="1"/>
      <w:marLeft w:val="0"/>
      <w:marRight w:val="0"/>
      <w:marTop w:val="0"/>
      <w:marBottom w:val="0"/>
      <w:divBdr>
        <w:top w:val="none" w:sz="0" w:space="0" w:color="auto"/>
        <w:left w:val="none" w:sz="0" w:space="0" w:color="auto"/>
        <w:bottom w:val="none" w:sz="0" w:space="0" w:color="auto"/>
        <w:right w:val="none" w:sz="0" w:space="0" w:color="auto"/>
      </w:divBdr>
    </w:div>
    <w:div w:id="1262448138">
      <w:bodyDiv w:val="1"/>
      <w:marLeft w:val="0"/>
      <w:marRight w:val="0"/>
      <w:marTop w:val="0"/>
      <w:marBottom w:val="0"/>
      <w:divBdr>
        <w:top w:val="none" w:sz="0" w:space="0" w:color="auto"/>
        <w:left w:val="none" w:sz="0" w:space="0" w:color="auto"/>
        <w:bottom w:val="none" w:sz="0" w:space="0" w:color="auto"/>
        <w:right w:val="none" w:sz="0" w:space="0" w:color="auto"/>
      </w:divBdr>
    </w:div>
    <w:div w:id="1268581601">
      <w:bodyDiv w:val="1"/>
      <w:marLeft w:val="0"/>
      <w:marRight w:val="0"/>
      <w:marTop w:val="0"/>
      <w:marBottom w:val="0"/>
      <w:divBdr>
        <w:top w:val="none" w:sz="0" w:space="0" w:color="auto"/>
        <w:left w:val="none" w:sz="0" w:space="0" w:color="auto"/>
        <w:bottom w:val="none" w:sz="0" w:space="0" w:color="auto"/>
        <w:right w:val="none" w:sz="0" w:space="0" w:color="auto"/>
      </w:divBdr>
    </w:div>
    <w:div w:id="1380548162">
      <w:bodyDiv w:val="1"/>
      <w:marLeft w:val="0"/>
      <w:marRight w:val="0"/>
      <w:marTop w:val="0"/>
      <w:marBottom w:val="0"/>
      <w:divBdr>
        <w:top w:val="none" w:sz="0" w:space="0" w:color="auto"/>
        <w:left w:val="none" w:sz="0" w:space="0" w:color="auto"/>
        <w:bottom w:val="none" w:sz="0" w:space="0" w:color="auto"/>
        <w:right w:val="none" w:sz="0" w:space="0" w:color="auto"/>
      </w:divBdr>
    </w:div>
    <w:div w:id="1418599366">
      <w:bodyDiv w:val="1"/>
      <w:marLeft w:val="0"/>
      <w:marRight w:val="0"/>
      <w:marTop w:val="0"/>
      <w:marBottom w:val="0"/>
      <w:divBdr>
        <w:top w:val="none" w:sz="0" w:space="0" w:color="auto"/>
        <w:left w:val="none" w:sz="0" w:space="0" w:color="auto"/>
        <w:bottom w:val="none" w:sz="0" w:space="0" w:color="auto"/>
        <w:right w:val="none" w:sz="0" w:space="0" w:color="auto"/>
      </w:divBdr>
    </w:div>
    <w:div w:id="1493568694">
      <w:bodyDiv w:val="1"/>
      <w:marLeft w:val="0"/>
      <w:marRight w:val="0"/>
      <w:marTop w:val="0"/>
      <w:marBottom w:val="0"/>
      <w:divBdr>
        <w:top w:val="none" w:sz="0" w:space="0" w:color="auto"/>
        <w:left w:val="none" w:sz="0" w:space="0" w:color="auto"/>
        <w:bottom w:val="none" w:sz="0" w:space="0" w:color="auto"/>
        <w:right w:val="none" w:sz="0" w:space="0" w:color="auto"/>
      </w:divBdr>
    </w:div>
    <w:div w:id="1576277673">
      <w:bodyDiv w:val="1"/>
      <w:marLeft w:val="0"/>
      <w:marRight w:val="0"/>
      <w:marTop w:val="0"/>
      <w:marBottom w:val="0"/>
      <w:divBdr>
        <w:top w:val="none" w:sz="0" w:space="0" w:color="auto"/>
        <w:left w:val="none" w:sz="0" w:space="0" w:color="auto"/>
        <w:bottom w:val="none" w:sz="0" w:space="0" w:color="auto"/>
        <w:right w:val="none" w:sz="0" w:space="0" w:color="auto"/>
      </w:divBdr>
    </w:div>
    <w:div w:id="1598057014">
      <w:bodyDiv w:val="1"/>
      <w:marLeft w:val="0"/>
      <w:marRight w:val="0"/>
      <w:marTop w:val="0"/>
      <w:marBottom w:val="0"/>
      <w:divBdr>
        <w:top w:val="none" w:sz="0" w:space="0" w:color="auto"/>
        <w:left w:val="none" w:sz="0" w:space="0" w:color="auto"/>
        <w:bottom w:val="none" w:sz="0" w:space="0" w:color="auto"/>
        <w:right w:val="none" w:sz="0" w:space="0" w:color="auto"/>
      </w:divBdr>
    </w:div>
    <w:div w:id="1675837549">
      <w:bodyDiv w:val="1"/>
      <w:marLeft w:val="0"/>
      <w:marRight w:val="0"/>
      <w:marTop w:val="0"/>
      <w:marBottom w:val="0"/>
      <w:divBdr>
        <w:top w:val="none" w:sz="0" w:space="0" w:color="auto"/>
        <w:left w:val="none" w:sz="0" w:space="0" w:color="auto"/>
        <w:bottom w:val="none" w:sz="0" w:space="0" w:color="auto"/>
        <w:right w:val="none" w:sz="0" w:space="0" w:color="auto"/>
      </w:divBdr>
    </w:div>
    <w:div w:id="1697462500">
      <w:bodyDiv w:val="1"/>
      <w:marLeft w:val="0"/>
      <w:marRight w:val="0"/>
      <w:marTop w:val="0"/>
      <w:marBottom w:val="0"/>
      <w:divBdr>
        <w:top w:val="none" w:sz="0" w:space="0" w:color="auto"/>
        <w:left w:val="none" w:sz="0" w:space="0" w:color="auto"/>
        <w:bottom w:val="none" w:sz="0" w:space="0" w:color="auto"/>
        <w:right w:val="none" w:sz="0" w:space="0" w:color="auto"/>
      </w:divBdr>
    </w:div>
    <w:div w:id="1698189154">
      <w:bodyDiv w:val="1"/>
      <w:marLeft w:val="0"/>
      <w:marRight w:val="0"/>
      <w:marTop w:val="0"/>
      <w:marBottom w:val="0"/>
      <w:divBdr>
        <w:top w:val="none" w:sz="0" w:space="0" w:color="auto"/>
        <w:left w:val="none" w:sz="0" w:space="0" w:color="auto"/>
        <w:bottom w:val="none" w:sz="0" w:space="0" w:color="auto"/>
        <w:right w:val="none" w:sz="0" w:space="0" w:color="auto"/>
      </w:divBdr>
    </w:div>
    <w:div w:id="1930655450">
      <w:bodyDiv w:val="1"/>
      <w:marLeft w:val="0"/>
      <w:marRight w:val="0"/>
      <w:marTop w:val="0"/>
      <w:marBottom w:val="0"/>
      <w:divBdr>
        <w:top w:val="none" w:sz="0" w:space="0" w:color="auto"/>
        <w:left w:val="none" w:sz="0" w:space="0" w:color="auto"/>
        <w:bottom w:val="none" w:sz="0" w:space="0" w:color="auto"/>
        <w:right w:val="none" w:sz="0" w:space="0" w:color="auto"/>
      </w:divBdr>
    </w:div>
    <w:div w:id="2012486463">
      <w:bodyDiv w:val="1"/>
      <w:marLeft w:val="0"/>
      <w:marRight w:val="0"/>
      <w:marTop w:val="0"/>
      <w:marBottom w:val="0"/>
      <w:divBdr>
        <w:top w:val="none" w:sz="0" w:space="0" w:color="auto"/>
        <w:left w:val="none" w:sz="0" w:space="0" w:color="auto"/>
        <w:bottom w:val="none" w:sz="0" w:space="0" w:color="auto"/>
        <w:right w:val="none" w:sz="0" w:space="0" w:color="auto"/>
      </w:divBdr>
    </w:div>
    <w:div w:id="2031879404">
      <w:bodyDiv w:val="1"/>
      <w:marLeft w:val="0"/>
      <w:marRight w:val="0"/>
      <w:marTop w:val="0"/>
      <w:marBottom w:val="0"/>
      <w:divBdr>
        <w:top w:val="none" w:sz="0" w:space="0" w:color="auto"/>
        <w:left w:val="none" w:sz="0" w:space="0" w:color="auto"/>
        <w:bottom w:val="none" w:sz="0" w:space="0" w:color="auto"/>
        <w:right w:val="none" w:sz="0" w:space="0" w:color="auto"/>
      </w:divBdr>
    </w:div>
    <w:div w:id="2111898788">
      <w:bodyDiv w:val="1"/>
      <w:marLeft w:val="0"/>
      <w:marRight w:val="0"/>
      <w:marTop w:val="0"/>
      <w:marBottom w:val="0"/>
      <w:divBdr>
        <w:top w:val="none" w:sz="0" w:space="0" w:color="auto"/>
        <w:left w:val="none" w:sz="0" w:space="0" w:color="auto"/>
        <w:bottom w:val="none" w:sz="0" w:space="0" w:color="auto"/>
        <w:right w:val="none" w:sz="0" w:space="0" w:color="auto"/>
      </w:divBdr>
      <w:divsChild>
        <w:div w:id="535702383">
          <w:marLeft w:val="0"/>
          <w:marRight w:val="0"/>
          <w:marTop w:val="0"/>
          <w:marBottom w:val="0"/>
          <w:divBdr>
            <w:top w:val="none" w:sz="0" w:space="0" w:color="auto"/>
            <w:left w:val="none" w:sz="0" w:space="0" w:color="auto"/>
            <w:bottom w:val="none" w:sz="0" w:space="0" w:color="auto"/>
            <w:right w:val="none" w:sz="0" w:space="0" w:color="auto"/>
          </w:divBdr>
        </w:div>
        <w:div w:id="1585067095">
          <w:marLeft w:val="0"/>
          <w:marRight w:val="0"/>
          <w:marTop w:val="0"/>
          <w:marBottom w:val="0"/>
          <w:divBdr>
            <w:top w:val="none" w:sz="0" w:space="0" w:color="auto"/>
            <w:left w:val="none" w:sz="0" w:space="0" w:color="auto"/>
            <w:bottom w:val="none" w:sz="0" w:space="0" w:color="auto"/>
            <w:right w:val="none" w:sz="0" w:space="0" w:color="auto"/>
          </w:divBdr>
        </w:div>
      </w:divsChild>
    </w:div>
    <w:div w:id="2118672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ashington.edu/accesscomputing/AU/before.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DDC7E-64F8-401A-9467-029375371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Pages>
  <Words>517</Words>
  <Characters>2844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Ruben Crispin</cp:lastModifiedBy>
  <cp:revision>35</cp:revision>
  <dcterms:created xsi:type="dcterms:W3CDTF">2023-09-28T07:51:00Z</dcterms:created>
  <dcterms:modified xsi:type="dcterms:W3CDTF">2025-01-28T09:38:00Z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2020-09-25T00:00:00Z</vt:filetime>
  </property>
  <property fmtid="{D5CDD505-2E9C-101B-9397-08002B2CF9AE}" pid="3" name="Creator">
    <vt:lpwstr>Writer</vt:lpwstr>
  </property>
  <property fmtid="{D5CDD505-2E9C-101B-9397-08002B2CF9AE}" pid="4" name="LastSaved">
    <vt:filetime>2023-09-28T00:00:00Z</vt:filetime>
  </property>
  <property fmtid="{D5CDD505-2E9C-101B-9397-08002B2CF9AE}" pid="5" name="Producer">
    <vt:lpwstr>LibreOffice 6.4</vt:lpwstr>
  </property>
</Properties>
</file>