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/>
    </w:p>
    <w:p>
      <w:pPr>
        <w:spacing w:before="0" w:after="40"/>
        <w:jc w:val="center"/>
      </w:pPr>
      <w:r>
        <w:t>СОГЛАСИЕ</w:t>
        <w:br/>
        <w:t>на обработку персональных данных</w:t>
      </w:r>
    </w:p>
    <w:p>
      <w:pPr>
        <w:spacing w:before="40" w:after="30" w:line="252" w:lineRule="auto"/>
        <w:ind w:firstLine="425"/>
        <w:jc w:val="both"/>
      </w:pPr>
      <w:r>
        <w:t>Я, гр. [ФИО Покупателя], 14.07.1976 года рождения, гражданство: Российская Федерация, паспорт гражданина РФ серия: 5621 № 629805, выдан: УМВД России по Пензенской области 16.07.2021 г., код подразделения: 580-001, адрес регистрации: Пензенская область, г. Пенза, ул. Ладожская, д. 105, кв. 220, в соответствии со ст. 9 Федерального закона от 27.07.2006 № 152-ФЗ «О персональных данных», действуя свободно, своей волей и в своем интересе, а также подтверждая свою дееспособность, даю настоящее конкретное, предметное, информированное, сознательное и однозначное Согласие на обработку персональных данных (далее – Согласие) оператору персональных данных ООО «Межрегиональный Центр Недвижимости» (далее – Оператор), местом нахождения которого является: 440066, г. Пенза, пр-кт Строителей, д. 152, кв. 19, на следующих условиях:</w:t>
      </w:r>
    </w:p>
    <w:p>
      <w:pPr>
        <w:spacing w:before="0" w:after="30" w:line="252" w:lineRule="auto"/>
        <w:ind w:firstLine="425"/>
        <w:jc w:val="both"/>
      </w:pPr>
      <w:r>
        <w:t>1. Данное Согласие дается на обработку персональных данных, как без использования средств автоматизации, так и с их использованием.</w:t>
      </w:r>
    </w:p>
    <w:p>
      <w:pPr>
        <w:spacing w:before="0" w:after="30" w:line="252" w:lineRule="auto"/>
        <w:ind w:firstLine="425"/>
        <w:jc w:val="both"/>
      </w:pPr>
      <w:r>
        <w:t>2. Согласие дается на обработку перечня следующих персональных данных, не являющихся специальными или биометрическими: фамилия, имя, отчество; дата и место рождения; гражданство; реквизиты документа, удостоверяющего личность; адрес места жительства (регистрации) и пребывания; контактный номер телефона; адрес электронной почты; ИНН; СНИЛС; сведения о зарегистрированных правах на объект недвижимого имущества и сведения о переходе прав.</w:t>
      </w:r>
    </w:p>
    <w:p>
      <w:pPr>
        <w:spacing w:before="0" w:after="30" w:line="252" w:lineRule="auto"/>
        <w:ind w:firstLine="425"/>
        <w:jc w:val="both"/>
      </w:pPr>
      <w:r>
        <w:t>3. Цель обработки персональных данных: оказание услуг агентством недвижимости, содействие в подготовке, заключении и исполнении сделок с недвижимостью, заключение с Оператором любых договоров и соглашений на оказание таких услуг, а также проверка достоверности указанных сведений.</w:t>
      </w:r>
    </w:p>
    <w:p>
      <w:pPr>
        <w:spacing w:before="0" w:after="30" w:line="252" w:lineRule="auto"/>
        <w:ind w:firstLine="425"/>
        <w:jc w:val="both"/>
      </w:pPr>
      <w:r>
        <w:t>4. Основанием для обработки персональных данных является: ст. 24 Конституции РФ; Федеральный закон № 152-ФЗ «О персональных данных»; Политика обработки персональных данных Оператора; настоящее Согласие.</w:t>
      </w:r>
    </w:p>
    <w:p>
      <w:pPr>
        <w:spacing w:before="0" w:after="30" w:line="252" w:lineRule="auto"/>
        <w:ind w:firstLine="425"/>
        <w:jc w:val="both"/>
      </w:pPr>
      <w:r>
        <w:t>5. В ходе обработки с персональными данными будут совершены следующие действия: сбор, запись, систематизация, накопление, хранение, уточнение (обновление, изменение), извлечение, использование, передача (предоставление, доступ) третьим лицам, обезличивание, блокирование, удаление, уничтожение.</w:t>
      </w:r>
    </w:p>
    <w:p>
      <w:pPr>
        <w:spacing w:before="0" w:after="30" w:line="252" w:lineRule="auto"/>
        <w:ind w:firstLine="425"/>
        <w:jc w:val="both"/>
      </w:pPr>
      <w:r>
        <w:t>6. Субъект персональных данных согласен с тем, что в целях надлежащего исполнения сделок его персональные данные могут быть переданы третьим лицам (в том числе банкам, кредитным организациям, органам регистрации прав Росреестра, МФЦ, нотариусам, страховым компаниям, оценочным организациям) путем предоставления.</w:t>
      </w:r>
    </w:p>
    <w:p>
      <w:pPr>
        <w:spacing w:before="0" w:after="30" w:line="252" w:lineRule="auto"/>
        <w:ind w:firstLine="425"/>
        <w:jc w:val="both"/>
      </w:pPr>
      <w:r>
        <w:t>7. Персональные данные обрабатываются до момента отзыва субъектом персональных данных настоящего согласия в письменной форме либо достижения целей обработки. Хранение документов осуществляется в соответствии с законодательством РФ об архивном деле.</w:t>
      </w:r>
    </w:p>
    <w:p>
      <w:pPr>
        <w:spacing w:before="0" w:after="30" w:line="252" w:lineRule="auto"/>
        <w:ind w:firstLine="425"/>
        <w:jc w:val="both"/>
      </w:pPr>
      <w:r>
        <w:t>8. Настоящее согласие может быть отозвано субъектом персональных данных путем направления письменного заявления оператору по адресу местонахождения или на электронную почту: penzaetazhi@yandex.ru.</w:t>
      </w:r>
    </w:p>
    <w:p>
      <w:pPr>
        <w:spacing w:before="0" w:after="30" w:line="252" w:lineRule="auto"/>
        <w:ind w:firstLine="425"/>
        <w:jc w:val="both"/>
      </w:pPr>
      <w:r>
        <w:t>9. Настоящее согласие считается предоставленным с момента подписания и действует бессрочно до момента его отзыва в установленном законом порядке.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3118"/>
          </w:tcPr>
          <w:p>
            <w:pPr>
              <w:spacing w:before="80" w:after="0"/>
              <w:jc w:val="left"/>
            </w:pPr>
            <w:r>
              <w:t>Дата: «19» октября 2026 г.</w:t>
            </w:r>
          </w:p>
        </w:tc>
        <w:tc>
          <w:tcPr>
            <w:tcW w:type="dxa" w:w="6803"/>
          </w:tcPr>
          <w:p>
            <w:pPr>
              <w:spacing w:before="80" w:after="0"/>
              <w:jc w:val="right"/>
            </w:pPr>
            <w:r>
              <w:t>Подпись: ______________________ / Анохин К.В. /</w:t>
            </w:r>
          </w:p>
        </w:tc>
      </w:tr>
    </w:tbl>
    <w:sectPr w:rsidR="00FC693F" w:rsidRPr="0006063C" w:rsidSect="00034616">
      <w:pgSz w:w="12240" w:h="15840"/>
      <w:pgMar w:top="680" w:right="85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