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383872">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383872">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lastRenderedPageBreak/>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7C92748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Character Progression</w:t>
      </w:r>
    </w:p>
    <w:p w14:paraId="198E9AD9"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ED724EB" w14:textId="731F0F96"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MONEY</w:t>
      </w:r>
    </w:p>
    <w:p w14:paraId="09A5DD70" w14:textId="19E03739" w:rsidR="00001BD6" w:rsidRPr="00001BD6"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By slaying enemies, character will be able to receive certain amount of the gold. Gold can be used to purchase items that empower the character in a shop.</w:t>
      </w:r>
    </w:p>
    <w:p w14:paraId="6EAFF3A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F244FC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5F15389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4C29EF9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7FD89CA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FE08EF"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A98C1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6F60D0"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30DC2C70"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10FBDD98"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After making sure all existing rooms around the spawn point has an exit pointing towards the spawn point, place </w:t>
      </w:r>
      <w:r>
        <w:rPr>
          <w:rFonts w:ascii="Times New Roman" w:hAnsi="Times New Roman" w:cs="Times New Roman"/>
          <w:color w:val="404040" w:themeColor="text1" w:themeTint="BF"/>
          <w:sz w:val="24"/>
          <w:szCs w:val="24"/>
          <w:shd w:val="clear" w:color="auto" w:fill="FFFFFF"/>
        </w:rPr>
        <w:t>a room template that at least has the exit orientations that match the existing exits point towards it.</w:t>
      </w:r>
    </w:p>
    <w:p w14:paraId="58EE244E" w14:textId="52476D18"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D929C" w14:textId="77777777" w:rsidR="00383872" w:rsidRDefault="00383872">
      <w:pPr>
        <w:spacing w:after="0" w:line="240" w:lineRule="auto"/>
      </w:pPr>
      <w:r>
        <w:separator/>
      </w:r>
    </w:p>
  </w:endnote>
  <w:endnote w:type="continuationSeparator" w:id="0">
    <w:p w14:paraId="3BA7D98E" w14:textId="77777777" w:rsidR="00383872" w:rsidRDefault="00383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11B3F" w14:textId="77777777" w:rsidR="00383872" w:rsidRDefault="00383872">
      <w:pPr>
        <w:spacing w:after="0" w:line="240" w:lineRule="auto"/>
      </w:pPr>
      <w:r>
        <w:separator/>
      </w:r>
    </w:p>
  </w:footnote>
  <w:footnote w:type="continuationSeparator" w:id="0">
    <w:p w14:paraId="17F43F68" w14:textId="77777777" w:rsidR="00383872" w:rsidRDefault="00383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74DF"/>
    <w:rsid w:val="0006305B"/>
    <w:rsid w:val="000634CE"/>
    <w:rsid w:val="00064DA7"/>
    <w:rsid w:val="000675AE"/>
    <w:rsid w:val="00072173"/>
    <w:rsid w:val="0007263D"/>
    <w:rsid w:val="000735B2"/>
    <w:rsid w:val="00073D1C"/>
    <w:rsid w:val="0007798B"/>
    <w:rsid w:val="000831D8"/>
    <w:rsid w:val="000838FE"/>
    <w:rsid w:val="000867AA"/>
    <w:rsid w:val="00094DCA"/>
    <w:rsid w:val="00095103"/>
    <w:rsid w:val="000A58CD"/>
    <w:rsid w:val="000A5ED8"/>
    <w:rsid w:val="000B1D2B"/>
    <w:rsid w:val="000B7B64"/>
    <w:rsid w:val="000D089C"/>
    <w:rsid w:val="000D3EA8"/>
    <w:rsid w:val="000D6EA7"/>
    <w:rsid w:val="000E49A5"/>
    <w:rsid w:val="000E6F33"/>
    <w:rsid w:val="000E725B"/>
    <w:rsid w:val="000F0438"/>
    <w:rsid w:val="000F1496"/>
    <w:rsid w:val="000F2264"/>
    <w:rsid w:val="000F4689"/>
    <w:rsid w:val="000F6D75"/>
    <w:rsid w:val="00101257"/>
    <w:rsid w:val="00104E03"/>
    <w:rsid w:val="001126DF"/>
    <w:rsid w:val="0011292C"/>
    <w:rsid w:val="00114092"/>
    <w:rsid w:val="00114A51"/>
    <w:rsid w:val="00114DA3"/>
    <w:rsid w:val="00115DF5"/>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715F1"/>
    <w:rsid w:val="00173768"/>
    <w:rsid w:val="001740C4"/>
    <w:rsid w:val="001753D4"/>
    <w:rsid w:val="00177CD0"/>
    <w:rsid w:val="001812C1"/>
    <w:rsid w:val="00182A7A"/>
    <w:rsid w:val="00185F55"/>
    <w:rsid w:val="0018682D"/>
    <w:rsid w:val="001917AD"/>
    <w:rsid w:val="00193099"/>
    <w:rsid w:val="0019509F"/>
    <w:rsid w:val="001A55E4"/>
    <w:rsid w:val="001A6362"/>
    <w:rsid w:val="001B071F"/>
    <w:rsid w:val="001B19F9"/>
    <w:rsid w:val="001B1BF3"/>
    <w:rsid w:val="001C07D6"/>
    <w:rsid w:val="001C768F"/>
    <w:rsid w:val="001D2822"/>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7E48"/>
    <w:rsid w:val="0027071D"/>
    <w:rsid w:val="002731F2"/>
    <w:rsid w:val="0027457D"/>
    <w:rsid w:val="00282007"/>
    <w:rsid w:val="00284122"/>
    <w:rsid w:val="00285EEC"/>
    <w:rsid w:val="002861F6"/>
    <w:rsid w:val="00287D22"/>
    <w:rsid w:val="00291648"/>
    <w:rsid w:val="00293062"/>
    <w:rsid w:val="00295536"/>
    <w:rsid w:val="00297840"/>
    <w:rsid w:val="002A182A"/>
    <w:rsid w:val="002A1F8B"/>
    <w:rsid w:val="002A36BF"/>
    <w:rsid w:val="002A4805"/>
    <w:rsid w:val="002B75D8"/>
    <w:rsid w:val="002B78EA"/>
    <w:rsid w:val="002C2E1B"/>
    <w:rsid w:val="002C78E7"/>
    <w:rsid w:val="002D0471"/>
    <w:rsid w:val="002D1AFF"/>
    <w:rsid w:val="002D1CBD"/>
    <w:rsid w:val="002D71A1"/>
    <w:rsid w:val="002E1D8E"/>
    <w:rsid w:val="002E432D"/>
    <w:rsid w:val="002E69BA"/>
    <w:rsid w:val="002E724A"/>
    <w:rsid w:val="002F0B8F"/>
    <w:rsid w:val="00300452"/>
    <w:rsid w:val="00301000"/>
    <w:rsid w:val="00302B0F"/>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5A5B"/>
    <w:rsid w:val="00346780"/>
    <w:rsid w:val="003468CB"/>
    <w:rsid w:val="003474F3"/>
    <w:rsid w:val="00350E0F"/>
    <w:rsid w:val="00351B23"/>
    <w:rsid w:val="00355C35"/>
    <w:rsid w:val="00361C17"/>
    <w:rsid w:val="00363072"/>
    <w:rsid w:val="00363E33"/>
    <w:rsid w:val="0036475C"/>
    <w:rsid w:val="00372DEF"/>
    <w:rsid w:val="0037391B"/>
    <w:rsid w:val="003752F6"/>
    <w:rsid w:val="003755A1"/>
    <w:rsid w:val="00375E44"/>
    <w:rsid w:val="003814D8"/>
    <w:rsid w:val="003815AD"/>
    <w:rsid w:val="00383872"/>
    <w:rsid w:val="0038580B"/>
    <w:rsid w:val="0039214B"/>
    <w:rsid w:val="0039364E"/>
    <w:rsid w:val="003A078E"/>
    <w:rsid w:val="003A28CB"/>
    <w:rsid w:val="003A3CED"/>
    <w:rsid w:val="003B1B5C"/>
    <w:rsid w:val="003B4EB6"/>
    <w:rsid w:val="003B60A5"/>
    <w:rsid w:val="003C078E"/>
    <w:rsid w:val="003C09FC"/>
    <w:rsid w:val="003C3EC8"/>
    <w:rsid w:val="003C48E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6259"/>
    <w:rsid w:val="004170AB"/>
    <w:rsid w:val="00417F48"/>
    <w:rsid w:val="00417F64"/>
    <w:rsid w:val="0042043F"/>
    <w:rsid w:val="0042140E"/>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81DC2"/>
    <w:rsid w:val="0048279F"/>
    <w:rsid w:val="00482ECB"/>
    <w:rsid w:val="00483684"/>
    <w:rsid w:val="004843A0"/>
    <w:rsid w:val="00487CF5"/>
    <w:rsid w:val="00493F95"/>
    <w:rsid w:val="004A2F59"/>
    <w:rsid w:val="004A2FD4"/>
    <w:rsid w:val="004A4935"/>
    <w:rsid w:val="004A553A"/>
    <w:rsid w:val="004A74EC"/>
    <w:rsid w:val="004A7644"/>
    <w:rsid w:val="004C0ECF"/>
    <w:rsid w:val="004C11AC"/>
    <w:rsid w:val="004C33EA"/>
    <w:rsid w:val="004C43C5"/>
    <w:rsid w:val="004C45FE"/>
    <w:rsid w:val="004D1139"/>
    <w:rsid w:val="004E0AD5"/>
    <w:rsid w:val="004E6D18"/>
    <w:rsid w:val="004E6D90"/>
    <w:rsid w:val="004E7EA1"/>
    <w:rsid w:val="004F12B6"/>
    <w:rsid w:val="004F30BD"/>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540D6"/>
    <w:rsid w:val="005575B9"/>
    <w:rsid w:val="00557CE3"/>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A228E"/>
    <w:rsid w:val="005A22BB"/>
    <w:rsid w:val="005A2ABD"/>
    <w:rsid w:val="005A3A39"/>
    <w:rsid w:val="005A3EF3"/>
    <w:rsid w:val="005B03FE"/>
    <w:rsid w:val="005B1E4B"/>
    <w:rsid w:val="005B2F0C"/>
    <w:rsid w:val="005B3E30"/>
    <w:rsid w:val="005B4F9E"/>
    <w:rsid w:val="005B5041"/>
    <w:rsid w:val="005B57EA"/>
    <w:rsid w:val="005B6095"/>
    <w:rsid w:val="005B6FEF"/>
    <w:rsid w:val="005C0A3E"/>
    <w:rsid w:val="005C0B5F"/>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60046A"/>
    <w:rsid w:val="0061360B"/>
    <w:rsid w:val="00617431"/>
    <w:rsid w:val="006200D8"/>
    <w:rsid w:val="006269B9"/>
    <w:rsid w:val="00630D58"/>
    <w:rsid w:val="00633337"/>
    <w:rsid w:val="006443EF"/>
    <w:rsid w:val="00645B96"/>
    <w:rsid w:val="00647841"/>
    <w:rsid w:val="0065419D"/>
    <w:rsid w:val="00654696"/>
    <w:rsid w:val="00655B52"/>
    <w:rsid w:val="00664CFA"/>
    <w:rsid w:val="00671B05"/>
    <w:rsid w:val="00676425"/>
    <w:rsid w:val="00684732"/>
    <w:rsid w:val="006875EA"/>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79DF"/>
    <w:rsid w:val="00753F26"/>
    <w:rsid w:val="007633B1"/>
    <w:rsid w:val="00764403"/>
    <w:rsid w:val="00764D3E"/>
    <w:rsid w:val="00772BD2"/>
    <w:rsid w:val="0077329E"/>
    <w:rsid w:val="00774848"/>
    <w:rsid w:val="00780907"/>
    <w:rsid w:val="007837D2"/>
    <w:rsid w:val="00783A3B"/>
    <w:rsid w:val="00787C6B"/>
    <w:rsid w:val="00790CE2"/>
    <w:rsid w:val="007A0F50"/>
    <w:rsid w:val="007A279E"/>
    <w:rsid w:val="007A556E"/>
    <w:rsid w:val="007B281E"/>
    <w:rsid w:val="007B3188"/>
    <w:rsid w:val="007C1DB1"/>
    <w:rsid w:val="007C214D"/>
    <w:rsid w:val="007C2B18"/>
    <w:rsid w:val="007C62F8"/>
    <w:rsid w:val="007C7DCC"/>
    <w:rsid w:val="007D037D"/>
    <w:rsid w:val="007D1FFF"/>
    <w:rsid w:val="007D4509"/>
    <w:rsid w:val="007D704A"/>
    <w:rsid w:val="007E2401"/>
    <w:rsid w:val="007E29FF"/>
    <w:rsid w:val="007E4068"/>
    <w:rsid w:val="007E54FA"/>
    <w:rsid w:val="007E6A7D"/>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4CA"/>
    <w:rsid w:val="008814FE"/>
    <w:rsid w:val="00881803"/>
    <w:rsid w:val="00882C10"/>
    <w:rsid w:val="0088436E"/>
    <w:rsid w:val="008843D2"/>
    <w:rsid w:val="00884D91"/>
    <w:rsid w:val="00886A26"/>
    <w:rsid w:val="008919FC"/>
    <w:rsid w:val="00891A77"/>
    <w:rsid w:val="00894A08"/>
    <w:rsid w:val="00897984"/>
    <w:rsid w:val="008A2832"/>
    <w:rsid w:val="008A4C20"/>
    <w:rsid w:val="008A658C"/>
    <w:rsid w:val="008B6646"/>
    <w:rsid w:val="008C3A41"/>
    <w:rsid w:val="008C3F8F"/>
    <w:rsid w:val="008C4951"/>
    <w:rsid w:val="008C4DD7"/>
    <w:rsid w:val="008C7F81"/>
    <w:rsid w:val="008D33D6"/>
    <w:rsid w:val="008D765A"/>
    <w:rsid w:val="008E3E6F"/>
    <w:rsid w:val="008E5655"/>
    <w:rsid w:val="008E60AD"/>
    <w:rsid w:val="00900E9E"/>
    <w:rsid w:val="00901876"/>
    <w:rsid w:val="009027B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5B07"/>
    <w:rsid w:val="00940222"/>
    <w:rsid w:val="009407B6"/>
    <w:rsid w:val="00945507"/>
    <w:rsid w:val="0095078B"/>
    <w:rsid w:val="00953CC4"/>
    <w:rsid w:val="009573F8"/>
    <w:rsid w:val="00957AA9"/>
    <w:rsid w:val="0096113F"/>
    <w:rsid w:val="009618EB"/>
    <w:rsid w:val="00962B8D"/>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505F2"/>
    <w:rsid w:val="00A520C6"/>
    <w:rsid w:val="00A5238F"/>
    <w:rsid w:val="00A556DE"/>
    <w:rsid w:val="00A57422"/>
    <w:rsid w:val="00A66F86"/>
    <w:rsid w:val="00A67B88"/>
    <w:rsid w:val="00A7123A"/>
    <w:rsid w:val="00A81105"/>
    <w:rsid w:val="00A85296"/>
    <w:rsid w:val="00A86A5A"/>
    <w:rsid w:val="00A9203E"/>
    <w:rsid w:val="00A948DF"/>
    <w:rsid w:val="00AA59E9"/>
    <w:rsid w:val="00AB26E2"/>
    <w:rsid w:val="00AB3FCC"/>
    <w:rsid w:val="00AB67A9"/>
    <w:rsid w:val="00AB7056"/>
    <w:rsid w:val="00AB742F"/>
    <w:rsid w:val="00AC504C"/>
    <w:rsid w:val="00AC6DDE"/>
    <w:rsid w:val="00AC7AC4"/>
    <w:rsid w:val="00AE2698"/>
    <w:rsid w:val="00AE4B01"/>
    <w:rsid w:val="00AE4F14"/>
    <w:rsid w:val="00AE5D63"/>
    <w:rsid w:val="00AE62BE"/>
    <w:rsid w:val="00AE6B18"/>
    <w:rsid w:val="00AF3692"/>
    <w:rsid w:val="00AF4AEC"/>
    <w:rsid w:val="00AF7695"/>
    <w:rsid w:val="00B00443"/>
    <w:rsid w:val="00B018BC"/>
    <w:rsid w:val="00B06668"/>
    <w:rsid w:val="00B11CB7"/>
    <w:rsid w:val="00B1464F"/>
    <w:rsid w:val="00B2027B"/>
    <w:rsid w:val="00B224FB"/>
    <w:rsid w:val="00B22FDE"/>
    <w:rsid w:val="00B232C9"/>
    <w:rsid w:val="00B23F15"/>
    <w:rsid w:val="00B26084"/>
    <w:rsid w:val="00B265F1"/>
    <w:rsid w:val="00B26B27"/>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229C"/>
    <w:rsid w:val="00B72AC2"/>
    <w:rsid w:val="00B746AF"/>
    <w:rsid w:val="00B75DEB"/>
    <w:rsid w:val="00B77F77"/>
    <w:rsid w:val="00B8168D"/>
    <w:rsid w:val="00B8288F"/>
    <w:rsid w:val="00B85BB7"/>
    <w:rsid w:val="00B865DB"/>
    <w:rsid w:val="00B8728C"/>
    <w:rsid w:val="00B87E97"/>
    <w:rsid w:val="00B91DCB"/>
    <w:rsid w:val="00B91E0E"/>
    <w:rsid w:val="00B92E57"/>
    <w:rsid w:val="00B96D34"/>
    <w:rsid w:val="00BA5047"/>
    <w:rsid w:val="00BA5A22"/>
    <w:rsid w:val="00BA7B89"/>
    <w:rsid w:val="00BB1AAC"/>
    <w:rsid w:val="00BB41AC"/>
    <w:rsid w:val="00BB4A89"/>
    <w:rsid w:val="00BC15F0"/>
    <w:rsid w:val="00BC1F81"/>
    <w:rsid w:val="00BC23D4"/>
    <w:rsid w:val="00BC7011"/>
    <w:rsid w:val="00BD01FF"/>
    <w:rsid w:val="00BD4553"/>
    <w:rsid w:val="00BE2733"/>
    <w:rsid w:val="00BE3150"/>
    <w:rsid w:val="00BE59E3"/>
    <w:rsid w:val="00BE6AB6"/>
    <w:rsid w:val="00BF300C"/>
    <w:rsid w:val="00BF4C5D"/>
    <w:rsid w:val="00BF4DB7"/>
    <w:rsid w:val="00C02439"/>
    <w:rsid w:val="00C103F6"/>
    <w:rsid w:val="00C108F3"/>
    <w:rsid w:val="00C113E7"/>
    <w:rsid w:val="00C11D5D"/>
    <w:rsid w:val="00C12F62"/>
    <w:rsid w:val="00C14B46"/>
    <w:rsid w:val="00C27F59"/>
    <w:rsid w:val="00C305BC"/>
    <w:rsid w:val="00C32EB8"/>
    <w:rsid w:val="00C34696"/>
    <w:rsid w:val="00C34E1D"/>
    <w:rsid w:val="00C3625E"/>
    <w:rsid w:val="00C47DE3"/>
    <w:rsid w:val="00C61AE3"/>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3904"/>
    <w:rsid w:val="00CD66FC"/>
    <w:rsid w:val="00CD7D99"/>
    <w:rsid w:val="00CF376F"/>
    <w:rsid w:val="00CF38AD"/>
    <w:rsid w:val="00CF44B0"/>
    <w:rsid w:val="00CF4903"/>
    <w:rsid w:val="00CF7C98"/>
    <w:rsid w:val="00D00D23"/>
    <w:rsid w:val="00D00EFA"/>
    <w:rsid w:val="00D00F25"/>
    <w:rsid w:val="00D01323"/>
    <w:rsid w:val="00D026B1"/>
    <w:rsid w:val="00D0408D"/>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196F"/>
    <w:rsid w:val="00D73E89"/>
    <w:rsid w:val="00D74448"/>
    <w:rsid w:val="00D74D42"/>
    <w:rsid w:val="00D77643"/>
    <w:rsid w:val="00D8207D"/>
    <w:rsid w:val="00D91471"/>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488D"/>
    <w:rsid w:val="00DE4BF0"/>
    <w:rsid w:val="00DF2886"/>
    <w:rsid w:val="00DF7E35"/>
    <w:rsid w:val="00E01255"/>
    <w:rsid w:val="00E01951"/>
    <w:rsid w:val="00E03B9C"/>
    <w:rsid w:val="00E04FD7"/>
    <w:rsid w:val="00E05E14"/>
    <w:rsid w:val="00E0645B"/>
    <w:rsid w:val="00E15656"/>
    <w:rsid w:val="00E1778F"/>
    <w:rsid w:val="00E232F2"/>
    <w:rsid w:val="00E24D86"/>
    <w:rsid w:val="00E25697"/>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C0828"/>
    <w:rsid w:val="00EC150E"/>
    <w:rsid w:val="00EC3111"/>
    <w:rsid w:val="00EC3DA5"/>
    <w:rsid w:val="00ED1B55"/>
    <w:rsid w:val="00ED6B5B"/>
    <w:rsid w:val="00EE0583"/>
    <w:rsid w:val="00EE1F01"/>
    <w:rsid w:val="00EE6FA7"/>
    <w:rsid w:val="00EE72E9"/>
    <w:rsid w:val="00EE747A"/>
    <w:rsid w:val="00EF2386"/>
    <w:rsid w:val="00EF73F5"/>
    <w:rsid w:val="00F005B9"/>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D1AA3"/>
    <w:rsid w:val="00FD28D0"/>
    <w:rsid w:val="00FD36C7"/>
    <w:rsid w:val="00FD4C00"/>
    <w:rsid w:val="00FE10E4"/>
    <w:rsid w:val="00FE3053"/>
    <w:rsid w:val="00FF0855"/>
    <w:rsid w:val="00FF188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18</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992</cp:revision>
  <dcterms:created xsi:type="dcterms:W3CDTF">2019-10-21T17:08:00Z</dcterms:created>
  <dcterms:modified xsi:type="dcterms:W3CDTF">2020-06-23T05:27:00Z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