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hdphoto1.wdp" ContentType="image/vnd.ms-photo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rPr/>
      </w:pPr>
      <w:r>
        <w:rPr/>
        <w:t>Scheda studente</w:t>
      </w:r>
    </w:p>
    <w:p>
      <w:pPr>
        <w:pStyle w:val="Heading2"/>
        <w:spacing w:before="0" w:after="0"/>
        <w:rPr/>
      </w:pPr>
      <w:r>
        <w:rPr/>
        <w:t>I LED nel laboratorio didattico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La sicurezza in laboratorio</w:t>
      </w:r>
    </w:p>
    <w:tbl>
      <w:tblPr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2128"/>
        <w:gridCol w:w="7509"/>
      </w:tblGrid>
      <w:tr>
        <w:trPr/>
        <w:tc>
          <w:tcPr>
            <w:tcW w:w="2128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Requisiti di sicurezza</w:t>
            </w:r>
          </w:p>
        </w:tc>
        <w:tc>
          <w:tcPr>
            <w:tcW w:w="7509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Segui con attenzione le norme generali per la sicurezza in laboratorio indicate dal docente.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2128"/>
        <w:gridCol w:w="7509"/>
      </w:tblGrid>
      <w:tr>
        <w:trPr/>
        <w:tc>
          <w:tcPr>
            <w:tcW w:w="2128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Engage</w:t>
            </w:r>
          </w:p>
        </w:tc>
        <w:tc>
          <w:tcPr>
            <w:tcW w:w="7509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In questo esperimento, le tensioni applicate dal generatore sono inferiori a 12 Volt. Comunque, non toccare il circuito quando è alimentato. Pensi possano essere pericolose? In che condizioni?</w:t>
            </w:r>
          </w:p>
        </w:tc>
      </w:tr>
      <w:tr>
        <w:trPr/>
        <w:tc>
          <w:tcPr>
            <w:tcW w:w="2128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Predict</w:t>
            </w:r>
          </w:p>
        </w:tc>
        <w:tc>
          <w:tcPr>
            <w:tcW w:w="7509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Quale grandezza fisica relativa al corpo umano determinerà, in prima istanza, l’effetto del contatto a una rete elettrica?</w:t>
            </w:r>
          </w:p>
        </w:tc>
      </w:tr>
      <w:tr>
        <w:trPr/>
        <w:tc>
          <w:tcPr>
            <w:tcW w:w="2128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Observe</w:t>
            </w:r>
          </w:p>
        </w:tc>
        <w:tc>
          <w:tcPr>
            <w:tcW w:w="7509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Sul banco troverai un tester digitale. Scopri come utilizzarlo per misurare la resistenza elettrica tra le due mani.</w:t>
            </w:r>
          </w:p>
        </w:tc>
      </w:tr>
      <w:tr>
        <w:trPr/>
        <w:tc>
          <w:tcPr>
            <w:tcW w:w="2128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Explain</w:t>
            </w:r>
          </w:p>
        </w:tc>
        <w:tc>
          <w:tcPr>
            <w:tcW w:w="7509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Confronta i risultati con quelli d</w:t>
            </w: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egli altri gruppi</w:t>
            </w: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. I valori sono tutti uguali? Come giudichi il risultato complessivo?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Heading2"/>
        <w:rPr/>
      </w:pPr>
      <w:r>
        <w:rPr/>
        <w:t>Introduzione alla misura con i LED</w:t>
      </w:r>
    </w:p>
    <w:tbl>
      <w:tblPr>
        <w:tblW w:w="9639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5"/>
      </w:tblGrid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Cosa misuriamo</w:t>
            </w:r>
          </w:p>
        </w:tc>
        <w:tc>
          <w:tcPr>
            <w:tcW w:w="7795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In questa esperienza di laboratorio prenderemo confidenza con un componente elettronico: il LED (</w:t>
            </w:r>
            <w:r>
              <w:rPr>
                <w:rFonts w:eastAsia="AR PL KaitiM GB" w:cs="Times New Roman" w:ascii="Times New Roman" w:hAnsi="Times New Roman"/>
                <w:i/>
                <w:iCs/>
                <w:sz w:val="20"/>
                <w:szCs w:val="20"/>
                <w:lang w:eastAsia="zh-CN" w:bidi="hi-IN"/>
                <w14:ligatures w14:val="none"/>
              </w:rPr>
              <w:t>Light Emitting Diode</w:t>
            </w: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)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Predict</w:t>
            </w:r>
          </w:p>
        </w:tc>
        <w:tc>
          <w:tcPr>
            <w:tcW w:w="7795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Vogliamo realizzare un circuito per accendere un LED. Quali apparati sperimentali (dispositivi, componenti, oggetti, tutto) occorrono? Disegna lo schema di principio più adatto.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Style w:val="Grigliatabella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19"/>
      </w:tblGrid>
      <w:tr>
        <w:trPr>
          <w:trHeight w:val="227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  <w:t>La tua previsione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  <w:t>Il circuito proposto dal docente</w:t>
            </w:r>
          </w:p>
        </w:tc>
      </w:tr>
      <w:tr>
        <w:trPr>
          <w:trHeight w:val="3969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W w:w="9639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5"/>
      </w:tblGrid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Engage</w:t>
            </w:r>
          </w:p>
        </w:tc>
        <w:tc>
          <w:tcPr>
            <w:tcW w:w="7795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Condividiamo i simboli delle grandezze fisiche e le lettere indicate sullo schema per individuare i nodi! Perché è importante?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  <w:r>
        <w:br w:type="page"/>
      </w:r>
    </w:p>
    <w:p>
      <w:pPr>
        <w:pStyle w:val="Heading2"/>
        <w:spacing w:before="0" w:after="0"/>
        <w:rPr/>
      </w:pPr>
      <w:r>
        <w:rPr/>
        <w:t>Prima parte: accendere il LED</w:t>
      </w:r>
    </w:p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4"/>
      </w:tblGrid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Engage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Hai capito come funziona il generatore? Prova ad accenderlo (senza connettere nulla).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Engage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Hai capito come funziona la basetta?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Observe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È il momento di montare il circuito! Completa il montaggio sulla basetta.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Engage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Hai capito come verificare e migliorare il layout (disposizione degli oggetti fisici sulla basetta)?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Engage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Che differenza c’è tra schema del circuito e layout?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Observe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Prima di andare avanti, controlla nuovamente tutte le connessioni nei nodi, poi prova ad accendere il LED.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Explain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Pur avendo montato correttamente il circuito, alcuni LED non si sono accesi ed è stato necessario un piccolo intervento correttivo. Prova a spiegare perché.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Heading2"/>
        <w:spacing w:before="0" w:after="0"/>
        <w:rPr/>
      </w:pPr>
      <w:r>
        <w:rPr/>
        <w:t xml:space="preserve">Seconda parte: la misura di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</m:oMath>
      <w:r>
        <w:rPr/>
        <w:t xml:space="preserve"> 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</m:oMath>
    </w:p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4"/>
      </w:tblGrid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Observe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Riporta a zero la corrente e spegni il circuito.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Predict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 xml:space="preserve">Precedentemente hai notato che il LED non si accende subito? </w:t>
            </w:r>
          </w:p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Secondo te, quale tra queste due opzioni è plausibile: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uppressLineNumbers/>
              <w:suppressAutoHyphens w:val="true"/>
              <w:spacing w:lineRule="auto" w:line="240" w:before="0" w:after="0"/>
              <w:contextualSpacing/>
              <w:rPr>
                <w:rFonts w:ascii="Times New Roman" w:hAnsi="Times New Roman" w:eastAsia="AR PL KaitiM GB" w:cs="Times New Roman"/>
                <w:i/>
                <w:i/>
                <w:iCs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i/>
                <w:iCs/>
                <w:sz w:val="20"/>
                <w:szCs w:val="20"/>
                <w:lang w:eastAsia="zh-CN" w:bidi="hi-IN"/>
                <w14:ligatures w14:val="none"/>
              </w:rPr>
              <w:t xml:space="preserve">La corrente </w:t>
            </w:r>
            <w:r>
              <w:rPr/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i</m:t>
              </m:r>
            </m:oMath>
            <w:r>
              <w:rPr>
                <w:rFonts w:eastAsia="AR PL KaitiM GB" w:cs="Times New Roman" w:ascii="Times New Roman" w:hAnsi="Times New Roman"/>
                <w:i/>
                <w:iCs/>
                <w:sz w:val="20"/>
                <w:szCs w:val="20"/>
                <w:lang w:eastAsia="zh-CN" w:bidi="hi-IN"/>
                <w14:ligatures w14:val="none"/>
              </w:rPr>
              <w:t xml:space="preserve"> nel LED deve superare una certa soglia: se è troppo bassa, il LED resta spento;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suppressLineNumbers/>
              <w:suppressAutoHyphens w:val="true"/>
              <w:spacing w:lineRule="auto" w:line="240" w:before="0" w:after="0"/>
              <w:contextualSpacing/>
              <w:rPr>
                <w:rFonts w:ascii="Times New Roman" w:hAnsi="Times New Roman" w:eastAsia="AR PL KaitiM GB" w:cs="Times New Roman"/>
                <w:i/>
                <w:i/>
                <w:iCs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i/>
                <w:iCs/>
                <w:sz w:val="20"/>
                <w:szCs w:val="20"/>
                <w:lang w:eastAsia="zh-CN" w:bidi="hi-IN"/>
                <w14:ligatures w14:val="none"/>
              </w:rPr>
              <w:t xml:space="preserve">La d.d.p. </w:t>
            </w:r>
            <w:r>
              <w:rPr/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V</m:t>
              </m:r>
            </m:oMath>
            <w:r>
              <w:rPr>
                <w:rFonts w:eastAsia="AR PL KaitiM GB" w:cs="Times New Roman" w:ascii="Times New Roman" w:hAnsi="Times New Roman"/>
                <w:i/>
                <w:iCs/>
                <w:sz w:val="20"/>
                <w:szCs w:val="20"/>
                <w:lang w:eastAsia="zh-CN" w:bidi="hi-IN"/>
                <w14:ligatures w14:val="none"/>
              </w:rPr>
              <w:t xml:space="preserve"> ai capi del LED deve superare una certa soglia: se è troppo bassa, il LED resta spento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Predict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 xml:space="preserve">Per rispondere misureremo </w:t>
            </w:r>
            <w:r>
              <w:rPr/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i</m:t>
              </m:r>
            </m:oMath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 xml:space="preserve">e </w:t>
            </w:r>
            <w:r>
              <w:rPr/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V</m:t>
              </m:r>
            </m:oMath>
            <w:r>
              <w:rPr>
                <w:rFonts w:eastAsia="AR PL KaitiM GB" w:cs="Times New Roman" w:ascii="Times New Roman" w:hAnsi="Times New Roman"/>
                <w:b/>
                <w:bCs/>
                <w:sz w:val="20"/>
                <w:szCs w:val="20"/>
                <w:lang w:eastAsia="zh-CN" w:bidi="hi-IN"/>
                <w14:ligatures w14:val="none"/>
              </w:rPr>
              <w:t xml:space="preserve">. </w:t>
            </w: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Disegna sul tuo quaderno lo schema di principio più adatto.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Style w:val="Grigliatabella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19"/>
      </w:tblGrid>
      <w:tr>
        <w:trPr>
          <w:trHeight w:val="227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  <w:t>La tua previsione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  <w:t>Il circuito proposto dal docente</w:t>
            </w:r>
          </w:p>
        </w:tc>
      </w:tr>
      <w:tr>
        <w:trPr>
          <w:trHeight w:val="3685" w:hRule="atLeast"/>
        </w:trPr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/>
                <w:kern w:val="2"/>
                <w:lang w:val="it-IT" w:eastAsia="en-US" w:bidi="ar-SA"/>
              </w:rPr>
              <mc:AlternateContent>
                <mc:Choice Requires="wps">
                  <w:drawing>
                    <wp:inline distT="0" distB="0" distL="0" distR="0" wp14:anchorId="6BF21361">
                      <wp:extent cx="2119630" cy="2123440"/>
                      <wp:effectExtent l="0" t="0" r="0" b="0"/>
                      <wp:docPr id="1" name="Shape1"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hape1" descr=""/>
                              <pic:cNvPicPr/>
                            </pic:nvPicPr>
                            <pic:blipFill>
                              <a:blip r:embed="rId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">
                                        <a14:imgEffect>
                                          <a14:brightnessContrast amount="-50000" contrast="4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2118960" cy="2122920"/>
                              </a:xfrm>
                              <a:prstGeom prst="rect">
                                <a:avLst/>
                              </a:prstGeom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shapetype_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_0" ID="Shape1" stroked="f" style="position:absolute;margin-left:0pt;margin-top:-167.2pt;width:166.8pt;height:167.1pt;mso-wrap-style:none;v-text-anchor:middle;mso-position-vertical:top" wp14:anchorId="6BF21361" type="shapetype_75">
                      <v:imagedata r:id="rId2" o:detectmouseclick="t"/>
                      <v:stroke color="#3465a4" joinstyle="round" endcap="flat"/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/>
                <w:kern w:val="2"/>
                <w:lang w:val="it-IT" w:eastAsia="en-US" w:bidi="ar-SA"/>
              </w:rPr>
              <mc:AlternateContent>
                <mc:Choice Requires="wps">
                  <w:drawing>
                    <wp:inline distT="0" distB="0" distL="0" distR="0" wp14:anchorId="549BBE0F">
                      <wp:extent cx="2119630" cy="2123440"/>
                      <wp:effectExtent l="0" t="0" r="0" b="0"/>
                      <wp:docPr id="2" name="Shape2"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Shape2" descr=""/>
                              <pic:cNvPicPr/>
                            </pic:nvPicPr>
                            <pic:blipFill>
                              <a:blip r:embed="rId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">
                                        <a14:imgEffect>
                                          <a14:brightnessContrast amount="-50000" contrast="4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2118960" cy="2122920"/>
                              </a:xfrm>
                              <a:prstGeom prst="rect">
                                <a:avLst/>
                              </a:prstGeom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 id="shape_0" ID="Shape2" stroked="f" style="position:absolute;margin-left:0pt;margin-top:-167.2pt;width:166.8pt;height:167.1pt;mso-wrap-style:none;v-text-anchor:middle;mso-position-vertical:top" wp14:anchorId="549BBE0F" type="shapetype_75">
                      <v:imagedata r:id="rId2" o:detectmouseclick="t"/>
                      <v:stroke color="#3465a4" joinstyle="round" endcap="flat"/>
                      <w10:wrap type="square"/>
                    </v:shape>
                  </w:pict>
                </mc:Fallback>
              </mc:AlternateConten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  <w:r>
        <w:br w:type="page"/>
      </w:r>
    </w:p>
    <w:tbl>
      <w:tblPr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4"/>
      </w:tblGrid>
      <w:tr>
        <w:trPr/>
        <w:tc>
          <w:tcPr>
            <w:tcW w:w="1843" w:type="dxa"/>
            <w:tcBorders/>
          </w:tcPr>
          <w:p>
            <w:pPr>
              <w:pStyle w:val="Heading3"/>
              <w:pageBreakBefore/>
              <w:widowControl w:val="false"/>
              <w:rPr/>
            </w:pPr>
            <w:r>
              <w:rPr/>
              <w:t>Inquiry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Purtroppo non abbiamo gli strumenti richiesti. Prova a modificare il circuito.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Style w:val="Grigliatabella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19"/>
      </w:tblGrid>
      <w:tr>
        <w:trPr>
          <w:trHeight w:val="227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  <w:t>La tua previsione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lang w:val="it-IT" w:eastAsia="en-US" w:bidi="ar-SA"/>
              </w:rPr>
              <w:t>Il circuito proposto dal docente</w:t>
            </w:r>
          </w:p>
        </w:tc>
      </w:tr>
      <w:tr>
        <w:trPr>
          <w:trHeight w:val="3685" w:hRule="atLeast"/>
        </w:trPr>
        <w:tc>
          <w:tcPr>
            <w:tcW w:w="48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/>
                <w:kern w:val="2"/>
                <w:lang w:val="it-IT" w:eastAsia="en-US" w:bidi="ar-SA"/>
              </w:rPr>
              <mc:AlternateContent>
                <mc:Choice Requires="wps">
                  <w:drawing>
                    <wp:inline distT="0" distB="0" distL="0" distR="0" wp14:anchorId="7E30B980">
                      <wp:extent cx="2119630" cy="2123440"/>
                      <wp:effectExtent l="0" t="0" r="0" b="0"/>
                      <wp:docPr id="3" name="Shape3"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Shape3" descr=""/>
                              <pic:cNvPicPr/>
                            </pic:nvPicPr>
                            <pic:blipFill>
                              <a:blip r:embed="rId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">
                                        <a14:imgEffect>
                                          <a14:brightnessContrast amount="-50000" contrast="4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2118960" cy="2122920"/>
                              </a:xfrm>
                              <a:prstGeom prst="rect">
                                <a:avLst/>
                              </a:prstGeom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 id="shape_0" ID="Shape3" stroked="f" style="position:absolute;margin-left:0pt;margin-top:-167.2pt;width:166.8pt;height:167.1pt;mso-wrap-style:none;v-text-anchor:middle;mso-position-vertical:top" wp14:anchorId="7E30B980" type="shapetype_75">
                      <v:imagedata r:id="rId2" o:detectmouseclick="t"/>
                      <v:stroke color="#3465a4" joinstyle="round" endcap="flat"/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8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/>
                <w:bCs/>
                <w:sz w:val="20"/>
                <w:szCs w:val="20"/>
              </w:rPr>
            </w:pPr>
            <w:r>
              <w:rPr>
                <w:rFonts w:eastAsia="Aptos"/>
                <w:kern w:val="2"/>
                <w:lang w:val="it-IT" w:eastAsia="en-US" w:bidi="ar-SA"/>
              </w:rPr>
              <mc:AlternateContent>
                <mc:Choice Requires="wps">
                  <w:drawing>
                    <wp:inline distT="0" distB="0" distL="0" distR="0" wp14:anchorId="1929FD35">
                      <wp:extent cx="2119630" cy="2123440"/>
                      <wp:effectExtent l="0" t="0" r="0" b="0"/>
                      <wp:docPr id="4" name="Shape4"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Shape4" descr=""/>
                              <pic:cNvPicPr/>
                            </pic:nvPicPr>
                            <pic:blipFill>
                              <a:blip r:embed="rId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">
                                        <a14:imgEffect>
                                          <a14:brightnessContrast amount="-50000" contrast="4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/>
                            </pic:blipFill>
                            <pic:spPr>
                              <a:xfrm>
                                <a:off x="0" y="0"/>
                                <a:ext cx="2118960" cy="2122920"/>
                              </a:xfrm>
                              <a:prstGeom prst="rect">
                                <a:avLst/>
                              </a:prstGeom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 id="shape_0" ID="Shape4" stroked="f" style="position:absolute;margin-left:0pt;margin-top:-167.2pt;width:166.8pt;height:167.1pt;mso-wrap-style:none;v-text-anchor:middle;mso-position-vertical:top" wp14:anchorId="1929FD35" type="shapetype_75">
                      <v:imagedata r:id="rId2" o:detectmouseclick="t"/>
                      <v:stroke color="#3465a4" joinstyle="round" endcap="flat"/>
                      <w10:wrap type="square"/>
                    </v:shape>
                  </w:pict>
                </mc:Fallback>
              </mc:AlternateConten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Style w:val="TableNormal1"/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4"/>
      </w:tblGrid>
      <w:tr>
        <w:trPr/>
        <w:tc>
          <w:tcPr>
            <w:tcW w:w="1843" w:type="dxa"/>
            <w:tcBorders/>
          </w:tcPr>
          <w:p>
            <w:pPr>
              <w:pStyle w:val="Heading3"/>
              <w:widowControl/>
              <w:spacing w:lineRule="auto" w:line="276" w:before="0" w:after="0"/>
              <w:jc w:val="left"/>
              <w:rPr>
                <w:kern w:val="2"/>
              </w:rPr>
            </w:pPr>
            <w:r>
              <w:rPr>
                <w:kern w:val="2"/>
              </w:rPr>
              <w:t>Observe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kern w:val="2"/>
                <w:sz w:val="20"/>
                <w:szCs w:val="20"/>
                <w:lang w:val="it-IT" w:eastAsia="zh-CN" w:bidi="hi-IN"/>
                <w14:ligatures w14:val="none"/>
              </w:rPr>
              <w:t xml:space="preserve">Misura </w:t>
            </w:r>
            <w:r>
              <w:rPr>
                <w:kern w:val="2"/>
                <w:lang w:val="it-IT"/>
              </w:rPr>
            </w:r>
            <m:oMath xmlns:m="http://schemas.openxmlformats.org/officeDocument/2006/math"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</m:sub>
              </m:sSub>
            </m:oMath>
            <w:r>
              <w:rPr>
                <w:rFonts w:eastAsia="AR PL KaitiM GB" w:cs="Times New Roman" w:ascii="Times New Roman" w:hAnsi="Times New Roman"/>
                <w:kern w:val="2"/>
                <w:sz w:val="20"/>
                <w:szCs w:val="20"/>
                <w:lang w:val="it-IT" w:eastAsia="zh-CN" w:bidi="hi-IN"/>
                <w14:ligatures w14:val="none"/>
              </w:rPr>
              <w:t xml:space="preserve"> e annota il valore:</w:t>
            </w:r>
          </w:p>
        </w:tc>
      </w:tr>
    </w:tbl>
    <w:p>
      <w:pPr>
        <w:pStyle w:val="Normal"/>
        <w:spacing w:before="0" w:after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tbl>
      <w:tblPr>
        <w:tblStyle w:val="TableNormal1"/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4"/>
      </w:tblGrid>
      <w:tr>
        <w:trPr/>
        <w:tc>
          <w:tcPr>
            <w:tcW w:w="1843" w:type="dxa"/>
            <w:tcBorders/>
          </w:tcPr>
          <w:p>
            <w:pPr>
              <w:pStyle w:val="Heading3"/>
              <w:widowControl/>
              <w:spacing w:lineRule="auto" w:line="276" w:before="0" w:after="0"/>
              <w:jc w:val="left"/>
              <w:rPr>
                <w:kern w:val="2"/>
              </w:rPr>
            </w:pPr>
            <w:r>
              <w:rPr>
                <w:kern w:val="2"/>
              </w:rPr>
              <w:t>Observe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kern w:val="2"/>
                <w:sz w:val="20"/>
                <w:szCs w:val="20"/>
                <w:lang w:val="it-IT" w:eastAsia="zh-CN" w:bidi="hi-IN"/>
                <w14:ligatures w14:val="none"/>
              </w:rPr>
              <w:t>Monta il circuito e sperimenta liberamente</w:t>
            </w:r>
          </w:p>
        </w:tc>
      </w:tr>
      <w:tr>
        <w:trPr/>
        <w:tc>
          <w:tcPr>
            <w:tcW w:w="1843" w:type="dxa"/>
            <w:tcBorders/>
          </w:tcPr>
          <w:p>
            <w:pPr>
              <w:pStyle w:val="Heading3"/>
              <w:widowControl/>
              <w:spacing w:lineRule="auto" w:line="276" w:before="0" w:after="0"/>
              <w:jc w:val="left"/>
              <w:rPr>
                <w:kern w:val="2"/>
              </w:rPr>
            </w:pPr>
            <w:r>
              <w:rPr>
                <w:kern w:val="2"/>
              </w:rPr>
              <w:t>Explain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kern w:val="2"/>
                <w:sz w:val="20"/>
                <w:szCs w:val="20"/>
                <w:lang w:val="it-IT" w:eastAsia="zh-CN" w:bidi="hi-IN"/>
                <w14:ligatures w14:val="none"/>
              </w:rPr>
              <w:t>Ora sai spiegare perché il LED non si accende immediatamente?</w:t>
            </w:r>
          </w:p>
        </w:tc>
      </w:tr>
    </w:tbl>
    <w:tbl>
      <w:tblPr>
        <w:tblW w:w="9638" w:type="dxa"/>
        <w:jc w:val="left"/>
        <w:tblInd w:w="-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843"/>
        <w:gridCol w:w="7794"/>
      </w:tblGrid>
      <w:tr>
        <w:trPr/>
        <w:tc>
          <w:tcPr>
            <w:tcW w:w="1843" w:type="dxa"/>
            <w:tcBorders/>
          </w:tcPr>
          <w:p>
            <w:pPr>
              <w:pStyle w:val="Heading3"/>
              <w:widowControl w:val="false"/>
              <w:rPr/>
            </w:pPr>
            <w:r>
              <w:rPr/>
              <w:t>Inquiry</w:t>
            </w:r>
          </w:p>
        </w:tc>
        <w:tc>
          <w:tcPr>
            <w:tcW w:w="7794" w:type="dxa"/>
            <w:tcBorders/>
          </w:tcPr>
          <w:p>
            <w:pPr>
              <w:pStyle w:val="Normal"/>
              <w:widowControl w:val="false"/>
              <w:suppressLineNumbers/>
              <w:suppressAutoHyphens w:val="true"/>
              <w:spacing w:lineRule="auto" w:line="240" w:before="0" w:after="0"/>
              <w:rPr>
                <w:rFonts w:ascii="Times New Roman" w:hAnsi="Times New Roman" w:eastAsia="AR PL KaitiM GB" w:cs="Times New Roman"/>
                <w:sz w:val="20"/>
                <w:szCs w:val="20"/>
                <w:lang w:eastAsia="zh-CN" w:bidi="hi-IN"/>
                <w14:ligatures w14:val="none"/>
              </w:rPr>
            </w:pPr>
            <w:r>
              <w:rPr>
                <w:rFonts w:eastAsia="AR PL KaitiM GB" w:cs="Times New Roman" w:ascii="Times New Roman" w:hAnsi="Times New Roman"/>
                <w:sz w:val="20"/>
                <w:szCs w:val="20"/>
                <w:lang w:eastAsia="zh-CN" w:bidi="hi-IN"/>
                <w14:ligatures w14:val="none"/>
              </w:rPr>
              <w:t>Qualitativamente osserviamo proporzionalità tra corrente e intensità luminosa o tra d.d.p. e intensità luminosa?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0"/>
          <w:szCs w:val="20"/>
        </w:rPr>
      </w:pPr>
      <w:r>
        <w:rPr/>
      </w:r>
    </w:p>
    <w:sectPr>
      <w:headerReference w:type="default" r:id="rId4"/>
      <w:type w:val="nextPage"/>
      <w:pgSz w:w="11906" w:h="16838"/>
      <w:pgMar w:left="1134" w:right="1134" w:header="708" w:top="141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Top of Page)"/>
        <w:docPartUnique w:val="true"/>
      </w:docPartObj>
      <w:id w:val="429325507"/>
    </w:sdtPr>
    <w:sdtContent>
      <w:p>
        <w:pPr>
          <w:pStyle w:val="Header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283"/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777d2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it-I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474140"/>
    <w:pPr>
      <w:keepNext w:val="true"/>
      <w:keepLines/>
      <w:spacing w:before="0" w:after="0"/>
      <w:outlineLvl w:val="0"/>
    </w:pPr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Titolo2Carattere"/>
    <w:uiPriority w:val="9"/>
    <w:unhideWhenUsed/>
    <w:qFormat/>
    <w:rsid w:val="00474140"/>
    <w:pPr>
      <w:keepNext w:val="true"/>
      <w:keepLines/>
      <w:spacing w:before="160" w:after="80"/>
      <w:outlineLvl w:val="1"/>
    </w:pPr>
    <w:rPr>
      <w:rFonts w:ascii="Times New Roman" w:hAnsi="Times New Roman" w:eastAsia="" w:cs="Times New Roman" w:eastAsiaTheme="majorEastAsia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unhideWhenUsed/>
    <w:qFormat/>
    <w:rsid w:val="00b4674a"/>
    <w:pPr>
      <w:keepNext w:val="true"/>
      <w:keepLines/>
      <w:spacing w:before="0" w:after="0"/>
      <w:outlineLvl w:val="2"/>
    </w:pPr>
    <w:rPr>
      <w:rFonts w:ascii="Times New Roman" w:hAnsi="Times New Roman" w:eastAsia="AR PL KaitiM GB" w:cs="Times New Roman"/>
      <w:i/>
      <w:iCs/>
      <w:sz w:val="20"/>
      <w:szCs w:val="20"/>
      <w:lang w:val="en-GB" w:eastAsia="zh-CN" w:bidi="hi-IN"/>
    </w:rPr>
  </w:style>
  <w:style w:type="paragraph" w:styleId="Heading4">
    <w:name w:val="Heading 4"/>
    <w:basedOn w:val="Normal"/>
    <w:next w:val="Normal"/>
    <w:link w:val="Titolo4Carattere"/>
    <w:uiPriority w:val="9"/>
    <w:semiHidden/>
    <w:unhideWhenUsed/>
    <w:qFormat/>
    <w:rsid w:val="00623c0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Titolo5Carattere"/>
    <w:uiPriority w:val="9"/>
    <w:semiHidden/>
    <w:unhideWhenUsed/>
    <w:qFormat/>
    <w:rsid w:val="00623c0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Titolo6Carattere"/>
    <w:uiPriority w:val="9"/>
    <w:semiHidden/>
    <w:unhideWhenUsed/>
    <w:qFormat/>
    <w:rsid w:val="00623c0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itolo7Carattere"/>
    <w:uiPriority w:val="9"/>
    <w:semiHidden/>
    <w:unhideWhenUsed/>
    <w:qFormat/>
    <w:rsid w:val="00623c0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itolo8Carattere"/>
    <w:uiPriority w:val="9"/>
    <w:semiHidden/>
    <w:unhideWhenUsed/>
    <w:qFormat/>
    <w:rsid w:val="00623c0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itolo9Carattere"/>
    <w:uiPriority w:val="9"/>
    <w:semiHidden/>
    <w:unhideWhenUsed/>
    <w:qFormat/>
    <w:rsid w:val="00623c0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link w:val="Titolo1"/>
    <w:uiPriority w:val="9"/>
    <w:qFormat/>
    <w:rsid w:val="00474140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</w:rPr>
  </w:style>
  <w:style w:type="character" w:styleId="Titolo2Carattere" w:customStyle="1">
    <w:name w:val="Titolo 2 Carattere"/>
    <w:basedOn w:val="DefaultParagraphFont"/>
    <w:link w:val="Titolo2"/>
    <w:uiPriority w:val="9"/>
    <w:qFormat/>
    <w:rsid w:val="00474140"/>
    <w:rPr>
      <w:rFonts w:ascii="Times New Roman" w:hAnsi="Times New Roman" w:eastAsia="" w:cs="Times New Roman" w:eastAsiaTheme="majorEastAsia"/>
      <w:b/>
      <w:bCs/>
      <w:sz w:val="20"/>
      <w:szCs w:val="20"/>
    </w:rPr>
  </w:style>
  <w:style w:type="character" w:styleId="Titolo3Carattere" w:customStyle="1">
    <w:name w:val="Titolo 3 Carattere"/>
    <w:basedOn w:val="DefaultParagraphFont"/>
    <w:link w:val="Titolo3"/>
    <w:uiPriority w:val="9"/>
    <w:qFormat/>
    <w:rsid w:val="00b4674a"/>
    <w:rPr>
      <w:rFonts w:ascii="Times New Roman" w:hAnsi="Times New Roman" w:eastAsia="AR PL KaitiM GB" w:cs="Times New Roman"/>
      <w:i/>
      <w:iCs/>
      <w:sz w:val="20"/>
      <w:szCs w:val="20"/>
      <w:lang w:val="en-GB" w:eastAsia="zh-CN" w:bidi="hi-IN"/>
    </w:rPr>
  </w:style>
  <w:style w:type="character" w:styleId="Titolo4Carattere" w:customStyle="1">
    <w:name w:val="Titolo 4 Carattere"/>
    <w:basedOn w:val="DefaultParagraphFont"/>
    <w:link w:val="Titolo4"/>
    <w:uiPriority w:val="9"/>
    <w:semiHidden/>
    <w:qFormat/>
    <w:rsid w:val="00623c03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olo5Carattere" w:customStyle="1">
    <w:name w:val="Titolo 5 Carattere"/>
    <w:basedOn w:val="DefaultParagraphFont"/>
    <w:link w:val="Titolo5"/>
    <w:uiPriority w:val="9"/>
    <w:semiHidden/>
    <w:qFormat/>
    <w:rsid w:val="00623c03"/>
    <w:rPr>
      <w:rFonts w:eastAsia="" w:cs="" w:cstheme="majorBidi" w:eastAsiaTheme="majorEastAsia"/>
      <w:color w:val="0F4761" w:themeColor="accent1" w:themeShade="bf"/>
    </w:rPr>
  </w:style>
  <w:style w:type="character" w:styleId="Titolo6Carattere" w:customStyle="1">
    <w:name w:val="Titolo 6 Carattere"/>
    <w:basedOn w:val="DefaultParagraphFont"/>
    <w:link w:val="Titolo6"/>
    <w:uiPriority w:val="9"/>
    <w:semiHidden/>
    <w:qFormat/>
    <w:rsid w:val="00623c03"/>
    <w:rPr>
      <w:rFonts w:eastAsia="" w:cs="" w:cstheme="majorBidi" w:eastAsiaTheme="majorEastAsia"/>
      <w:i/>
      <w:iCs/>
      <w:color w:val="595959" w:themeColor="text1" w:themeTint="a6"/>
    </w:rPr>
  </w:style>
  <w:style w:type="character" w:styleId="Titolo7Carattere" w:customStyle="1">
    <w:name w:val="Titolo 7 Carattere"/>
    <w:basedOn w:val="DefaultParagraphFont"/>
    <w:link w:val="Titolo7"/>
    <w:uiPriority w:val="9"/>
    <w:semiHidden/>
    <w:qFormat/>
    <w:rsid w:val="00623c03"/>
    <w:rPr>
      <w:rFonts w:eastAsia="" w:cs="" w:cstheme="majorBidi" w:eastAsiaTheme="majorEastAsia"/>
      <w:color w:val="595959" w:themeColor="text1" w:themeTint="a6"/>
    </w:rPr>
  </w:style>
  <w:style w:type="character" w:styleId="Titolo8Carattere" w:customStyle="1">
    <w:name w:val="Titolo 8 Carattere"/>
    <w:basedOn w:val="DefaultParagraphFont"/>
    <w:link w:val="Titolo8"/>
    <w:uiPriority w:val="9"/>
    <w:semiHidden/>
    <w:qFormat/>
    <w:rsid w:val="00623c03"/>
    <w:rPr>
      <w:rFonts w:eastAsia="" w:cs="" w:cstheme="majorBidi" w:eastAsiaTheme="majorEastAsia"/>
      <w:i/>
      <w:iCs/>
      <w:color w:val="272727" w:themeColor="text1" w:themeTint="d8"/>
    </w:rPr>
  </w:style>
  <w:style w:type="character" w:styleId="Titolo9Carattere" w:customStyle="1">
    <w:name w:val="Titolo 9 Carattere"/>
    <w:basedOn w:val="DefaultParagraphFont"/>
    <w:link w:val="Titolo9"/>
    <w:uiPriority w:val="9"/>
    <w:semiHidden/>
    <w:qFormat/>
    <w:rsid w:val="00623c03"/>
    <w:rPr>
      <w:rFonts w:eastAsia="" w:cs="" w:cstheme="majorBidi" w:eastAsiaTheme="majorEastAsia"/>
      <w:color w:val="272727" w:themeColor="text1" w:themeTint="d8"/>
    </w:rPr>
  </w:style>
  <w:style w:type="character" w:styleId="TitoloCarattere" w:customStyle="1">
    <w:name w:val="Titolo Carattere"/>
    <w:basedOn w:val="DefaultParagraphFont"/>
    <w:link w:val="Titolo"/>
    <w:uiPriority w:val="10"/>
    <w:qFormat/>
    <w:rsid w:val="00623c0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ttotitoloCarattere" w:customStyle="1">
    <w:name w:val="Sottotitolo Carattere"/>
    <w:basedOn w:val="DefaultParagraphFont"/>
    <w:link w:val="Sottotitolo"/>
    <w:uiPriority w:val="11"/>
    <w:qFormat/>
    <w:rsid w:val="00623c0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zioneCarattere" w:customStyle="1">
    <w:name w:val="Citazione Carattere"/>
    <w:basedOn w:val="DefaultParagraphFont"/>
    <w:link w:val="Citazione"/>
    <w:uiPriority w:val="29"/>
    <w:qFormat/>
    <w:rsid w:val="00623c0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23c03"/>
    <w:rPr>
      <w:i/>
      <w:iCs/>
      <w:color w:val="0F4761" w:themeColor="accent1" w:themeShade="bf"/>
    </w:rPr>
  </w:style>
  <w:style w:type="character" w:styleId="CitazioneintensaCarattere" w:customStyle="1">
    <w:name w:val="Citazione intensa Carattere"/>
    <w:basedOn w:val="DefaultParagraphFont"/>
    <w:link w:val="Citazioneintensa"/>
    <w:uiPriority w:val="30"/>
    <w:qFormat/>
    <w:rsid w:val="00623c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c03"/>
    <w:rPr>
      <w:b/>
      <w:bCs/>
      <w:smallCaps/>
      <w:color w:val="0F4761" w:themeColor="accent1" w:themeShade="bf"/>
      <w:spacing w:val="5"/>
    </w:rPr>
  </w:style>
  <w:style w:type="character" w:styleId="IntestazioneCarattere" w:customStyle="1">
    <w:name w:val="Intestazione Carattere"/>
    <w:basedOn w:val="DefaultParagraphFont"/>
    <w:link w:val="Intestazione"/>
    <w:uiPriority w:val="99"/>
    <w:qFormat/>
    <w:rsid w:val="009a00af"/>
    <w:rPr/>
  </w:style>
  <w:style w:type="character" w:styleId="PidipaginaCarattere" w:customStyle="1">
    <w:name w:val="Piè di pagina Carattere"/>
    <w:basedOn w:val="DefaultParagraphFont"/>
    <w:link w:val="Pidipagina"/>
    <w:uiPriority w:val="99"/>
    <w:qFormat/>
    <w:rsid w:val="009a00af"/>
    <w:rPr/>
  </w:style>
  <w:style w:type="character" w:styleId="TestocommentoCarattere" w:customStyle="1">
    <w:name w:val="Testo commento Carattere"/>
    <w:basedOn w:val="DefaultParagraphFont"/>
    <w:link w:val="Testocommento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CommentReference1" w:customStyle="1">
    <w:name w:val="Comment Reference1"/>
    <w:basedOn w:val="DefaultParagraphFont"/>
    <w:uiPriority w:val="99"/>
    <w:semiHidden/>
    <w:unhideWhenUsed/>
    <w:qFormat/>
    <w:rsid w:val="005a1f5e"/>
    <w:rPr>
      <w:sz w:val="16"/>
      <w:szCs w:val="1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oloCarattere"/>
    <w:uiPriority w:val="10"/>
    <w:qFormat/>
    <w:rsid w:val="00623c0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uiPriority w:val="11"/>
    <w:qFormat/>
    <w:rsid w:val="00623c03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uiPriority w:val="29"/>
    <w:qFormat/>
    <w:rsid w:val="00623c0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c0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623c0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9a00af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dipaginaCarattere"/>
    <w:uiPriority w:val="99"/>
    <w:unhideWhenUsed/>
    <w:rsid w:val="009a00af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Annotationtext">
    <w:name w:val="annotation text"/>
    <w:basedOn w:val="Normal"/>
    <w:link w:val="TestocommentoCarattere"/>
    <w:uiPriority w:val="99"/>
    <w:semiHidden/>
    <w:unhideWhenUsed/>
    <w:qFormat/>
    <w:pPr>
      <w:spacing w:lineRule="auto" w:line="2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uiPriority w:val="39"/>
    <w:rsid w:val="0048486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99"/>
    <w:semiHidden/>
    <w:unhideWhenUsed/>
    <w:rsid w:val="005a1f5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microsoft.com/office/2007/relationships/hdphoto" Target="media/hdphoto1.wdp"/><Relationship Id="rId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8bb131-ecf7-47cf-b9fc-7d04ae74468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7AB713132CAD4B9FF5C69B91201E32" ma:contentTypeVersion="17" ma:contentTypeDescription="Create a new document." ma:contentTypeScope="" ma:versionID="b729a0b98a250672bd58aa2b92a2b19f">
  <xsd:schema xmlns:xsd="http://www.w3.org/2001/XMLSchema" xmlns:xs="http://www.w3.org/2001/XMLSchema" xmlns:p="http://schemas.microsoft.com/office/2006/metadata/properties" xmlns:ns3="8f8bb131-ecf7-47cf-b9fc-7d04ae74468f" xmlns:ns4="07422fa7-f309-41bd-8ff2-f2b6b5a6bb30" targetNamespace="http://schemas.microsoft.com/office/2006/metadata/properties" ma:root="true" ma:fieldsID="47399a38d497bd558cd6ebe1c65a46d7" ns3:_="" ns4:_="">
    <xsd:import namespace="8f8bb131-ecf7-47cf-b9fc-7d04ae74468f"/>
    <xsd:import namespace="07422fa7-f309-41bd-8ff2-f2b6b5a6bb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bb131-ecf7-47cf-b9fc-7d04ae74468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422fa7-f309-41bd-8ff2-f2b6b5a6bb3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01AF82-C824-4B0C-86C8-6A7CDE7A684C}">
  <ds:schemaRefs>
    <ds:schemaRef ds:uri="http://schemas.microsoft.com/office/2006/metadata/properties"/>
    <ds:schemaRef ds:uri="http://schemas.microsoft.com/office/infopath/2007/PartnerControls"/>
    <ds:schemaRef ds:uri="8f8bb131-ecf7-47cf-b9fc-7d04ae74468f"/>
  </ds:schemaRefs>
</ds:datastoreItem>
</file>

<file path=customXml/itemProps2.xml><?xml version="1.0" encoding="utf-8"?>
<ds:datastoreItem xmlns:ds="http://schemas.openxmlformats.org/officeDocument/2006/customXml" ds:itemID="{2F2D69EE-72EE-4D81-9534-1F4635C092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8D4E6C-BC70-48F9-902E-94BC00FA65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8bb131-ecf7-47cf-b9fc-7d04ae74468f"/>
    <ds:schemaRef ds:uri="07422fa7-f309-41bd-8ff2-f2b6b5a6bb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LibreOffice/7.0.4.2$Linux_X86_64 LibreOffice_project/00$Build-2</Application>
  <AppVersion>15.0000</AppVersion>
  <Pages>3</Pages>
  <Words>455</Words>
  <Characters>2540</Characters>
  <CharactersWithSpaces>2937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2026-02-10T08:21:00Z</dcterms:created>
  <dc:creator>UMBERTO SCOTTI DI UCCIO</dc:creator>
  <dc:description/>
  <dc:language>en-IE</dc:language>
  <cp:lastModifiedBy/>
  <cp:lastPrinted>2026-02-03T13:19:00Z</cp:lastPrinted>
  <dcterms:modified xsi:type="dcterms:W3CDTF">2026-04-28T18:13:52Z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0x010100577AB713132CAD4B9FF5C69B91201E32</vt:lpwstr>
  </property>
  <property fmtid="{D5CDD505-2E9C-101B-9397-08002B2CF9AE}" pid="3" name="MSIP_Label_2ad0b24d-6422-44b0-b3de-abb3a9e8c81a_ActionId">
    <vt:lpwstr>84524352-00c5-436f-9d05-963e32f23466</vt:lpwstr>
  </property>
  <property fmtid="{D5CDD505-2E9C-101B-9397-08002B2CF9AE}" pid="4" name="MSIP_Label_2ad0b24d-6422-44b0-b3de-abb3a9e8c81a_ContentBits">
    <vt:lpwstr>0</vt:lpwstr>
  </property>
  <property fmtid="{D5CDD505-2E9C-101B-9397-08002B2CF9AE}" pid="5" name="MSIP_Label_2ad0b24d-6422-44b0-b3de-abb3a9e8c81a_Enabled">
    <vt:lpwstr>true</vt:lpwstr>
  </property>
  <property fmtid="{D5CDD505-2E9C-101B-9397-08002B2CF9AE}" pid="6" name="MSIP_Label_2ad0b24d-6422-44b0-b3de-abb3a9e8c81a_Method">
    <vt:lpwstr>Standard</vt:lpwstr>
  </property>
  <property fmtid="{D5CDD505-2E9C-101B-9397-08002B2CF9AE}" pid="7" name="MSIP_Label_2ad0b24d-6422-44b0-b3de-abb3a9e8c81a_Name">
    <vt:lpwstr>defa4170-0d19-0005-0004-bc88714345d2</vt:lpwstr>
  </property>
  <property fmtid="{D5CDD505-2E9C-101B-9397-08002B2CF9AE}" pid="8" name="MSIP_Label_2ad0b24d-6422-44b0-b3de-abb3a9e8c81a_SetDate">
    <vt:lpwstr>2026-01-19T13:26:09Z</vt:lpwstr>
  </property>
  <property fmtid="{D5CDD505-2E9C-101B-9397-08002B2CF9AE}" pid="9" name="MSIP_Label_2ad0b24d-6422-44b0-b3de-abb3a9e8c81a_SiteId">
    <vt:lpwstr>2fcfe26a-bb62-46b0-b1e3-28f9da0c45fd</vt:lpwstr>
  </property>
  <property fmtid="{D5CDD505-2E9C-101B-9397-08002B2CF9AE}" pid="10" name="MSIP_Label_2ad0b24d-6422-44b0-b3de-abb3a9e8c81a_Tag">
    <vt:lpwstr>10, 3, 0, 1</vt:lpwstr>
  </property>
</Properties>
</file>