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15058"/>
          <w:sz w:val="72"/>
          <w:szCs w:val="72"/>
        </w:rPr>
        <w:t xml:space="preserve">FOUNDER ENGINE</w:t>
      </w:r>
    </w:p>
    <w:p>
      <w:pPr>
        <w:spacing w:after="400"/>
        <w:jc w:val="center"/>
      </w:pPr>
      <w:r>
        <w:rPr>
          <w:rFonts w:ascii="Arial" w:cs="Arial" w:eastAsia="Arial" w:hAnsi="Arial"/>
          <w:color w:val="20808D"/>
          <w:sz w:val="48"/>
          <w:szCs w:val="48"/>
        </w:rPr>
        <w:t xml:space="preserve">Skills Marketplace Strategy</w:t>
      </w:r>
    </w:p>
    <w:p>
      <w:pPr>
        <w:spacing w:after="200"/>
        <w:jc w:val="center"/>
      </w:pPr>
      <w:r>
        <w:rPr>
          <w:rFonts w:ascii="Arial" w:cs="Arial" w:eastAsia="Arial" w:hAnsi="Arial"/>
          <w:color w:val="13343B"/>
          <w:sz w:val="28"/>
          <w:szCs w:val="28"/>
        </w:rPr>
        <w:t xml:space="preserve">March 2026</w:t>
      </w:r>
    </w:p>
    <w:p>
      <w:pPr>
        <w:spacing w:before="2000"/>
        <w:jc w:val="center"/>
      </w:pPr>
      <w:r>
        <w:rPr>
          <w:rFonts w:ascii="Arial" w:cs="Arial" w:eastAsia="Arial" w:hAnsi="Arial"/>
          <w:b/>
          <w:bCs/>
          <w:color w:val="115058"/>
          <w:sz w:val="24"/>
          <w:szCs w:val="24"/>
        </w:rPr>
        <w:t xml:space="preserve">CONFIDENTIAL</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15058"/>
          <w:sz w:val="56"/>
          <w:szCs w:val="56"/>
        </w:rPr>
        <w:t xml:space="preserve">1. Executive Summary</w:t>
      </w:r>
    </w:p>
    <w:p>
      <w:pPr>
        <w:spacing w:after="160"/>
      </w:pPr>
      <w:r>
        <w:rPr>
          <w:rFonts w:ascii="Arial" w:cs="Arial" w:eastAsia="Arial" w:hAnsi="Arial"/>
          <w:color w:val="13343B"/>
          <w:sz w:val="24"/>
          <w:szCs w:val="24"/>
        </w:rPr>
        <w:t xml:space="preserve">The Skills Marketplace (skillsmp.com) is an open ecosystem of over 25,000 modular AI capabilities — known as agent skills — that extend AI coding assistants and autonomous agents. Each skill is a self-contained unit of expertise, written in the open SKILL.md format, that an AI model automatically invokes when the context demands it.</w:t>
      </w:r>
    </w:p>
    <w:p>
      <w:pPr>
        <w:spacing w:after="160"/>
      </w:pPr>
      <w:r>
        <w:rPr>
          <w:rFonts w:ascii="Arial" w:cs="Arial" w:eastAsia="Arial" w:hAnsi="Arial"/>
          <w:color w:val="13343B"/>
          <w:sz w:val="24"/>
          <w:szCs w:val="24"/>
        </w:rPr>
        <w:t xml:space="preserve">For Founder Engine, agent skills represent the fundamental building blocks of our specialist agent swarm. Rather than hand-coding every capability from scratch, we can assemble, customise, and deploy proven skills across our seven specialist agents — Angus (master analyst), Onboarding, Diagnosis, Integration, Implementation, Training, and Scout.</w:t>
      </w:r>
    </w:p>
    <w:p>
      <w:pPr>
        <w:spacing w:after="160"/>
      </w:pPr>
      <w:r>
        <w:rPr>
          <w:rFonts w:ascii="Arial" w:cs="Arial" w:eastAsia="Arial" w:hAnsi="Arial"/>
          <w:color w:val="13343B"/>
          <w:sz w:val="24"/>
          <w:szCs w:val="24"/>
        </w:rPr>
        <w:t xml:space="preserve">Skills apply to our business in four distinct ways:</w:t>
      </w:r>
    </w:p>
    <w:p>
      <w:pPr>
        <w:pStyle w:val="ListParagraph"/>
        <w:numPr>
          <w:ilvl w:val="0"/>
          <w:numId w:val="2"/>
        </w:numPr>
        <w:spacing w:after="80"/>
      </w:pPr>
      <w:r>
        <w:rPr>
          <w:rFonts w:ascii="Arial" w:cs="Arial" w:eastAsia="Arial" w:hAnsi="Arial"/>
          <w:b/>
          <w:bCs/>
          <w:color w:val="13343B"/>
          <w:sz w:val="24"/>
          <w:szCs w:val="24"/>
        </w:rPr>
        <w:t xml:space="preserve">Build Faster</w:t>
      </w:r>
      <w:r>
        <w:rPr>
          <w:rFonts w:ascii="Arial" w:cs="Arial" w:eastAsia="Arial" w:hAnsi="Arial"/>
          <w:color w:val="13343B"/>
          <w:sz w:val="24"/>
          <w:szCs w:val="24"/>
        </w:rPr>
        <w:t xml:space="preserve"> — Development skills that accelerate construction of the platform itself, from database design to agent orchestration.</w:t>
      </w:r>
    </w:p>
    <w:p>
      <w:pPr>
        <w:pStyle w:val="ListParagraph"/>
        <w:numPr>
          <w:ilvl w:val="0"/>
          <w:numId w:val="2"/>
        </w:numPr>
        <w:spacing w:after="80"/>
      </w:pPr>
      <w:r>
        <w:rPr>
          <w:rFonts w:ascii="Arial" w:cs="Arial" w:eastAsia="Arial" w:hAnsi="Arial"/>
          <w:b/>
          <w:bCs/>
          <w:color w:val="13343B"/>
          <w:sz w:val="24"/>
          <w:szCs w:val="24"/>
        </w:rPr>
        <w:t xml:space="preserve">Integrate Smarter</w:t>
      </w:r>
      <w:r>
        <w:rPr>
          <w:rFonts w:ascii="Arial" w:cs="Arial" w:eastAsia="Arial" w:hAnsi="Arial"/>
          <w:color w:val="13343B"/>
          <w:sz w:val="24"/>
          <w:szCs w:val="24"/>
        </w:rPr>
        <w:t xml:space="preserve"> — Integration skills that connect Founder Engine to client tools such as Xero, HubSpot, Slack, and WhatsApp, reducing bespoke integration effort.</w:t>
      </w:r>
    </w:p>
    <w:p>
      <w:pPr>
        <w:pStyle w:val="ListParagraph"/>
        <w:numPr>
          <w:ilvl w:val="0"/>
          <w:numId w:val="2"/>
        </w:numPr>
        <w:spacing w:after="80"/>
      </w:pPr>
      <w:r>
        <w:rPr>
          <w:rFonts w:ascii="Arial" w:cs="Arial" w:eastAsia="Arial" w:hAnsi="Arial"/>
          <w:b/>
          <w:bCs/>
          <w:color w:val="13343B"/>
          <w:sz w:val="24"/>
          <w:szCs w:val="24"/>
        </w:rPr>
        <w:t xml:space="preserve">Automate Work</w:t>
      </w:r>
      <w:r>
        <w:rPr>
          <w:rFonts w:ascii="Arial" w:cs="Arial" w:eastAsia="Arial" w:hAnsi="Arial"/>
          <w:color w:val="13343B"/>
          <w:sz w:val="24"/>
          <w:szCs w:val="24"/>
        </w:rPr>
        <w:t xml:space="preserve"> — Operations skills that automate internal processes, scheduling, CI/CD, monitoring, and context management.</w:t>
      </w:r>
    </w:p>
    <w:p>
      <w:pPr>
        <w:pStyle w:val="ListParagraph"/>
        <w:numPr>
          <w:ilvl w:val="0"/>
          <w:numId w:val="2"/>
        </w:numPr>
        <w:spacing w:after="80"/>
      </w:pPr>
      <w:r>
        <w:rPr>
          <w:rFonts w:ascii="Arial" w:cs="Arial" w:eastAsia="Arial" w:hAnsi="Arial"/>
          <w:b/>
          <w:bCs/>
          <w:color w:val="13343B"/>
          <w:sz w:val="24"/>
          <w:szCs w:val="24"/>
        </w:rPr>
        <w:t xml:space="preserve">Embed in Product</w:t>
      </w:r>
      <w:r>
        <w:rPr>
          <w:rFonts w:ascii="Arial" w:cs="Arial" w:eastAsia="Arial" w:hAnsi="Arial"/>
          <w:color w:val="13343B"/>
          <w:sz w:val="24"/>
          <w:szCs w:val="24"/>
        </w:rPr>
        <w:t xml:space="preserve"> — Product skills that become part of what clients receive — analysis frameworks, content generation, decision support, and ultimately a custom skill pack at graduation.</w:t>
      </w:r>
    </w:p>
    <w:p>
      <w:pPr>
        <w:spacing w:after="160"/>
      </w:pPr>
      <w:r>
        <w:rPr>
          <w:rFonts w:ascii="Arial" w:cs="Arial" w:eastAsia="Arial" w:hAnsi="Arial"/>
          <w:color w:val="13343B"/>
          <w:sz w:val="24"/>
          <w:szCs w:val="24"/>
        </w:rPr>
        <w:t xml:space="preserve">This document maps the most relevant skills from the marketplace to every phase of the Founder Engine roadmap and introduces the Skill-as-Graduation hypothesis: the strategic vision that positions custom-generated skills as the primary deliverable clients take away from their six-month engagement.</w:t>
      </w:r>
    </w:p>
    <w:p>
      <w:r>
        <w:br w:type="page"/>
      </w:r>
    </w:p>
    <w:p>
      <w:pPr>
        <w:pStyle w:val="Heading1"/>
        <w:spacing w:after="200" w:before="360"/>
      </w:pPr>
      <w:r>
        <w:rPr>
          <w:rFonts w:ascii="Arial" w:cs="Arial" w:eastAsia="Arial" w:hAnsi="Arial"/>
          <w:b/>
          <w:bCs/>
          <w:color w:val="115058"/>
          <w:sz w:val="56"/>
          <w:szCs w:val="56"/>
        </w:rPr>
        <w:t xml:space="preserve">2. What Are Agent Skills?</w:t>
      </w:r>
    </w:p>
    <w:p>
      <w:pPr>
        <w:spacing w:after="160"/>
      </w:pPr>
      <w:r>
        <w:rPr>
          <w:rFonts w:ascii="Arial" w:cs="Arial" w:eastAsia="Arial" w:hAnsi="Arial"/>
          <w:color w:val="13343B"/>
          <w:sz w:val="24"/>
          <w:szCs w:val="24"/>
        </w:rPr>
        <w:t xml:space="preserve">Agent skills are modular capability files that follow the open SKILL.md standard. Anthropic introduced the format in December 2025 as a way to give AI coding assistants domain-specific expertise; OpenAI subsequently adopted the same standard for Codex CLI and ChatGPT.</w:t>
      </w:r>
    </w:p>
    <w:p>
      <w:pPr>
        <w:pStyle w:val="Heading2"/>
        <w:spacing w:after="160" w:before="280"/>
      </w:pPr>
      <w:r>
        <w:rPr>
          <w:rFonts w:ascii="Arial" w:cs="Arial" w:eastAsia="Arial" w:hAnsi="Arial"/>
          <w:b/>
          <w:bCs/>
          <w:color w:val="20808D"/>
          <w:sz w:val="48"/>
          <w:szCs w:val="48"/>
        </w:rPr>
        <w:t xml:space="preserve">2.1 Key Characteristics</w:t>
      </w:r>
    </w:p>
    <w:p>
      <w:pPr>
        <w:pStyle w:val="ListParagraph"/>
        <w:numPr>
          <w:ilvl w:val="0"/>
          <w:numId w:val="3"/>
        </w:numPr>
        <w:spacing w:after="80"/>
      </w:pPr>
      <w:r>
        <w:rPr>
          <w:rFonts w:ascii="Arial" w:cs="Arial" w:eastAsia="Arial" w:hAnsi="Arial"/>
          <w:b/>
          <w:bCs/>
          <w:color w:val="13343B"/>
          <w:sz w:val="24"/>
          <w:szCs w:val="24"/>
        </w:rPr>
        <w:t xml:space="preserve">Open standard:</w:t>
      </w:r>
      <w:r>
        <w:rPr>
          <w:rFonts w:ascii="Arial" w:cs="Arial" w:eastAsia="Arial" w:hAnsi="Arial"/>
          <w:color w:val="13343B"/>
          <w:sz w:val="24"/>
          <w:szCs w:val="24"/>
        </w:rPr>
        <w:t xml:space="preserve"> SKILL.md is a plain-text format that any AI model can consume. There is no vendor lock-in.</w:t>
      </w:r>
    </w:p>
    <w:p>
      <w:pPr>
        <w:pStyle w:val="ListParagraph"/>
        <w:numPr>
          <w:ilvl w:val="0"/>
          <w:numId w:val="3"/>
        </w:numPr>
        <w:spacing w:after="80"/>
      </w:pPr>
      <w:r>
        <w:rPr>
          <w:rFonts w:ascii="Arial" w:cs="Arial" w:eastAsia="Arial" w:hAnsi="Arial"/>
          <w:b/>
          <w:bCs/>
          <w:color w:val="13343B"/>
          <w:sz w:val="24"/>
          <w:szCs w:val="24"/>
        </w:rPr>
        <w:t xml:space="preserve">Model-invoked:</w:t>
      </w:r>
      <w:r>
        <w:rPr>
          <w:rFonts w:ascii="Arial" w:cs="Arial" w:eastAsia="Arial" w:hAnsi="Arial"/>
          <w:color w:val="13343B"/>
          <w:sz w:val="24"/>
          <w:szCs w:val="24"/>
        </w:rPr>
        <w:t xml:space="preserve"> Skills are not manually triggered by a user. The AI reads the skill description and decides autonomously when to apply it based on context.</w:t>
      </w:r>
    </w:p>
    <w:p>
      <w:pPr>
        <w:pStyle w:val="ListParagraph"/>
        <w:numPr>
          <w:ilvl w:val="0"/>
          <w:numId w:val="3"/>
        </w:numPr>
        <w:spacing w:after="80"/>
      </w:pPr>
      <w:r>
        <w:rPr>
          <w:rFonts w:ascii="Arial" w:cs="Arial" w:eastAsia="Arial" w:hAnsi="Arial"/>
          <w:b/>
          <w:bCs/>
          <w:color w:val="13343B"/>
          <w:sz w:val="24"/>
          <w:szCs w:val="24"/>
        </w:rPr>
        <w:t xml:space="preserve">Composable:</w:t>
      </w:r>
      <w:r>
        <w:rPr>
          <w:rFonts w:ascii="Arial" w:cs="Arial" w:eastAsia="Arial" w:hAnsi="Arial"/>
          <w:color w:val="13343B"/>
          <w:sz w:val="24"/>
          <w:szCs w:val="24"/>
        </w:rPr>
        <w:t xml:space="preserve"> Multiple skills can be loaded simultaneously. An agent working on a financial integration might invoke supabase-postgres-best-practices, xero-automation, and security-review in a single session.</w:t>
      </w:r>
    </w:p>
    <w:p>
      <w:pPr>
        <w:pStyle w:val="ListParagraph"/>
        <w:numPr>
          <w:ilvl w:val="0"/>
          <w:numId w:val="3"/>
        </w:numPr>
        <w:spacing w:after="80"/>
      </w:pPr>
      <w:r>
        <w:rPr>
          <w:rFonts w:ascii="Arial" w:cs="Arial" w:eastAsia="Arial" w:hAnsi="Arial"/>
          <w:b/>
          <w:bCs/>
          <w:color w:val="13343B"/>
          <w:sz w:val="24"/>
          <w:szCs w:val="24"/>
        </w:rPr>
        <w:t xml:space="preserve">Marketplace scale:</w:t>
      </w:r>
      <w:r>
        <w:rPr>
          <w:rFonts w:ascii="Arial" w:cs="Arial" w:eastAsia="Arial" w:hAnsi="Arial"/>
          <w:color w:val="13343B"/>
          <w:sz w:val="24"/>
          <w:szCs w:val="24"/>
        </w:rPr>
        <w:t xml:space="preserve"> The Skills Marketplace at skillsmp.com hosts over 25,000 skills covering development, data, integrations, business analysis, security, and more.</w:t>
      </w:r>
    </w:p>
    <w:p>
      <w:pPr>
        <w:pStyle w:val="Heading2"/>
        <w:spacing w:after="160" w:before="280"/>
      </w:pPr>
      <w:r>
        <w:rPr>
          <w:rFonts w:ascii="Arial" w:cs="Arial" w:eastAsia="Arial" w:hAnsi="Arial"/>
          <w:b/>
          <w:bCs/>
          <w:color w:val="20808D"/>
          <w:sz w:val="48"/>
          <w:szCs w:val="48"/>
        </w:rPr>
        <w:t xml:space="preserve">2.2 Why This Matters for Founder Engine</w:t>
      </w:r>
    </w:p>
    <w:p>
      <w:pPr>
        <w:spacing w:after="160"/>
      </w:pPr>
      <w:r>
        <w:rPr>
          <w:rFonts w:ascii="Arial" w:cs="Arial" w:eastAsia="Arial" w:hAnsi="Arial"/>
          <w:color w:val="13343B"/>
          <w:sz w:val="24"/>
          <w:szCs w:val="24"/>
        </w:rPr>
        <w:t xml:space="preserve">Founder Engine deploys a swarm of seven specialist Claude agents, orchestrated via the Model Context Protocol (MCP). Each agent has a defined role — but skills are what give each agent its depth of expertise. Without skills, each agent is a generalist. With the right skills loaded, each agent becomes a genuine specialist.</w:t>
      </w:r>
    </w:p>
    <w:p>
      <w:pPr>
        <w:spacing w:after="160"/>
      </w:pPr>
      <w:r>
        <w:rPr>
          <w:rFonts w:ascii="Arial" w:cs="Arial" w:eastAsia="Arial" w:hAnsi="Arial"/>
          <w:color w:val="13343B"/>
          <w:sz w:val="24"/>
          <w:szCs w:val="24"/>
        </w:rPr>
        <w:t xml:space="preserve">Consider the Diagnosis Agent: on its own, it can ask questions about a client's business. With analysing-financial-statements, startup-analyst, and seo-review loaded, it can autonomously perform a comprehensive health assessment across financial, strategic, and marketing dimensions — without any additional code.</w:t>
      </w:r>
    </w:p>
    <w:p>
      <w:r>
        <w:br w:type="page"/>
      </w:r>
    </w:p>
    <w:p>
      <w:pPr>
        <w:pStyle w:val="Heading1"/>
        <w:spacing w:after="200" w:before="360"/>
      </w:pPr>
      <w:r>
        <w:rPr>
          <w:rFonts w:ascii="Arial" w:cs="Arial" w:eastAsia="Arial" w:hAnsi="Arial"/>
          <w:b/>
          <w:bCs/>
          <w:color w:val="115058"/>
          <w:sz w:val="56"/>
          <w:szCs w:val="56"/>
        </w:rPr>
        <w:t xml:space="preserve">3. Skills That Build the Platform Faster</w:t>
      </w:r>
    </w:p>
    <w:p>
      <w:pPr>
        <w:spacing w:after="160"/>
      </w:pPr>
      <w:r>
        <w:rPr>
          <w:rFonts w:ascii="Arial" w:cs="Arial" w:eastAsia="Arial" w:hAnsi="Arial"/>
          <w:color w:val="13343B"/>
          <w:sz w:val="24"/>
          <w:szCs w:val="24"/>
        </w:rPr>
        <w:t xml:space="preserve">The first application of the Skills Marketplace is straightforward: loading development skills into Claude Code to accelerate construction of the Founder Engine platform itself. These skills encode best practices, architectural patterns, and integration guides that would otherwise require extensive research.</w:t>
      </w:r>
    </w:p>
    <w:p>
      <w:pPr>
        <w:pStyle w:val="Heading2"/>
        <w:spacing w:after="160" w:before="280"/>
      </w:pPr>
      <w:r>
        <w:rPr>
          <w:rFonts w:ascii="Arial" w:cs="Arial" w:eastAsia="Arial" w:hAnsi="Arial"/>
          <w:b/>
          <w:bCs/>
          <w:color w:val="20808D"/>
          <w:sz w:val="48"/>
          <w:szCs w:val="48"/>
        </w:rPr>
        <w:t xml:space="preserve">3.1 Foundation (Months 1–2)</w:t>
      </w:r>
    </w:p>
    <w:p>
      <w:pPr>
        <w:spacing w:after="160"/>
      </w:pPr>
      <w:r>
        <w:rPr>
          <w:rFonts w:ascii="Arial" w:cs="Arial" w:eastAsia="Arial" w:hAnsi="Arial"/>
          <w:color w:val="13343B"/>
          <w:sz w:val="24"/>
          <w:szCs w:val="24"/>
        </w:rPr>
        <w:t xml:space="preserve">These skills establish the core platform architecture — database, frontend, billing, and the critical MCP integration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Skill</w:t>
            </w:r>
          </w:p>
        </w:tc>
        <w:tc>
          <w:tcPr>
            <w:tcW w:type="dxa" w:w="12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Installs</w:t>
            </w:r>
          </w:p>
        </w:tc>
        <w:tc>
          <w:tcPr>
            <w:tcW w:type="dxa" w:w="462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Application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supabase-postgres-best-practices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Database schema design for multi-tenant client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postgres-patterns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Query optimisation, indexing strategies, security hardening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react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73.2k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React component development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frontend-patterns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Frontend architecture and interaction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fullstack-developer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99.9k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Full-stack architecture decisions and trade-offs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mcp-builder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85.5k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Building MCP servers for our integration layer (CRITICAL)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mcp-integration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74.5k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Configuring MCP servers and .mcp.json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stripe-integration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30.4k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PCI-compliant payment flows, subscriptions, webhooks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stripe-best-practices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9.2k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Anthropic’s official Stripe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vercel-composition-patterns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98.6k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Scalable React composition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data-fetching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73.2k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Service layer, Zustand Store, and SWR patterns</w:t>
            </w:r>
          </w:p>
        </w:tc>
      </w:tr>
    </w:tbl>
    <w:p>
      <w:pPr>
        <w:spacing w:after="160"/>
      </w:pPr>
      <w:r>
        <w:rPr>
          <w:rFonts w:ascii="Arial" w:cs="Arial" w:eastAsia="Arial" w:hAnsi="Arial"/>
          <w:color w:val="13343B"/>
          <w:sz w:val="24"/>
          <w:szCs w:val="24"/>
        </w:rPr>
        <w:t xml:space="preserve"/>
      </w:r>
    </w:p>
    <w:p>
      <w:pPr>
        <w:spacing w:after="160"/>
      </w:pPr>
      <w:r>
        <w:rPr>
          <w:rFonts w:ascii="Arial" w:cs="Arial" w:eastAsia="Arial" w:hAnsi="Arial"/>
          <w:b/>
          <w:bCs/>
          <w:color w:val="13343B"/>
          <w:sz w:val="24"/>
          <w:szCs w:val="24"/>
        </w:rPr>
        <w:t xml:space="preserve">Critical path note: </w:t>
      </w:r>
      <w:r>
        <w:rPr>
          <w:rFonts w:ascii="Arial" w:cs="Arial" w:eastAsia="Arial" w:hAnsi="Arial"/>
          <w:color w:val="13343B"/>
          <w:sz w:val="24"/>
          <w:szCs w:val="24"/>
        </w:rPr>
        <w:t xml:space="preserve">The mcp-builder skill is the single most important development skill. MCP is the backbone of all client integrations; getting the MCP server architecture right in Month 1 determines the scalability of everything that follows.</w:t>
      </w:r>
    </w:p>
    <w:p>
      <w:pPr>
        <w:pStyle w:val="Heading2"/>
        <w:spacing w:after="160" w:before="280"/>
      </w:pPr>
      <w:r>
        <w:rPr>
          <w:rFonts w:ascii="Arial" w:cs="Arial" w:eastAsia="Arial" w:hAnsi="Arial"/>
          <w:b/>
          <w:bCs/>
          <w:color w:val="20808D"/>
          <w:sz w:val="48"/>
          <w:szCs w:val="48"/>
        </w:rPr>
        <w:t xml:space="preserve">3.2 Agent Architecture (Months 2–3)</w:t>
      </w:r>
    </w:p>
    <w:p>
      <w:pPr>
        <w:spacing w:after="160"/>
      </w:pPr>
      <w:r>
        <w:rPr>
          <w:rFonts w:ascii="Arial" w:cs="Arial" w:eastAsia="Arial" w:hAnsi="Arial"/>
          <w:color w:val="13343B"/>
          <w:sz w:val="24"/>
          <w:szCs w:val="24"/>
        </w:rPr>
        <w:t xml:space="preserve">Once the platform foundation is in place, these skills guide the construction of the multi-agent swarm that is Founder Engine’s core differentiator.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Skill</w:t>
            </w:r>
          </w:p>
        </w:tc>
        <w:tc>
          <w:tcPr>
            <w:tcW w:type="dxa" w:w="12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Installs</w:t>
            </w:r>
          </w:p>
        </w:tc>
        <w:tc>
          <w:tcPr>
            <w:tcW w:type="dxa" w:w="462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Application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swarm-orchestration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28.5k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Multi-agent parallel execution and dynamic topology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autonomous-loops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Quality gates, evaluation cycles, and recovery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ralphinho-rfc-pipeline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Multi-agent DAG with quality gates and merge queues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team-composition-patterns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30.4k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 team sizing and preset configurations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task-coordination-strategies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30.4k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Task decomposition and dependency graph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coding-agent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268.4k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Delegate sub-tasks to dedicated agent workers</w:t>
            </w:r>
          </w:p>
        </w:tc>
      </w:tr>
    </w:tbl>
    <w:p>
      <w:pPr>
        <w:pStyle w:val="Heading2"/>
        <w:spacing w:after="160" w:before="280"/>
      </w:pPr>
      <w:r>
        <w:rPr>
          <w:rFonts w:ascii="Arial" w:cs="Arial" w:eastAsia="Arial" w:hAnsi="Arial"/>
          <w:b/>
          <w:bCs/>
          <w:color w:val="20808D"/>
          <w:sz w:val="48"/>
          <w:szCs w:val="48"/>
        </w:rPr>
        <w:t xml:space="preserve">3.3 Quality and Security (Ongoing)</w:t>
      </w:r>
    </w:p>
    <w:p>
      <w:pPr>
        <w:spacing w:after="160"/>
      </w:pPr>
      <w:r>
        <w:rPr>
          <w:rFonts w:ascii="Arial" w:cs="Arial" w:eastAsia="Arial" w:hAnsi="Arial"/>
          <w:color w:val="13343B"/>
          <w:sz w:val="24"/>
          <w:szCs w:val="24"/>
        </w:rPr>
        <w:t xml:space="preserve">These skills run continuously throughout development, ensuring code quality, security, and factual accuracy of agent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Skill</w:t>
            </w:r>
          </w:p>
        </w:tc>
        <w:tc>
          <w:tcPr>
            <w:tcW w:type="dxa" w:w="12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Installs</w:t>
            </w:r>
          </w:p>
        </w:tc>
        <w:tc>
          <w:tcPr>
            <w:tcW w:type="dxa" w:w="462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Application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continuous-agent-loop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Quality gates for autonomous agent execution cycles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security-review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Authentication, input handling, API endpoint security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security-scan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Vulnerability scanning and configuration auditing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fact-check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66.3k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Source verification for agent-generated outputs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lint-and-validate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Automated linting, static analysis, and code quality</w:t>
            </w:r>
          </w:p>
        </w:tc>
      </w:tr>
    </w:tbl>
    <w:p>
      <w:r>
        <w:br w:type="page"/>
      </w:r>
    </w:p>
    <w:p>
      <w:pPr>
        <w:pStyle w:val="Heading1"/>
        <w:spacing w:after="200" w:before="360"/>
      </w:pPr>
      <w:r>
        <w:rPr>
          <w:rFonts w:ascii="Arial" w:cs="Arial" w:eastAsia="Arial" w:hAnsi="Arial"/>
          <w:b/>
          <w:bCs/>
          <w:color w:val="115058"/>
          <w:sz w:val="56"/>
          <w:szCs w:val="56"/>
        </w:rPr>
        <w:t xml:space="preserve">4. Skills That Power Client Integrations</w:t>
      </w:r>
    </w:p>
    <w:p>
      <w:pPr>
        <w:spacing w:after="160"/>
      </w:pPr>
      <w:r>
        <w:rPr>
          <w:rFonts w:ascii="Arial" w:cs="Arial" w:eastAsia="Arial" w:hAnsi="Arial"/>
          <w:color w:val="13343B"/>
          <w:sz w:val="24"/>
          <w:szCs w:val="24"/>
        </w:rPr>
        <w:t xml:space="preserve">Founder Engine connects to the tools UK SMEs already use. Each integration domain has dedicated marketplace skills that encode API patterns, authentication flows, and operational logic.</w:t>
      </w:r>
    </w:p>
    <w:p>
      <w:pPr>
        <w:pStyle w:val="Heading2"/>
        <w:spacing w:after="160" w:before="280"/>
      </w:pPr>
      <w:r>
        <w:rPr>
          <w:rFonts w:ascii="Arial" w:cs="Arial" w:eastAsia="Arial" w:hAnsi="Arial"/>
          <w:b/>
          <w:bCs/>
          <w:color w:val="20808D"/>
          <w:sz w:val="48"/>
          <w:szCs w:val="48"/>
        </w:rPr>
        <w:t xml:space="preserve">4.1 Financial Domain</w:t>
      </w:r>
    </w:p>
    <w:p>
      <w:pPr>
        <w:spacing w:after="160"/>
      </w:pPr>
      <w:r>
        <w:rPr>
          <w:rFonts w:ascii="Arial" w:cs="Arial" w:eastAsia="Arial" w:hAnsi="Arial"/>
          <w:color w:val="13343B"/>
          <w:sz w:val="24"/>
          <w:szCs w:val="24"/>
        </w:rPr>
        <w:t xml:space="preserve">Financial integration is the foundation of Founder Engine’s diagnostic capability. Xero is the dominant accounting platform for UK SMEs.</w:t>
      </w:r>
    </w:p>
    <w:p>
      <w:pPr>
        <w:pStyle w:val="ListParagraph"/>
        <w:numPr>
          <w:ilvl w:val="0"/>
          <w:numId w:val="3"/>
        </w:numPr>
        <w:spacing w:after="80"/>
      </w:pPr>
      <w:r>
        <w:rPr>
          <w:rFonts w:ascii="Arial" w:cs="Arial" w:eastAsia="Arial" w:hAnsi="Arial"/>
          <w:b/>
          <w:bCs/>
          <w:color w:val="13343B"/>
          <w:sz w:val="24"/>
          <w:szCs w:val="24"/>
        </w:rPr>
        <w:t xml:space="preserve">xero-automation</w:t>
      </w:r>
      <w:r>
        <w:rPr>
          <w:rFonts w:ascii="Arial" w:cs="Arial" w:eastAsia="Arial" w:hAnsi="Arial"/>
          <w:color w:val="13343B"/>
          <w:sz w:val="24"/>
          <w:szCs w:val="24"/>
        </w:rPr>
        <w:t xml:space="preserve"> (41.3k installs) — Manage invoices, contacts, payments, bank transactions, and accounts via Xero’s API. This is the core accounting integration.</w:t>
      </w:r>
    </w:p>
    <w:p>
      <w:pPr>
        <w:pStyle w:val="ListParagraph"/>
        <w:numPr>
          <w:ilvl w:val="0"/>
          <w:numId w:val="3"/>
        </w:numPr>
        <w:spacing w:after="80"/>
      </w:pPr>
      <w:r>
        <w:rPr>
          <w:rFonts w:ascii="Arial" w:cs="Arial" w:eastAsia="Arial" w:hAnsi="Arial"/>
          <w:b/>
          <w:bCs/>
          <w:color w:val="13343B"/>
          <w:sz w:val="24"/>
          <w:szCs w:val="24"/>
        </w:rPr>
        <w:t xml:space="preserve">analysing-financial-statements</w:t>
      </w:r>
      <w:r>
        <w:rPr>
          <w:rFonts w:ascii="Arial" w:cs="Arial" w:eastAsia="Arial" w:hAnsi="Arial"/>
          <w:color w:val="13343B"/>
          <w:sz w:val="24"/>
          <w:szCs w:val="24"/>
        </w:rPr>
        <w:t xml:space="preserve"> (34.3k) — Calculate financial ratios, margins, and health metrics from statement data.</w:t>
      </w:r>
    </w:p>
    <w:p>
      <w:pPr>
        <w:pStyle w:val="ListParagraph"/>
        <w:numPr>
          <w:ilvl w:val="0"/>
          <w:numId w:val="3"/>
        </w:numPr>
        <w:spacing w:after="80"/>
      </w:pPr>
      <w:r>
        <w:rPr>
          <w:rFonts w:ascii="Arial" w:cs="Arial" w:eastAsia="Arial" w:hAnsi="Arial"/>
          <w:b/>
          <w:bCs/>
          <w:color w:val="13343B"/>
          <w:sz w:val="24"/>
          <w:szCs w:val="24"/>
        </w:rPr>
        <w:t xml:space="preserve">creating-financial-models</w:t>
      </w:r>
      <w:r>
        <w:rPr>
          <w:rFonts w:ascii="Arial" w:cs="Arial" w:eastAsia="Arial" w:hAnsi="Arial"/>
          <w:color w:val="13343B"/>
          <w:sz w:val="24"/>
          <w:szCs w:val="24"/>
        </w:rPr>
        <w:t xml:space="preserve"> (34.3k) — DCF analysis, sensitivity testing, Monte Carlo simulation, and scenario forecasting.</w:t>
      </w:r>
    </w:p>
    <w:p>
      <w:pPr>
        <w:pStyle w:val="Heading2"/>
        <w:spacing w:after="160" w:before="280"/>
      </w:pPr>
      <w:r>
        <w:rPr>
          <w:rFonts w:ascii="Arial" w:cs="Arial" w:eastAsia="Arial" w:hAnsi="Arial"/>
          <w:b/>
          <w:bCs/>
          <w:color w:val="20808D"/>
          <w:sz w:val="48"/>
          <w:szCs w:val="48"/>
        </w:rPr>
        <w:t xml:space="preserve">4.2 Sales Domain</w:t>
      </w:r>
    </w:p>
    <w:p>
      <w:pPr>
        <w:spacing w:after="160"/>
      </w:pPr>
      <w:r>
        <w:rPr>
          <w:rFonts w:ascii="Arial" w:cs="Arial" w:eastAsia="Arial" w:hAnsi="Arial"/>
          <w:color w:val="13343B"/>
          <w:sz w:val="24"/>
          <w:szCs w:val="24"/>
        </w:rPr>
        <w:t xml:space="preserve">CRM integration allows Founder Engine to diagnose sales pipeline health and automate customer relationship workflows.</w:t>
      </w:r>
    </w:p>
    <w:p>
      <w:pPr>
        <w:pStyle w:val="ListParagraph"/>
        <w:numPr>
          <w:ilvl w:val="0"/>
          <w:numId w:val="3"/>
        </w:numPr>
        <w:spacing w:after="80"/>
      </w:pPr>
      <w:r>
        <w:rPr>
          <w:rFonts w:ascii="Arial" w:cs="Arial" w:eastAsia="Arial" w:hAnsi="Arial"/>
          <w:b/>
          <w:bCs/>
          <w:color w:val="13343B"/>
          <w:sz w:val="24"/>
          <w:szCs w:val="24"/>
        </w:rPr>
        <w:t xml:space="preserve">hubspot-integration</w:t>
      </w:r>
      <w:r>
        <w:rPr>
          <w:rFonts w:ascii="Arial" w:cs="Arial" w:eastAsia="Arial" w:hAnsi="Arial"/>
          <w:color w:val="13343B"/>
          <w:sz w:val="24"/>
          <w:szCs w:val="24"/>
        </w:rPr>
        <w:t xml:space="preserve"> (22.2k) — OAuth, CRM objects, associations, batch operations, and webhooks.</w:t>
      </w:r>
    </w:p>
    <w:p>
      <w:pPr>
        <w:pStyle w:val="ListParagraph"/>
        <w:numPr>
          <w:ilvl w:val="0"/>
          <w:numId w:val="3"/>
        </w:numPr>
        <w:spacing w:after="80"/>
      </w:pPr>
      <w:r>
        <w:rPr>
          <w:rFonts w:ascii="Arial" w:cs="Arial" w:eastAsia="Arial" w:hAnsi="Arial"/>
          <w:b/>
          <w:bCs/>
          <w:color w:val="13343B"/>
          <w:sz w:val="24"/>
          <w:szCs w:val="24"/>
        </w:rPr>
        <w:t xml:space="preserve">hubspot-automation</w:t>
      </w:r>
      <w:r>
        <w:rPr>
          <w:rFonts w:ascii="Arial" w:cs="Arial" w:eastAsia="Arial" w:hAnsi="Arial"/>
          <w:color w:val="13343B"/>
          <w:sz w:val="24"/>
          <w:szCs w:val="24"/>
        </w:rPr>
        <w:t xml:space="preserve"> (20.7k) — Contacts, companies, deals, and tickets via Composio.</w:t>
      </w:r>
    </w:p>
    <w:p>
      <w:pPr>
        <w:pStyle w:val="ListParagraph"/>
        <w:numPr>
          <w:ilvl w:val="0"/>
          <w:numId w:val="3"/>
        </w:numPr>
        <w:spacing w:after="80"/>
      </w:pPr>
      <w:r>
        <w:rPr>
          <w:rFonts w:ascii="Arial" w:cs="Arial" w:eastAsia="Arial" w:hAnsi="Arial"/>
          <w:b/>
          <w:bCs/>
          <w:color w:val="13343B"/>
          <w:sz w:val="24"/>
          <w:szCs w:val="24"/>
        </w:rPr>
        <w:t xml:space="preserve">capsule-crm-automation</w:t>
      </w:r>
      <w:r>
        <w:rPr>
          <w:rFonts w:ascii="Arial" w:cs="Arial" w:eastAsia="Arial" w:hAnsi="Arial"/>
          <w:color w:val="13343B"/>
          <w:sz w:val="24"/>
          <w:szCs w:val="24"/>
        </w:rPr>
        <w:t xml:space="preserve"> (41.3k) — Contacts, opportunities, cases, tasks, and pipeline management for Capsule CRM users.</w:t>
      </w:r>
    </w:p>
    <w:p>
      <w:pPr>
        <w:pStyle w:val="Heading2"/>
        <w:spacing w:after="160" w:before="280"/>
      </w:pPr>
      <w:r>
        <w:rPr>
          <w:rFonts w:ascii="Arial" w:cs="Arial" w:eastAsia="Arial" w:hAnsi="Arial"/>
          <w:b/>
          <w:bCs/>
          <w:color w:val="20808D"/>
          <w:sz w:val="48"/>
          <w:szCs w:val="48"/>
        </w:rPr>
        <w:t xml:space="preserve">4.3 Marketing Domain</w:t>
      </w:r>
    </w:p>
    <w:p>
      <w:pPr>
        <w:spacing w:after="160"/>
      </w:pPr>
      <w:r>
        <w:rPr>
          <w:rFonts w:ascii="Arial" w:cs="Arial" w:eastAsia="Arial" w:hAnsi="Arial"/>
          <w:color w:val="13343B"/>
          <w:sz w:val="24"/>
          <w:szCs w:val="24"/>
        </w:rPr>
        <w:t xml:space="preserve">SEO and content skills enable the Implementation Agent to deliver measurable marketing improvements for clients.</w:t>
      </w:r>
    </w:p>
    <w:p>
      <w:pPr>
        <w:pStyle w:val="ListParagraph"/>
        <w:numPr>
          <w:ilvl w:val="0"/>
          <w:numId w:val="3"/>
        </w:numPr>
        <w:spacing w:after="80"/>
      </w:pPr>
      <w:r>
        <w:rPr>
          <w:rFonts w:ascii="Arial" w:cs="Arial" w:eastAsia="Arial" w:hAnsi="Arial"/>
          <w:b/>
          <w:bCs/>
          <w:color w:val="13343B"/>
          <w:sz w:val="24"/>
          <w:szCs w:val="24"/>
        </w:rPr>
        <w:t xml:space="preserve">seo-review</w:t>
      </w:r>
      <w:r>
        <w:rPr>
          <w:rFonts w:ascii="Arial" w:cs="Arial" w:eastAsia="Arial" w:hAnsi="Arial"/>
          <w:color w:val="13343B"/>
          <w:sz w:val="24"/>
          <w:szCs w:val="24"/>
        </w:rPr>
        <w:t xml:space="preserve"> (66.3k) / </w:t>
      </w:r>
      <w:r>
        <w:rPr>
          <w:rFonts w:ascii="Arial" w:cs="Arial" w:eastAsia="Arial" w:hAnsi="Arial"/>
          <w:b/>
          <w:bCs/>
          <w:color w:val="13343B"/>
          <w:sz w:val="24"/>
          <w:szCs w:val="24"/>
        </w:rPr>
        <w:t xml:space="preserve">seo-audit</w:t>
      </w:r>
      <w:r>
        <w:rPr>
          <w:rFonts w:ascii="Arial" w:cs="Arial" w:eastAsia="Arial" w:hAnsi="Arial"/>
          <w:color w:val="13343B"/>
          <w:sz w:val="24"/>
          <w:szCs w:val="24"/>
        </w:rPr>
        <w:t xml:space="preserve"> (22.2k) — Comprehensive SEO intelligence and technical auditing.</w:t>
      </w:r>
    </w:p>
    <w:p>
      <w:pPr>
        <w:pStyle w:val="ListParagraph"/>
        <w:numPr>
          <w:ilvl w:val="0"/>
          <w:numId w:val="3"/>
        </w:numPr>
        <w:spacing w:after="80"/>
      </w:pPr>
      <w:r>
        <w:rPr>
          <w:rFonts w:ascii="Arial" w:cs="Arial" w:eastAsia="Arial" w:hAnsi="Arial"/>
          <w:b/>
          <w:bCs/>
          <w:color w:val="13343B"/>
          <w:sz w:val="24"/>
          <w:szCs w:val="24"/>
        </w:rPr>
        <w:t xml:space="preserve">ahrefs-automation</w:t>
      </w:r>
      <w:r>
        <w:rPr>
          <w:rFonts w:ascii="Arial" w:cs="Arial" w:eastAsia="Arial" w:hAnsi="Arial"/>
          <w:color w:val="13343B"/>
          <w:sz w:val="24"/>
          <w:szCs w:val="24"/>
        </w:rPr>
        <w:t xml:space="preserve"> (41.3k) / </w:t>
      </w:r>
      <w:r>
        <w:rPr>
          <w:rFonts w:ascii="Arial" w:cs="Arial" w:eastAsia="Arial" w:hAnsi="Arial"/>
          <w:b/>
          <w:bCs/>
          <w:color w:val="13343B"/>
          <w:sz w:val="24"/>
          <w:szCs w:val="24"/>
        </w:rPr>
        <w:t xml:space="preserve">semrush-automation</w:t>
      </w:r>
      <w:r>
        <w:rPr>
          <w:rFonts w:ascii="Arial" w:cs="Arial" w:eastAsia="Arial" w:hAnsi="Arial"/>
          <w:color w:val="13343B"/>
          <w:sz w:val="24"/>
          <w:szCs w:val="24"/>
        </w:rPr>
        <w:t xml:space="preserve"> (41.3k) — Backlink profiles, keyword research, and domain metrics.</w:t>
      </w:r>
    </w:p>
    <w:p>
      <w:pPr>
        <w:pStyle w:val="ListParagraph"/>
        <w:numPr>
          <w:ilvl w:val="0"/>
          <w:numId w:val="3"/>
        </w:numPr>
        <w:spacing w:after="80"/>
      </w:pPr>
      <w:r>
        <w:rPr>
          <w:rFonts w:ascii="Arial" w:cs="Arial" w:eastAsia="Arial" w:hAnsi="Arial"/>
          <w:b/>
          <w:bCs/>
          <w:color w:val="13343B"/>
          <w:sz w:val="24"/>
          <w:szCs w:val="24"/>
        </w:rPr>
        <w:t xml:space="preserve">programmatic-seo</w:t>
      </w:r>
      <w:r>
        <w:rPr>
          <w:rFonts w:ascii="Arial" w:cs="Arial" w:eastAsia="Arial" w:hAnsi="Arial"/>
          <w:color w:val="13343B"/>
          <w:sz w:val="24"/>
          <w:szCs w:val="24"/>
        </w:rPr>
        <w:t xml:space="preserve"> (22.2k) — Generate SEO-driven pages at scale using templates and data.</w:t>
      </w:r>
    </w:p>
    <w:p>
      <w:pPr>
        <w:pStyle w:val="ListParagraph"/>
        <w:numPr>
          <w:ilvl w:val="0"/>
          <w:numId w:val="3"/>
        </w:numPr>
        <w:spacing w:after="80"/>
      </w:pPr>
      <w:r>
        <w:rPr>
          <w:rFonts w:ascii="Arial" w:cs="Arial" w:eastAsia="Arial" w:hAnsi="Arial"/>
          <w:b/>
          <w:bCs/>
          <w:color w:val="13343B"/>
          <w:sz w:val="24"/>
          <w:szCs w:val="24"/>
        </w:rPr>
        <w:t xml:space="preserve">content-creator</w:t>
      </w:r>
      <w:r>
        <w:rPr>
          <w:rFonts w:ascii="Arial" w:cs="Arial" w:eastAsia="Arial" w:hAnsi="Arial"/>
          <w:color w:val="13343B"/>
          <w:sz w:val="24"/>
          <w:szCs w:val="24"/>
        </w:rPr>
        <w:t xml:space="preserve"> (22.2k) — SEO-optimised marketing content with brand voice consistency.</w:t>
      </w:r>
    </w:p>
    <w:p>
      <w:pPr>
        <w:pStyle w:val="ListParagraph"/>
        <w:numPr>
          <w:ilvl w:val="0"/>
          <w:numId w:val="3"/>
        </w:numPr>
        <w:spacing w:after="80"/>
      </w:pPr>
      <w:r>
        <w:rPr>
          <w:rFonts w:ascii="Arial" w:cs="Arial" w:eastAsia="Arial" w:hAnsi="Arial"/>
          <w:b/>
          <w:bCs/>
          <w:color w:val="13343B"/>
          <w:sz w:val="24"/>
          <w:szCs w:val="24"/>
        </w:rPr>
        <w:t xml:space="preserve">schema-markup</w:t>
      </w:r>
      <w:r>
        <w:rPr>
          <w:rFonts w:ascii="Arial" w:cs="Arial" w:eastAsia="Arial" w:hAnsi="Arial"/>
          <w:color w:val="13343B"/>
          <w:sz w:val="24"/>
          <w:szCs w:val="24"/>
        </w:rPr>
        <w:t xml:space="preserve"> (22.2k) — Structured data and schema markup for technical SEO.</w:t>
      </w:r>
    </w:p>
    <w:p>
      <w:pPr>
        <w:pStyle w:val="Heading2"/>
        <w:spacing w:after="160" w:before="280"/>
      </w:pPr>
      <w:r>
        <w:rPr>
          <w:rFonts w:ascii="Arial" w:cs="Arial" w:eastAsia="Arial" w:hAnsi="Arial"/>
          <w:b/>
          <w:bCs/>
          <w:color w:val="20808D"/>
          <w:sz w:val="48"/>
          <w:szCs w:val="48"/>
        </w:rPr>
        <w:t xml:space="preserve">4.4 Communication Channels</w:t>
      </w:r>
    </w:p>
    <w:p>
      <w:pPr>
        <w:spacing w:after="160"/>
      </w:pPr>
      <w:r>
        <w:rPr>
          <w:rFonts w:ascii="Arial" w:cs="Arial" w:eastAsia="Arial" w:hAnsi="Arial"/>
          <w:color w:val="13343B"/>
          <w:sz w:val="24"/>
          <w:szCs w:val="24"/>
        </w:rPr>
        <w:t xml:space="preserve">These skills connect Founder Engine to the messaging platforms UK SMEs use daily.</w:t>
      </w:r>
    </w:p>
    <w:p>
      <w:pPr>
        <w:pStyle w:val="ListParagraph"/>
        <w:numPr>
          <w:ilvl w:val="0"/>
          <w:numId w:val="3"/>
        </w:numPr>
        <w:spacing w:after="80"/>
      </w:pPr>
      <w:r>
        <w:rPr>
          <w:rFonts w:ascii="Arial" w:cs="Arial" w:eastAsia="Arial" w:hAnsi="Arial"/>
          <w:b/>
          <w:bCs/>
          <w:color w:val="13343B"/>
          <w:sz w:val="24"/>
          <w:szCs w:val="24"/>
        </w:rPr>
        <w:t xml:space="preserve">slack</w:t>
      </w:r>
      <w:r>
        <w:rPr>
          <w:rFonts w:ascii="Arial" w:cs="Arial" w:eastAsia="Arial" w:hAnsi="Arial"/>
          <w:color w:val="13343B"/>
          <w:sz w:val="24"/>
          <w:szCs w:val="24"/>
        </w:rPr>
        <w:t xml:space="preserve"> (268.4k) + </w:t>
      </w:r>
      <w:r>
        <w:rPr>
          <w:rFonts w:ascii="Arial" w:cs="Arial" w:eastAsia="Arial" w:hAnsi="Arial"/>
          <w:b/>
          <w:bCs/>
          <w:color w:val="13343B"/>
          <w:sz w:val="24"/>
          <w:szCs w:val="24"/>
        </w:rPr>
        <w:t xml:space="preserve">slack-bot-builder</w:t>
      </w:r>
      <w:r>
        <w:rPr>
          <w:rFonts w:ascii="Arial" w:cs="Arial" w:eastAsia="Arial" w:hAnsi="Arial"/>
          <w:color w:val="13343B"/>
          <w:sz w:val="24"/>
          <w:szCs w:val="24"/>
        </w:rPr>
        <w:t xml:space="preserve"> (22.2k) — Team communication: messages, reactions, bots, slash commands.</w:t>
      </w:r>
    </w:p>
    <w:p>
      <w:pPr>
        <w:pStyle w:val="ListParagraph"/>
        <w:numPr>
          <w:ilvl w:val="0"/>
          <w:numId w:val="3"/>
        </w:numPr>
        <w:spacing w:after="80"/>
      </w:pPr>
      <w:r>
        <w:rPr>
          <w:rFonts w:ascii="Arial" w:cs="Arial" w:eastAsia="Arial" w:hAnsi="Arial"/>
          <w:b/>
          <w:bCs/>
          <w:color w:val="13343B"/>
          <w:sz w:val="24"/>
          <w:szCs w:val="24"/>
        </w:rPr>
        <w:t xml:space="preserve">whatsapp-automation</w:t>
      </w:r>
      <w:r>
        <w:rPr>
          <w:rFonts w:ascii="Arial" w:cs="Arial" w:eastAsia="Arial" w:hAnsi="Arial"/>
          <w:color w:val="13343B"/>
          <w:sz w:val="24"/>
          <w:szCs w:val="24"/>
        </w:rPr>
        <w:t xml:space="preserve"> (20.7k) + </w:t>
      </w:r>
      <w:r>
        <w:rPr>
          <w:rFonts w:ascii="Arial" w:cs="Arial" w:eastAsia="Arial" w:hAnsi="Arial"/>
          <w:b/>
          <w:bCs/>
          <w:color w:val="13343B"/>
          <w:sz w:val="24"/>
          <w:szCs w:val="24"/>
        </w:rPr>
        <w:t xml:space="preserve">wacli</w:t>
      </w:r>
      <w:r>
        <w:rPr>
          <w:rFonts w:ascii="Arial" w:cs="Arial" w:eastAsia="Arial" w:hAnsi="Arial"/>
          <w:color w:val="13343B"/>
          <w:sz w:val="24"/>
          <w:szCs w:val="24"/>
        </w:rPr>
        <w:t xml:space="preserve"> (268.4k) — WhatsApp Business messaging, template management, and media.</w:t>
      </w:r>
    </w:p>
    <w:p>
      <w:pPr>
        <w:pStyle w:val="ListParagraph"/>
        <w:numPr>
          <w:ilvl w:val="0"/>
          <w:numId w:val="3"/>
        </w:numPr>
        <w:spacing w:after="80"/>
      </w:pPr>
      <w:r>
        <w:rPr>
          <w:rFonts w:ascii="Arial" w:cs="Arial" w:eastAsia="Arial" w:hAnsi="Arial"/>
          <w:b/>
          <w:bCs/>
          <w:color w:val="13343B"/>
          <w:sz w:val="24"/>
          <w:szCs w:val="24"/>
        </w:rPr>
        <w:t xml:space="preserve">twilio-communications</w:t>
      </w:r>
      <w:r>
        <w:rPr>
          <w:rFonts w:ascii="Arial" w:cs="Arial" w:eastAsia="Arial" w:hAnsi="Arial"/>
          <w:color w:val="13343B"/>
          <w:sz w:val="24"/>
          <w:szCs w:val="24"/>
        </w:rPr>
        <w:t xml:space="preserve"> (22.2k) — SMS, voice calls, WhatsApp Business API, and two-factor authentication.</w:t>
      </w:r>
    </w:p>
    <w:p>
      <w:pPr>
        <w:pStyle w:val="ListParagraph"/>
        <w:numPr>
          <w:ilvl w:val="0"/>
          <w:numId w:val="3"/>
        </w:numPr>
        <w:spacing w:after="80"/>
      </w:pPr>
      <w:r>
        <w:rPr>
          <w:rFonts w:ascii="Arial" w:cs="Arial" w:eastAsia="Arial" w:hAnsi="Arial"/>
          <w:b/>
          <w:bCs/>
          <w:color w:val="13343B"/>
          <w:sz w:val="24"/>
          <w:szCs w:val="24"/>
        </w:rPr>
        <w:t xml:space="preserve">elevenlabs-automation</w:t>
      </w:r>
      <w:r>
        <w:rPr>
          <w:rFonts w:ascii="Arial" w:cs="Arial" w:eastAsia="Arial" w:hAnsi="Arial"/>
          <w:color w:val="13343B"/>
          <w:sz w:val="24"/>
          <w:szCs w:val="24"/>
        </w:rPr>
        <w:t xml:space="preserve"> (41.3k) + </w:t>
      </w:r>
      <w:r>
        <w:rPr>
          <w:rFonts w:ascii="Arial" w:cs="Arial" w:eastAsia="Arial" w:hAnsi="Arial"/>
          <w:b/>
          <w:bCs/>
          <w:color w:val="13343B"/>
          <w:sz w:val="24"/>
          <w:szCs w:val="24"/>
        </w:rPr>
        <w:t xml:space="preserve">voice-ai-development</w:t>
      </w:r>
      <w:r>
        <w:rPr>
          <w:rFonts w:ascii="Arial" w:cs="Arial" w:eastAsia="Arial" w:hAnsi="Arial"/>
          <w:color w:val="13343B"/>
          <w:sz w:val="24"/>
          <w:szCs w:val="24"/>
        </w:rPr>
        <w:t xml:space="preserve"> (22.2k) — Speech generation, voice cloning, and voice AI application development.</w:t>
      </w:r>
    </w:p>
    <w:p>
      <w:pPr>
        <w:pStyle w:val="ListParagraph"/>
        <w:numPr>
          <w:ilvl w:val="0"/>
          <w:numId w:val="3"/>
        </w:numPr>
        <w:spacing w:after="80"/>
      </w:pPr>
      <w:r>
        <w:rPr>
          <w:rFonts w:ascii="Arial" w:cs="Arial" w:eastAsia="Arial" w:hAnsi="Arial"/>
          <w:b/>
          <w:bCs/>
          <w:color w:val="13343B"/>
          <w:sz w:val="24"/>
          <w:szCs w:val="24"/>
        </w:rPr>
        <w:t xml:space="preserve">phone-voice</w:t>
      </w:r>
      <w:r>
        <w:rPr>
          <w:rFonts w:ascii="Arial" w:cs="Arial" w:eastAsia="Arial" w:hAnsi="Arial"/>
          <w:color w:val="13343B"/>
          <w:sz w:val="24"/>
          <w:szCs w:val="24"/>
        </w:rPr>
        <w:t xml:space="preserve"> (2.1k) / </w:t>
      </w:r>
      <w:r>
        <w:rPr>
          <w:rFonts w:ascii="Arial" w:cs="Arial" w:eastAsia="Arial" w:hAnsi="Arial"/>
          <w:b/>
          <w:bCs/>
          <w:color w:val="13343B"/>
          <w:sz w:val="24"/>
          <w:szCs w:val="24"/>
        </w:rPr>
        <w:t xml:space="preserve">supercall</w:t>
      </w:r>
      <w:r>
        <w:rPr>
          <w:rFonts w:ascii="Arial" w:cs="Arial" w:eastAsia="Arial" w:hAnsi="Arial"/>
          <w:color w:val="13343B"/>
          <w:sz w:val="24"/>
          <w:szCs w:val="24"/>
        </w:rPr>
        <w:t xml:space="preserve"> (2.1k) — AI-powered phone calls with custom personas via Twilio and ElevenLabs.</w:t>
      </w:r>
    </w:p>
    <w:p>
      <w:pPr>
        <w:pStyle w:val="Heading2"/>
        <w:spacing w:after="160" w:before="280"/>
      </w:pPr>
      <w:r>
        <w:rPr>
          <w:rFonts w:ascii="Arial" w:cs="Arial" w:eastAsia="Arial" w:hAnsi="Arial"/>
          <w:b/>
          <w:bCs/>
          <w:color w:val="20808D"/>
          <w:sz w:val="48"/>
          <w:szCs w:val="48"/>
        </w:rPr>
        <w:t xml:space="preserve">4.5 Data Collection (Scout Agent)</w:t>
      </w:r>
    </w:p>
    <w:p>
      <w:pPr>
        <w:spacing w:after="160"/>
      </w:pPr>
      <w:r>
        <w:rPr>
          <w:rFonts w:ascii="Arial" w:cs="Arial" w:eastAsia="Arial" w:hAnsi="Arial"/>
          <w:color w:val="13343B"/>
          <w:sz w:val="24"/>
          <w:szCs w:val="24"/>
        </w:rPr>
        <w:t xml:space="preserve">The Scout Agent uses these skills to gather competitive intelligence and monitor the web for opportunities.</w:t>
      </w:r>
    </w:p>
    <w:p>
      <w:pPr>
        <w:pStyle w:val="ListParagraph"/>
        <w:numPr>
          <w:ilvl w:val="0"/>
          <w:numId w:val="3"/>
        </w:numPr>
        <w:spacing w:after="80"/>
      </w:pPr>
      <w:r>
        <w:rPr>
          <w:rFonts w:ascii="Arial" w:cs="Arial" w:eastAsia="Arial" w:hAnsi="Arial"/>
          <w:b/>
          <w:bCs/>
          <w:color w:val="13343B"/>
          <w:sz w:val="24"/>
          <w:szCs w:val="24"/>
        </w:rPr>
        <w:t xml:space="preserve">apify-automation</w:t>
      </w:r>
      <w:r>
        <w:rPr>
          <w:rFonts w:ascii="Arial" w:cs="Arial" w:eastAsia="Arial" w:hAnsi="Arial"/>
          <w:color w:val="13343B"/>
          <w:sz w:val="24"/>
          <w:szCs w:val="24"/>
        </w:rPr>
        <w:t xml:space="preserve"> (41.3k) + </w:t>
      </w:r>
      <w:r>
        <w:rPr>
          <w:rFonts w:ascii="Arial" w:cs="Arial" w:eastAsia="Arial" w:hAnsi="Arial"/>
          <w:b/>
          <w:bCs/>
          <w:color w:val="13343B"/>
          <w:sz w:val="24"/>
          <w:szCs w:val="24"/>
        </w:rPr>
        <w:t xml:space="preserve">firecrawl-automation</w:t>
      </w:r>
      <w:r>
        <w:rPr>
          <w:rFonts w:ascii="Arial" w:cs="Arial" w:eastAsia="Arial" w:hAnsi="Arial"/>
          <w:color w:val="13343B"/>
          <w:sz w:val="24"/>
          <w:szCs w:val="24"/>
        </w:rPr>
        <w:t xml:space="preserve"> (41.3k) — Web data extraction and structured content gathering at scale.</w:t>
      </w:r>
    </w:p>
    <w:p>
      <w:pPr>
        <w:pStyle w:val="ListParagraph"/>
        <w:numPr>
          <w:ilvl w:val="0"/>
          <w:numId w:val="3"/>
        </w:numPr>
        <w:spacing w:after="80"/>
      </w:pPr>
      <w:r>
        <w:rPr>
          <w:rFonts w:ascii="Arial" w:cs="Arial" w:eastAsia="Arial" w:hAnsi="Arial"/>
          <w:b/>
          <w:bCs/>
          <w:color w:val="13343B"/>
          <w:sz w:val="24"/>
          <w:szCs w:val="24"/>
        </w:rPr>
        <w:t xml:space="preserve">brightdata-web-mcp</w:t>
      </w:r>
      <w:r>
        <w:rPr>
          <w:rFonts w:ascii="Arial" w:cs="Arial" w:eastAsia="Arial" w:hAnsi="Arial"/>
          <w:color w:val="13343B"/>
          <w:sz w:val="24"/>
          <w:szCs w:val="24"/>
        </w:rPr>
        <w:t xml:space="preserve"> (31.3k) — MCP-native web intelligence with structured data extraction.</w:t>
      </w:r>
    </w:p>
    <w:p>
      <w:pPr>
        <w:pStyle w:val="ListParagraph"/>
        <w:numPr>
          <w:ilvl w:val="0"/>
          <w:numId w:val="3"/>
        </w:numPr>
        <w:spacing w:after="80"/>
      </w:pPr>
      <w:r>
        <w:rPr>
          <w:rFonts w:ascii="Arial" w:cs="Arial" w:eastAsia="Arial" w:hAnsi="Arial"/>
          <w:b/>
          <w:bCs/>
          <w:color w:val="13343B"/>
          <w:sz w:val="24"/>
          <w:szCs w:val="24"/>
        </w:rPr>
        <w:t xml:space="preserve">blogwatcher</w:t>
      </w:r>
      <w:r>
        <w:rPr>
          <w:rFonts w:ascii="Arial" w:cs="Arial" w:eastAsia="Arial" w:hAnsi="Arial"/>
          <w:color w:val="13343B"/>
          <w:sz w:val="24"/>
          <w:szCs w:val="24"/>
        </w:rPr>
        <w:t xml:space="preserve"> (268.4k) — RSS and blog monitoring for industry updates and competitor tracking.</w:t>
      </w:r>
    </w:p>
    <w:p>
      <w:r>
        <w:br w:type="page"/>
      </w:r>
    </w:p>
    <w:p>
      <w:pPr>
        <w:pStyle w:val="Heading1"/>
        <w:spacing w:after="200" w:before="360"/>
      </w:pPr>
      <w:r>
        <w:rPr>
          <w:rFonts w:ascii="Arial" w:cs="Arial" w:eastAsia="Arial" w:hAnsi="Arial"/>
          <w:b/>
          <w:bCs/>
          <w:color w:val="115058"/>
          <w:sz w:val="56"/>
          <w:szCs w:val="56"/>
        </w:rPr>
        <w:t xml:space="preserve">5. Skills That Automate Internal Operations</w:t>
      </w:r>
    </w:p>
    <w:p>
      <w:pPr>
        <w:spacing w:after="160"/>
      </w:pPr>
      <w:r>
        <w:rPr>
          <w:rFonts w:ascii="Arial" w:cs="Arial" w:eastAsia="Arial" w:hAnsi="Arial"/>
          <w:color w:val="13343B"/>
          <w:sz w:val="24"/>
          <w:szCs w:val="24"/>
        </w:rPr>
        <w:t xml:space="preserve">Beyond building the platform and serving clients, skills automate Founder Engine’s own operational processes — scheduling, deployment, monitoring, and context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c>
          <w:tcPr>
            <w:tcW w:type="dxa" w:w="30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Skill</w:t>
            </w:r>
          </w:p>
        </w:tc>
        <w:tc>
          <w:tcPr>
            <w:tcW w:type="dxa" w:w="14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Installs</w:t>
            </w:r>
          </w:p>
        </w:tc>
        <w:tc>
          <w:tcPr>
            <w:tcW w:type="dxa" w:w="462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Operational 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cron + agent-manager-skill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29.4k / 22.2k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Schedule morning briefings, overnight agent tasks, and recurring diagnostics via tmux sessions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upstash-qstash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Serverless job queues for asynchronous briefing delivery and task scheduling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github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268.4k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Automated CI/CD pipelines, pull request management, and code review workflows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deployment-patterns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Infrastructure automation and robust deployment strategies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healthcheck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268.4k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System monitoring, uptime verification, and security hardening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connect / connect-apps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41.3k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Cross-service automation connecting Gmail, Slack, GitHub, and other tools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content-hash-cache-pattern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Cache expensive agent processing using content hashes to avoid redundant 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strategic-compact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Context compaction for long-running agents, preventing context window overflow</w:t>
            </w:r>
          </w:p>
        </w:tc>
      </w:tr>
    </w:tbl>
    <w:p>
      <w:pPr>
        <w:spacing w:after="160"/>
      </w:pPr>
      <w:r>
        <w:rPr>
          <w:rFonts w:ascii="Arial" w:cs="Arial" w:eastAsia="Arial" w:hAnsi="Arial"/>
          <w:color w:val="13343B"/>
          <w:sz w:val="24"/>
          <w:szCs w:val="24"/>
        </w:rPr>
        <w:t xml:space="preserve"/>
      </w:r>
    </w:p>
    <w:p>
      <w:pPr>
        <w:spacing w:after="160"/>
      </w:pPr>
      <w:r>
        <w:rPr>
          <w:rFonts w:ascii="Arial" w:cs="Arial" w:eastAsia="Arial" w:hAnsi="Arial"/>
          <w:color w:val="13343B"/>
          <w:sz w:val="24"/>
          <w:szCs w:val="24"/>
        </w:rPr>
        <w:t xml:space="preserve">The combination of cron, agent-manager-skill, and upstash-qstash is particularly powerful. It enables a fully autonomous overnight cycle: agents run diagnostics on client data, generate morning briefings, queue them for delivery, and have results waiting when founders start their day.</w:t>
      </w:r>
    </w:p>
    <w:p>
      <w:r>
        <w:br w:type="page"/>
      </w:r>
    </w:p>
    <w:p>
      <w:pPr>
        <w:pStyle w:val="Heading1"/>
        <w:spacing w:after="200" w:before="360"/>
      </w:pPr>
      <w:r>
        <w:rPr>
          <w:rFonts w:ascii="Arial" w:cs="Arial" w:eastAsia="Arial" w:hAnsi="Arial"/>
          <w:b/>
          <w:bCs/>
          <w:color w:val="115058"/>
          <w:sz w:val="56"/>
          <w:szCs w:val="56"/>
        </w:rPr>
        <w:t xml:space="preserve">6. Skills Embedded in the Product</w:t>
      </w:r>
    </w:p>
    <w:p>
      <w:pPr>
        <w:spacing w:after="160"/>
      </w:pPr>
      <w:r>
        <w:rPr>
          <w:rFonts w:ascii="Arial" w:cs="Arial" w:eastAsia="Arial" w:hAnsi="Arial"/>
          <w:color w:val="13343B"/>
          <w:sz w:val="24"/>
          <w:szCs w:val="24"/>
        </w:rPr>
        <w:t xml:space="preserve">This is the most strategically significant category. These skills do not merely help build or operate Founder Engine — they become part of what clients experience and receive.</w:t>
      </w:r>
    </w:p>
    <w:p>
      <w:pPr>
        <w:pStyle w:val="Heading2"/>
        <w:spacing w:after="160" w:before="280"/>
      </w:pPr>
      <w:r>
        <w:rPr>
          <w:rFonts w:ascii="Arial" w:cs="Arial" w:eastAsia="Arial" w:hAnsi="Arial"/>
          <w:b/>
          <w:bCs/>
          <w:color w:val="20808D"/>
          <w:sz w:val="48"/>
          <w:szCs w:val="48"/>
        </w:rPr>
        <w:t xml:space="preserve">6.1 Angus (Master Analyst)</w:t>
      </w:r>
    </w:p>
    <w:p>
      <w:pPr>
        <w:spacing w:after="160"/>
      </w:pPr>
      <w:r>
        <w:rPr>
          <w:rFonts w:ascii="Arial" w:cs="Arial" w:eastAsia="Arial" w:hAnsi="Arial"/>
          <w:color w:val="13343B"/>
          <w:sz w:val="24"/>
          <w:szCs w:val="24"/>
        </w:rPr>
        <w:t xml:space="preserve">Angus is the client-facing intelligence layer. These skills give him the analytical depth to provide genuinely useful strategic guidance.</w:t>
      </w:r>
    </w:p>
    <w:p>
      <w:pPr>
        <w:pStyle w:val="ListParagraph"/>
        <w:numPr>
          <w:ilvl w:val="0"/>
          <w:numId w:val="3"/>
        </w:numPr>
        <w:spacing w:after="80"/>
      </w:pPr>
      <w:r>
        <w:rPr>
          <w:rFonts w:ascii="Arial" w:cs="Arial" w:eastAsia="Arial" w:hAnsi="Arial"/>
          <w:b/>
          <w:bCs/>
          <w:color w:val="13343B"/>
          <w:sz w:val="24"/>
          <w:szCs w:val="24"/>
        </w:rPr>
        <w:t xml:space="preserve">data-analyst</w:t>
      </w:r>
      <w:r>
        <w:rPr>
          <w:rFonts w:ascii="Arial" w:cs="Arial" w:eastAsia="Arial" w:hAnsi="Arial"/>
          <w:color w:val="13343B"/>
          <w:sz w:val="24"/>
          <w:szCs w:val="24"/>
        </w:rPr>
        <w:t xml:space="preserve"> (99.9k) — SQL and statistical analysis for client data exploration and insight generation.</w:t>
      </w:r>
    </w:p>
    <w:p>
      <w:pPr>
        <w:pStyle w:val="ListParagraph"/>
        <w:numPr>
          <w:ilvl w:val="0"/>
          <w:numId w:val="3"/>
        </w:numPr>
        <w:spacing w:after="80"/>
      </w:pPr>
      <w:r>
        <w:rPr>
          <w:rFonts w:ascii="Arial" w:cs="Arial" w:eastAsia="Arial" w:hAnsi="Arial"/>
          <w:b/>
          <w:bCs/>
          <w:color w:val="13343B"/>
          <w:sz w:val="24"/>
          <w:szCs w:val="24"/>
        </w:rPr>
        <w:t xml:space="preserve">decision-helper</w:t>
      </w:r>
      <w:r>
        <w:rPr>
          <w:rFonts w:ascii="Arial" w:cs="Arial" w:eastAsia="Arial" w:hAnsi="Arial"/>
          <w:color w:val="13343B"/>
          <w:sz w:val="24"/>
          <w:szCs w:val="24"/>
        </w:rPr>
        <w:t xml:space="preserve"> (99.9k) — Structured decision-making frameworks (weighted scoring, pros/cons, risk matrices).</w:t>
      </w:r>
    </w:p>
    <w:p>
      <w:pPr>
        <w:pStyle w:val="ListParagraph"/>
        <w:numPr>
          <w:ilvl w:val="0"/>
          <w:numId w:val="3"/>
        </w:numPr>
        <w:spacing w:after="80"/>
      </w:pPr>
      <w:r>
        <w:rPr>
          <w:rFonts w:ascii="Arial" w:cs="Arial" w:eastAsia="Arial" w:hAnsi="Arial"/>
          <w:b/>
          <w:bCs/>
          <w:color w:val="13343B"/>
          <w:sz w:val="24"/>
          <w:szCs w:val="24"/>
        </w:rPr>
        <w:t xml:space="preserve">consulting-analysis</w:t>
      </w:r>
      <w:r>
        <w:rPr>
          <w:rFonts w:ascii="Arial" w:cs="Arial" w:eastAsia="Arial" w:hAnsi="Arial"/>
          <w:color w:val="13343B"/>
          <w:sz w:val="24"/>
          <w:szCs w:val="24"/>
        </w:rPr>
        <w:t xml:space="preserve"> (24.9k) — Professional business analysis and research report generation.</w:t>
      </w:r>
    </w:p>
    <w:p>
      <w:pPr>
        <w:pStyle w:val="ListParagraph"/>
        <w:numPr>
          <w:ilvl w:val="0"/>
          <w:numId w:val="3"/>
        </w:numPr>
        <w:spacing w:after="80"/>
      </w:pPr>
      <w:r>
        <w:rPr>
          <w:rFonts w:ascii="Arial" w:cs="Arial" w:eastAsia="Arial" w:hAnsi="Arial"/>
          <w:b/>
          <w:bCs/>
          <w:color w:val="13343B"/>
          <w:sz w:val="24"/>
          <w:szCs w:val="24"/>
        </w:rPr>
        <w:t xml:space="preserve">ceo-advisor</w:t>
      </w:r>
      <w:r>
        <w:rPr>
          <w:rFonts w:ascii="Arial" w:cs="Arial" w:eastAsia="Arial" w:hAnsi="Arial"/>
          <w:color w:val="13343B"/>
          <w:sz w:val="24"/>
          <w:szCs w:val="24"/>
        </w:rPr>
        <w:t xml:space="preserve"> (22.2k) — Executive strategy, stakeholder management, and leadership guidance.</w:t>
      </w:r>
    </w:p>
    <w:p>
      <w:pPr>
        <w:pStyle w:val="ListParagraph"/>
        <w:numPr>
          <w:ilvl w:val="0"/>
          <w:numId w:val="3"/>
        </w:numPr>
        <w:spacing w:after="80"/>
      </w:pPr>
      <w:r>
        <w:rPr>
          <w:rFonts w:ascii="Arial" w:cs="Arial" w:eastAsia="Arial" w:hAnsi="Arial"/>
          <w:b/>
          <w:bCs/>
          <w:color w:val="13343B"/>
          <w:sz w:val="24"/>
          <w:szCs w:val="24"/>
        </w:rPr>
        <w:t xml:space="preserve">meeting-notes</w:t>
      </w:r>
      <w:r>
        <w:rPr>
          <w:rFonts w:ascii="Arial" w:cs="Arial" w:eastAsia="Arial" w:hAnsi="Arial"/>
          <w:color w:val="13343B"/>
          <w:sz w:val="24"/>
          <w:szCs w:val="24"/>
        </w:rPr>
        <w:t xml:space="preserve"> (99.9k) — Structured meeting summaries with action items and accountability tracking.</w:t>
      </w:r>
    </w:p>
    <w:p>
      <w:pPr>
        <w:pStyle w:val="Heading2"/>
        <w:spacing w:after="160" w:before="280"/>
      </w:pPr>
      <w:r>
        <w:rPr>
          <w:rFonts w:ascii="Arial" w:cs="Arial" w:eastAsia="Arial" w:hAnsi="Arial"/>
          <w:b/>
          <w:bCs/>
          <w:color w:val="20808D"/>
          <w:sz w:val="48"/>
          <w:szCs w:val="48"/>
        </w:rPr>
        <w:t xml:space="preserve">6.2 Diagnosis Agent</w:t>
      </w:r>
    </w:p>
    <w:p>
      <w:pPr>
        <w:spacing w:after="160"/>
      </w:pPr>
      <w:r>
        <w:rPr>
          <w:rFonts w:ascii="Arial" w:cs="Arial" w:eastAsia="Arial" w:hAnsi="Arial"/>
          <w:color w:val="13343B"/>
          <w:sz w:val="24"/>
          <w:szCs w:val="24"/>
        </w:rPr>
        <w:t xml:space="preserve">The Diagnosis Agent performs the initial and ongoing assessment of each client’s business health.</w:t>
      </w:r>
    </w:p>
    <w:p>
      <w:pPr>
        <w:pStyle w:val="ListParagraph"/>
        <w:numPr>
          <w:ilvl w:val="0"/>
          <w:numId w:val="3"/>
        </w:numPr>
        <w:spacing w:after="80"/>
      </w:pPr>
      <w:r>
        <w:rPr>
          <w:rFonts w:ascii="Arial" w:cs="Arial" w:eastAsia="Arial" w:hAnsi="Arial"/>
          <w:b/>
          <w:bCs/>
          <w:color w:val="13343B"/>
          <w:sz w:val="24"/>
          <w:szCs w:val="24"/>
        </w:rPr>
        <w:t xml:space="preserve">analysing-financial-statements</w:t>
      </w:r>
      <w:r>
        <w:rPr>
          <w:rFonts w:ascii="Arial" w:cs="Arial" w:eastAsia="Arial" w:hAnsi="Arial"/>
          <w:color w:val="13343B"/>
          <w:sz w:val="24"/>
          <w:szCs w:val="24"/>
        </w:rPr>
        <w:t xml:space="preserve"> (34.3k) — Automated financial health assessment from Xero data.</w:t>
      </w:r>
    </w:p>
    <w:p>
      <w:pPr>
        <w:pStyle w:val="ListParagraph"/>
        <w:numPr>
          <w:ilvl w:val="0"/>
          <w:numId w:val="3"/>
        </w:numPr>
        <w:spacing w:after="80"/>
      </w:pPr>
      <w:r>
        <w:rPr>
          <w:rFonts w:ascii="Arial" w:cs="Arial" w:eastAsia="Arial" w:hAnsi="Arial"/>
          <w:b/>
          <w:bCs/>
          <w:color w:val="13343B"/>
          <w:sz w:val="24"/>
          <w:szCs w:val="24"/>
        </w:rPr>
        <w:t xml:space="preserve">startup-analyst</w:t>
      </w:r>
      <w:r>
        <w:rPr>
          <w:rFonts w:ascii="Arial" w:cs="Arial" w:eastAsia="Arial" w:hAnsi="Arial"/>
          <w:color w:val="13343B"/>
          <w:sz w:val="24"/>
          <w:szCs w:val="24"/>
        </w:rPr>
        <w:t xml:space="preserve"> (20.7k) — Business model evaluation, market positioning, and financial health scoring.</w:t>
      </w:r>
    </w:p>
    <w:p>
      <w:pPr>
        <w:pStyle w:val="ListParagraph"/>
        <w:numPr>
          <w:ilvl w:val="0"/>
          <w:numId w:val="3"/>
        </w:numPr>
        <w:spacing w:after="80"/>
      </w:pPr>
      <w:r>
        <w:rPr>
          <w:rFonts w:ascii="Arial" w:cs="Arial" w:eastAsia="Arial" w:hAnsi="Arial"/>
          <w:b/>
          <w:bCs/>
          <w:color w:val="13343B"/>
          <w:sz w:val="24"/>
          <w:szCs w:val="24"/>
        </w:rPr>
        <w:t xml:space="preserve">quality-nonconformance</w:t>
      </w:r>
      <w:r>
        <w:rPr>
          <w:rFonts w:ascii="Arial" w:cs="Arial" w:eastAsia="Arial" w:hAnsi="Arial"/>
          <w:color w:val="13343B"/>
          <w:sz w:val="24"/>
          <w:szCs w:val="24"/>
        </w:rPr>
        <w:t xml:space="preserve"> (20.7k) — Process quality analysis and root cause investigation.</w:t>
      </w:r>
    </w:p>
    <w:p>
      <w:pPr>
        <w:pStyle w:val="ListParagraph"/>
        <w:numPr>
          <w:ilvl w:val="0"/>
          <w:numId w:val="3"/>
        </w:numPr>
        <w:spacing w:after="80"/>
      </w:pPr>
      <w:r>
        <w:rPr>
          <w:rFonts w:ascii="Arial" w:cs="Arial" w:eastAsia="Arial" w:hAnsi="Arial"/>
          <w:b/>
          <w:bCs/>
          <w:color w:val="13343B"/>
          <w:sz w:val="24"/>
          <w:szCs w:val="24"/>
        </w:rPr>
        <w:t xml:space="preserve">seo-review</w:t>
      </w:r>
      <w:r>
        <w:rPr>
          <w:rFonts w:ascii="Arial" w:cs="Arial" w:eastAsia="Arial" w:hAnsi="Arial"/>
          <w:color w:val="13343B"/>
          <w:sz w:val="24"/>
          <w:szCs w:val="24"/>
        </w:rPr>
        <w:t xml:space="preserve"> (66.3k) — Marketing domain diagnosis including search visibility and technical SEO.</w:t>
      </w:r>
    </w:p>
    <w:p>
      <w:pPr>
        <w:pStyle w:val="Heading2"/>
        <w:spacing w:after="160" w:before="280"/>
      </w:pPr>
      <w:r>
        <w:rPr>
          <w:rFonts w:ascii="Arial" w:cs="Arial" w:eastAsia="Arial" w:hAnsi="Arial"/>
          <w:b/>
          <w:bCs/>
          <w:color w:val="20808D"/>
          <w:sz w:val="48"/>
          <w:szCs w:val="48"/>
        </w:rPr>
        <w:t xml:space="preserve">6.3 Implementation Agent</w:t>
      </w:r>
    </w:p>
    <w:p>
      <w:pPr>
        <w:spacing w:after="160"/>
      </w:pPr>
      <w:r>
        <w:rPr>
          <w:rFonts w:ascii="Arial" w:cs="Arial" w:eastAsia="Arial" w:hAnsi="Arial"/>
          <w:color w:val="13343B"/>
          <w:sz w:val="24"/>
          <w:szCs w:val="24"/>
        </w:rPr>
        <w:t xml:space="preserve">The Implementation Agent executes improvements identified during diagnosis.</w:t>
      </w:r>
    </w:p>
    <w:p>
      <w:pPr>
        <w:pStyle w:val="ListParagraph"/>
        <w:numPr>
          <w:ilvl w:val="0"/>
          <w:numId w:val="3"/>
        </w:numPr>
        <w:spacing w:after="80"/>
      </w:pPr>
      <w:r>
        <w:rPr>
          <w:rFonts w:ascii="Arial" w:cs="Arial" w:eastAsia="Arial" w:hAnsi="Arial"/>
          <w:b/>
          <w:bCs/>
          <w:color w:val="13343B"/>
          <w:sz w:val="24"/>
          <w:szCs w:val="24"/>
        </w:rPr>
        <w:t xml:space="preserve">content-creator</w:t>
      </w:r>
      <w:r>
        <w:rPr>
          <w:rFonts w:ascii="Arial" w:cs="Arial" w:eastAsia="Arial" w:hAnsi="Arial"/>
          <w:color w:val="13343B"/>
          <w:sz w:val="24"/>
          <w:szCs w:val="24"/>
        </w:rPr>
        <w:t xml:space="preserve"> (22.2k) — SEO-optimised content generation in the client’s brand voice.</w:t>
      </w:r>
    </w:p>
    <w:p>
      <w:pPr>
        <w:pStyle w:val="ListParagraph"/>
        <w:numPr>
          <w:ilvl w:val="0"/>
          <w:numId w:val="3"/>
        </w:numPr>
        <w:spacing w:after="80"/>
      </w:pPr>
      <w:r>
        <w:rPr>
          <w:rFonts w:ascii="Arial" w:cs="Arial" w:eastAsia="Arial" w:hAnsi="Arial"/>
          <w:b/>
          <w:bCs/>
          <w:color w:val="13343B"/>
          <w:sz w:val="24"/>
          <w:szCs w:val="24"/>
        </w:rPr>
        <w:t xml:space="preserve">programmatic-seo</w:t>
      </w:r>
      <w:r>
        <w:rPr>
          <w:rFonts w:ascii="Arial" w:cs="Arial" w:eastAsia="Arial" w:hAnsi="Arial"/>
          <w:color w:val="13343B"/>
          <w:sz w:val="24"/>
          <w:szCs w:val="24"/>
        </w:rPr>
        <w:t xml:space="preserve"> (22.2k) — Scalable content deployment using templates and structured data.</w:t>
      </w:r>
    </w:p>
    <w:p>
      <w:pPr>
        <w:pStyle w:val="ListParagraph"/>
        <w:numPr>
          <w:ilvl w:val="0"/>
          <w:numId w:val="3"/>
        </w:numPr>
        <w:spacing w:after="80"/>
      </w:pPr>
      <w:r>
        <w:rPr>
          <w:rFonts w:ascii="Arial" w:cs="Arial" w:eastAsia="Arial" w:hAnsi="Arial"/>
          <w:b/>
          <w:bCs/>
          <w:color w:val="13343B"/>
          <w:sz w:val="24"/>
          <w:szCs w:val="24"/>
        </w:rPr>
        <w:t xml:space="preserve">workflow-automation</w:t>
      </w:r>
      <w:r>
        <w:rPr>
          <w:rFonts w:ascii="Arial" w:cs="Arial" w:eastAsia="Arial" w:hAnsi="Arial"/>
          <w:color w:val="13343B"/>
          <w:sz w:val="24"/>
          <w:szCs w:val="24"/>
        </w:rPr>
        <w:t xml:space="preserve"> (22.2k) — Client workflow automation using agentic patterns.</w:t>
      </w:r>
    </w:p>
    <w:p>
      <w:pPr>
        <w:pStyle w:val="ListParagraph"/>
        <w:numPr>
          <w:ilvl w:val="0"/>
          <w:numId w:val="3"/>
        </w:numPr>
        <w:spacing w:after="80"/>
      </w:pPr>
      <w:r>
        <w:rPr>
          <w:rFonts w:ascii="Arial" w:cs="Arial" w:eastAsia="Arial" w:hAnsi="Arial"/>
          <w:b/>
          <w:bCs/>
          <w:color w:val="13343B"/>
          <w:sz w:val="24"/>
          <w:szCs w:val="24"/>
        </w:rPr>
        <w:t xml:space="preserve">browser-automation</w:t>
      </w:r>
      <w:r>
        <w:rPr>
          <w:rFonts w:ascii="Arial" w:cs="Arial" w:eastAsia="Arial" w:hAnsi="Arial"/>
          <w:color w:val="13343B"/>
          <w:sz w:val="24"/>
          <w:szCs w:val="24"/>
        </w:rPr>
        <w:t xml:space="preserve"> (22.2k) — Automated web tasks and data collection on behalf of clients.</w:t>
      </w:r>
    </w:p>
    <w:p>
      <w:pPr>
        <w:pStyle w:val="Heading2"/>
        <w:spacing w:after="160" w:before="280"/>
      </w:pPr>
      <w:r>
        <w:rPr>
          <w:rFonts w:ascii="Arial" w:cs="Arial" w:eastAsia="Arial" w:hAnsi="Arial"/>
          <w:b/>
          <w:bCs/>
          <w:color w:val="20808D"/>
          <w:sz w:val="48"/>
          <w:szCs w:val="48"/>
        </w:rPr>
        <w:t xml:space="preserve">6.4 Training Agent</w:t>
      </w:r>
    </w:p>
    <w:p>
      <w:pPr>
        <w:spacing w:after="160"/>
      </w:pPr>
      <w:r>
        <w:rPr>
          <w:rFonts w:ascii="Arial" w:cs="Arial" w:eastAsia="Arial" w:hAnsi="Arial"/>
          <w:color w:val="13343B"/>
          <w:sz w:val="24"/>
          <w:szCs w:val="24"/>
        </w:rPr>
        <w:t xml:space="preserve">The Training Agent builds capability within the client’s team, ensuring they can sustain improvements after graduation.</w:t>
      </w:r>
    </w:p>
    <w:p>
      <w:pPr>
        <w:pStyle w:val="ListParagraph"/>
        <w:numPr>
          <w:ilvl w:val="0"/>
          <w:numId w:val="3"/>
        </w:numPr>
        <w:spacing w:after="80"/>
      </w:pPr>
      <w:r>
        <w:rPr>
          <w:rFonts w:ascii="Arial" w:cs="Arial" w:eastAsia="Arial" w:hAnsi="Arial"/>
          <w:b/>
          <w:bCs/>
          <w:color w:val="13343B"/>
          <w:sz w:val="24"/>
          <w:szCs w:val="24"/>
        </w:rPr>
        <w:t xml:space="preserve">technical-writer</w:t>
      </w:r>
      <w:r>
        <w:rPr>
          <w:rFonts w:ascii="Arial" w:cs="Arial" w:eastAsia="Arial" w:hAnsi="Arial"/>
          <w:color w:val="13343B"/>
          <w:sz w:val="24"/>
          <w:szCs w:val="24"/>
        </w:rPr>
        <w:t xml:space="preserve"> (99.9k) — Documentation, guides, and training materials tailored to client context.</w:t>
      </w:r>
    </w:p>
    <w:p>
      <w:pPr>
        <w:pStyle w:val="ListParagraph"/>
        <w:numPr>
          <w:ilvl w:val="0"/>
          <w:numId w:val="3"/>
        </w:numPr>
        <w:spacing w:after="80"/>
      </w:pPr>
      <w:r>
        <w:rPr>
          <w:rFonts w:ascii="Arial" w:cs="Arial" w:eastAsia="Arial" w:hAnsi="Arial"/>
          <w:b/>
          <w:bCs/>
          <w:color w:val="13343B"/>
          <w:sz w:val="24"/>
          <w:szCs w:val="24"/>
        </w:rPr>
        <w:t xml:space="preserve">project-planner</w:t>
      </w:r>
      <w:r>
        <w:rPr>
          <w:rFonts w:ascii="Arial" w:cs="Arial" w:eastAsia="Arial" w:hAnsi="Arial"/>
          <w:color w:val="13343B"/>
          <w:sz w:val="24"/>
          <w:szCs w:val="24"/>
        </w:rPr>
        <w:t xml:space="preserve"> (99.9k) — Project planning and task breakdown for client transformation initiatives.</w:t>
      </w:r>
    </w:p>
    <w:p>
      <w:pPr>
        <w:pStyle w:val="ListParagraph"/>
        <w:numPr>
          <w:ilvl w:val="0"/>
          <w:numId w:val="3"/>
        </w:numPr>
        <w:spacing w:after="80"/>
      </w:pPr>
      <w:r>
        <w:rPr>
          <w:rFonts w:ascii="Arial" w:cs="Arial" w:eastAsia="Arial" w:hAnsi="Arial"/>
          <w:b/>
          <w:bCs/>
          <w:color w:val="13343B"/>
          <w:sz w:val="24"/>
          <w:szCs w:val="24"/>
        </w:rPr>
        <w:t xml:space="preserve">deep-research</w:t>
      </w:r>
      <w:r>
        <w:rPr>
          <w:rFonts w:ascii="Arial" w:cs="Arial" w:eastAsia="Arial" w:hAnsi="Arial"/>
          <w:color w:val="13343B"/>
          <w:sz w:val="24"/>
          <w:szCs w:val="24"/>
        </w:rPr>
        <w:t xml:space="preserve"> (99.9k) — Comprehensive research synthesis for training content and knowledge bases.</w:t>
      </w:r>
    </w:p>
    <w:p>
      <w:pPr>
        <w:pStyle w:val="Heading2"/>
        <w:spacing w:after="160" w:before="280"/>
      </w:pPr>
      <w:r>
        <w:rPr>
          <w:rFonts w:ascii="Arial" w:cs="Arial" w:eastAsia="Arial" w:hAnsi="Arial"/>
          <w:b/>
          <w:bCs/>
          <w:color w:val="20808D"/>
          <w:sz w:val="48"/>
          <w:szCs w:val="48"/>
        </w:rPr>
        <w:t xml:space="preserve">6.5 Scout Agent</w:t>
      </w:r>
    </w:p>
    <w:p>
      <w:pPr>
        <w:spacing w:after="160"/>
      </w:pPr>
      <w:r>
        <w:rPr>
          <w:rFonts w:ascii="Arial" w:cs="Arial" w:eastAsia="Arial" w:hAnsi="Arial"/>
          <w:color w:val="13343B"/>
          <w:sz w:val="24"/>
          <w:szCs w:val="24"/>
        </w:rPr>
        <w:t xml:space="preserve">The Scout Agent continuously monitors the AI ecosystem for tools and capabilities that could benefit clients.</w:t>
      </w:r>
    </w:p>
    <w:p>
      <w:pPr>
        <w:pStyle w:val="ListParagraph"/>
        <w:numPr>
          <w:ilvl w:val="0"/>
          <w:numId w:val="3"/>
        </w:numPr>
        <w:spacing w:after="80"/>
      </w:pPr>
      <w:r>
        <w:rPr>
          <w:rFonts w:ascii="Arial" w:cs="Arial" w:eastAsia="Arial" w:hAnsi="Arial"/>
          <w:b/>
          <w:bCs/>
          <w:color w:val="13343B"/>
          <w:sz w:val="24"/>
          <w:szCs w:val="24"/>
        </w:rPr>
        <w:t xml:space="preserve">blogwatcher</w:t>
      </w:r>
      <w:r>
        <w:rPr>
          <w:rFonts w:ascii="Arial" w:cs="Arial" w:eastAsia="Arial" w:hAnsi="Arial"/>
          <w:color w:val="13343B"/>
          <w:sz w:val="24"/>
          <w:szCs w:val="24"/>
        </w:rPr>
        <w:t xml:space="preserve"> (268.4k) — Monitor the AI ecosystem, industry blogs, and competitor activity.</w:t>
      </w:r>
    </w:p>
    <w:p>
      <w:pPr>
        <w:pStyle w:val="ListParagraph"/>
        <w:numPr>
          <w:ilvl w:val="0"/>
          <w:numId w:val="3"/>
        </w:numPr>
        <w:spacing w:after="80"/>
      </w:pPr>
      <w:r>
        <w:rPr>
          <w:rFonts w:ascii="Arial" w:cs="Arial" w:eastAsia="Arial" w:hAnsi="Arial"/>
          <w:b/>
          <w:bCs/>
          <w:color w:val="13343B"/>
          <w:sz w:val="24"/>
          <w:szCs w:val="24"/>
        </w:rPr>
        <w:t xml:space="preserve">firecrawl-automation</w:t>
      </w:r>
      <w:r>
        <w:rPr>
          <w:rFonts w:ascii="Arial" w:cs="Arial" w:eastAsia="Arial" w:hAnsi="Arial"/>
          <w:color w:val="13343B"/>
          <w:sz w:val="24"/>
          <w:szCs w:val="24"/>
        </w:rPr>
        <w:t xml:space="preserve"> (41.3k) — Evaluate new tools, extract structured capability data.</w:t>
      </w:r>
    </w:p>
    <w:p>
      <w:pPr>
        <w:pStyle w:val="ListParagraph"/>
        <w:numPr>
          <w:ilvl w:val="0"/>
          <w:numId w:val="3"/>
        </w:numPr>
        <w:spacing w:after="80"/>
      </w:pPr>
      <w:r>
        <w:rPr>
          <w:rFonts w:ascii="Arial" w:cs="Arial" w:eastAsia="Arial" w:hAnsi="Arial"/>
          <w:b/>
          <w:bCs/>
          <w:color w:val="13343B"/>
          <w:sz w:val="24"/>
          <w:szCs w:val="24"/>
        </w:rPr>
        <w:t xml:space="preserve">resource-curator</w:t>
      </w:r>
      <w:r>
        <w:rPr>
          <w:rFonts w:ascii="Arial" w:cs="Arial" w:eastAsia="Arial" w:hAnsi="Arial"/>
          <w:color w:val="13343B"/>
          <w:sz w:val="24"/>
          <w:szCs w:val="24"/>
        </w:rPr>
        <w:t xml:space="preserve"> (66.3k) — Curate and organise relevant resources for client-specific knowledge bases.</w:t>
      </w:r>
    </w:p>
    <w:p>
      <w:pPr>
        <w:pStyle w:val="Heading2"/>
        <w:spacing w:after="160" w:before="280"/>
      </w:pPr>
      <w:r>
        <w:rPr>
          <w:rFonts w:ascii="Arial" w:cs="Arial" w:eastAsia="Arial" w:hAnsi="Arial"/>
          <w:b/>
          <w:bCs/>
          <w:color w:val="20808D"/>
          <w:sz w:val="48"/>
          <w:szCs w:val="48"/>
        </w:rPr>
        <w:t xml:space="preserve">6.6 The CLAUDE.md Generator (Graduation)</w:t>
      </w:r>
    </w:p>
    <w:p>
      <w:pPr>
        <w:spacing w:after="160"/>
      </w:pPr>
      <w:r>
        <w:rPr>
          <w:rFonts w:ascii="Arial" w:cs="Arial" w:eastAsia="Arial" w:hAnsi="Arial"/>
          <w:color w:val="13343B"/>
          <w:sz w:val="24"/>
          <w:szCs w:val="24"/>
        </w:rPr>
        <w:t xml:space="preserve">This is the most profound application of skills in the entire platform. When a client graduates from Founder Engine after six months, they do not merely receive a CLAUDE.md configuration file. They receive a custom skill pack — a set of SKILL.md files auto-generated from their engagement data.</w:t>
      </w:r>
    </w:p>
    <w:p>
      <w:pPr>
        <w:pStyle w:val="ListParagraph"/>
        <w:numPr>
          <w:ilvl w:val="0"/>
          <w:numId w:val="3"/>
        </w:numPr>
        <w:spacing w:after="80"/>
      </w:pPr>
      <w:r>
        <w:rPr>
          <w:rFonts w:ascii="Arial" w:cs="Arial" w:eastAsia="Arial" w:hAnsi="Arial"/>
          <w:b/>
          <w:bCs/>
          <w:color w:val="13343B"/>
          <w:sz w:val="24"/>
          <w:szCs w:val="24"/>
        </w:rPr>
        <w:t xml:space="preserve">skill-writer</w:t>
      </w:r>
      <w:r>
        <w:rPr>
          <w:rFonts w:ascii="Arial" w:cs="Arial" w:eastAsia="Arial" w:hAnsi="Arial"/>
          <w:color w:val="13343B"/>
          <w:sz w:val="24"/>
          <w:szCs w:val="24"/>
        </w:rPr>
        <w:t xml:space="preserve"> (98.0k) — Generate custom SKILL.md files from knowledge and patterns.</w:t>
      </w:r>
    </w:p>
    <w:p>
      <w:pPr>
        <w:pStyle w:val="ListParagraph"/>
        <w:numPr>
          <w:ilvl w:val="0"/>
          <w:numId w:val="3"/>
        </w:numPr>
        <w:spacing w:after="80"/>
      </w:pPr>
      <w:r>
        <w:rPr>
          <w:rFonts w:ascii="Arial" w:cs="Arial" w:eastAsia="Arial" w:hAnsi="Arial"/>
          <w:b/>
          <w:bCs/>
          <w:color w:val="13343B"/>
          <w:sz w:val="24"/>
          <w:szCs w:val="24"/>
        </w:rPr>
        <w:t xml:space="preserve">skill-creator</w:t>
      </w:r>
      <w:r>
        <w:rPr>
          <w:rFonts w:ascii="Arial" w:cs="Arial" w:eastAsia="Arial" w:hAnsi="Arial"/>
          <w:color w:val="13343B"/>
          <w:sz w:val="24"/>
          <w:szCs w:val="24"/>
        </w:rPr>
        <w:t xml:space="preserve"> (96.6k) — End-to-end skill creation, testing, and packaging.</w:t>
      </w:r>
    </w:p>
    <w:p>
      <w:pPr>
        <w:spacing w:after="160"/>
      </w:pPr>
      <w:r>
        <w:rPr>
          <w:rFonts w:ascii="Arial" w:cs="Arial" w:eastAsia="Arial" w:hAnsi="Arial"/>
          <w:color w:val="13343B"/>
          <w:sz w:val="24"/>
          <w:szCs w:val="24"/>
        </w:rPr>
        <w:t xml:space="preserve">These two skills enable the automated generation of bespoke client skills. The system analyses six months of interaction data, identifies recurring patterns and domain expertise, and encodes them as portable SKILL.md files that the client’s own AI tools can consume long after they leave Founder Engine.</w:t>
      </w:r>
    </w:p>
    <w:p>
      <w:r>
        <w:br w:type="page"/>
      </w:r>
    </w:p>
    <w:p>
      <w:pPr>
        <w:pStyle w:val="Heading1"/>
        <w:spacing w:after="200" w:before="360"/>
      </w:pPr>
      <w:r>
        <w:rPr>
          <w:rFonts w:ascii="Arial" w:cs="Arial" w:eastAsia="Arial" w:hAnsi="Arial"/>
          <w:b/>
          <w:bCs/>
          <w:color w:val="115058"/>
          <w:sz w:val="56"/>
          <w:szCs w:val="56"/>
        </w:rPr>
        <w:t xml:space="preserve">7. The Skill-as-Graduation Hypothesis</w:t>
      </w:r>
    </w:p>
    <w:p>
      <w:pPr>
        <w:spacing w:after="160"/>
      </w:pPr>
      <w:r>
        <w:rPr>
          <w:rFonts w:ascii="Arial" w:cs="Arial" w:eastAsia="Arial" w:hAnsi="Arial"/>
          <w:color w:val="13343B"/>
          <w:sz w:val="24"/>
          <w:szCs w:val="24"/>
        </w:rPr>
        <w:t xml:space="preserve">The current Founder Engine vision positions the CLAUDE.md file as the primary graduation deliverable — a configuration file that encodes a client’s business context, preferences, and operational patterns for use with Claude.</w:t>
      </w:r>
    </w:p>
    <w:p>
      <w:pPr>
        <w:spacing w:after="160"/>
      </w:pPr>
      <w:r>
        <w:rPr>
          <w:rFonts w:ascii="Arial" w:cs="Arial" w:eastAsia="Arial" w:hAnsi="Arial"/>
          <w:color w:val="13343B"/>
          <w:sz w:val="24"/>
          <w:szCs w:val="24"/>
        </w:rPr>
        <w:t xml:space="preserve">The Skill-as-Graduation hypothesis extends this dramatically. Instead of a single configuration file, graduation produces a skill pack: a curated set of SKILL.md files, each encoding a specific domain of expertise derived from the client’s actual data and interactions.</w:t>
      </w:r>
    </w:p>
    <w:p>
      <w:pPr>
        <w:pStyle w:val="Heading2"/>
        <w:spacing w:after="160" w:before="280"/>
      </w:pPr>
      <w:r>
        <w:rPr>
          <w:rFonts w:ascii="Arial" w:cs="Arial" w:eastAsia="Arial" w:hAnsi="Arial"/>
          <w:b/>
          <w:bCs/>
          <w:color w:val="20808D"/>
          <w:sz w:val="48"/>
          <w:szCs w:val="48"/>
        </w:rPr>
        <w:t xml:space="preserve">7.1 What Graduation Looks Like</w:t>
      </w:r>
    </w:p>
    <w:p>
      <w:pPr>
        <w:spacing w:after="160"/>
      </w:pPr>
      <w:r>
        <w:rPr>
          <w:rFonts w:ascii="Arial" w:cs="Arial" w:eastAsia="Arial" w:hAnsi="Arial"/>
          <w:color w:val="13343B"/>
          <w:sz w:val="24"/>
          <w:szCs w:val="24"/>
        </w:rPr>
        <w:t xml:space="preserve">When a client graduates, they receive:</w:t>
      </w:r>
    </w:p>
    <w:p>
      <w:pPr>
        <w:pStyle w:val="ListParagraph"/>
        <w:numPr>
          <w:ilvl w:val="0"/>
          <w:numId w:val="4"/>
        </w:numPr>
        <w:spacing w:after="80"/>
      </w:pPr>
      <w:r>
        <w:rPr>
          <w:rFonts w:ascii="Arial" w:cs="Arial" w:eastAsia="Arial" w:hAnsi="Arial"/>
          <w:b/>
          <w:bCs/>
          <w:color w:val="13343B"/>
          <w:sz w:val="24"/>
          <w:szCs w:val="24"/>
        </w:rPr>
        <w:t xml:space="preserve">A CLAUDE.md file</w:t>
      </w:r>
      <w:r>
        <w:rPr>
          <w:rFonts w:ascii="Arial" w:cs="Arial" w:eastAsia="Arial" w:hAnsi="Arial"/>
          <w:color w:val="13343B"/>
          <w:sz w:val="24"/>
          <w:szCs w:val="24"/>
        </w:rPr>
        <w:t xml:space="preserve"> — their business context and preferences (already in the current vision).</w:t>
      </w:r>
    </w:p>
    <w:p>
      <w:pPr>
        <w:pStyle w:val="ListParagraph"/>
        <w:numPr>
          <w:ilvl w:val="0"/>
          <w:numId w:val="4"/>
        </w:numPr>
        <w:spacing w:after="80"/>
      </w:pPr>
      <w:r>
        <w:rPr>
          <w:rFonts w:ascii="Arial" w:cs="Arial" w:eastAsia="Arial" w:hAnsi="Arial"/>
          <w:b/>
          <w:bCs/>
          <w:color w:val="13343B"/>
          <w:sz w:val="24"/>
          <w:szCs w:val="24"/>
        </w:rPr>
        <w:t xml:space="preserve">A custom skill pack</w:t>
      </w:r>
      <w:r>
        <w:rPr>
          <w:rFonts w:ascii="Arial" w:cs="Arial" w:eastAsia="Arial" w:hAnsi="Arial"/>
          <w:color w:val="13343B"/>
          <w:sz w:val="24"/>
          <w:szCs w:val="24"/>
        </w:rPr>
        <w:t xml:space="preserve"> — a set of SKILL.md files custom-built from six months of engagement data, interaction patterns, and domain knowledge.</w:t>
      </w:r>
    </w:p>
    <w:p>
      <w:pPr>
        <w:pStyle w:val="Heading2"/>
        <w:spacing w:after="160" w:before="280"/>
      </w:pPr>
      <w:r>
        <w:rPr>
          <w:rFonts w:ascii="Arial" w:cs="Arial" w:eastAsia="Arial" w:hAnsi="Arial"/>
          <w:b/>
          <w:bCs/>
          <w:color w:val="20808D"/>
          <w:sz w:val="48"/>
          <w:szCs w:val="48"/>
        </w:rPr>
        <w:t xml:space="preserve">7.2 Industry-Specific Examples</w:t>
      </w:r>
    </w:p>
    <w:p>
      <w:pPr>
        <w:spacing w:after="160"/>
      </w:pPr>
      <w:r>
        <w:rPr>
          <w:rFonts w:ascii="Arial" w:cs="Arial" w:eastAsia="Arial" w:hAnsi="Arial"/>
          <w:color w:val="13343B"/>
          <w:sz w:val="24"/>
          <w:szCs w:val="24"/>
        </w:rPr>
        <w:t xml:space="preserve">The power of custom skills is best illustrated through examples:</w:t>
      </w:r>
    </w:p>
    <w:p>
      <w:pPr>
        <w:pStyle w:val="ListParagraph"/>
        <w:numPr>
          <w:ilvl w:val="0"/>
          <w:numId w:val="3"/>
        </w:numPr>
        <w:spacing w:after="80"/>
      </w:pPr>
      <w:r>
        <w:rPr>
          <w:rFonts w:ascii="Arial" w:cs="Arial" w:eastAsia="Arial" w:hAnsi="Arial"/>
          <w:b/>
          <w:bCs/>
          <w:color w:val="13343B"/>
          <w:sz w:val="24"/>
          <w:szCs w:val="24"/>
        </w:rPr>
        <w:t xml:space="preserve">Artisan chocolate company:</w:t>
      </w:r>
      <w:r>
        <w:rPr>
          <w:rFonts w:ascii="Arial" w:cs="Arial" w:eastAsia="Arial" w:hAnsi="Arial"/>
          <w:color w:val="13343B"/>
          <w:sz w:val="24"/>
          <w:szCs w:val="24"/>
        </w:rPr>
        <w:t xml:space="preserve"> Receives a “supplier-negotiation” skill trained on their actual supplier data, price histories, and successful negotiation patterns. Their AI assistant can then help negotiate future supplier contracts using proven strategies specific to their supply chain.</w:t>
      </w:r>
    </w:p>
    <w:p>
      <w:pPr>
        <w:pStyle w:val="ListParagraph"/>
        <w:numPr>
          <w:ilvl w:val="0"/>
          <w:numId w:val="3"/>
        </w:numPr>
        <w:spacing w:after="80"/>
      </w:pPr>
      <w:r>
        <w:rPr>
          <w:rFonts w:ascii="Arial" w:cs="Arial" w:eastAsia="Arial" w:hAnsi="Arial"/>
          <w:b/>
          <w:bCs/>
          <w:color w:val="13343B"/>
          <w:sz w:val="24"/>
          <w:szCs w:val="24"/>
        </w:rPr>
        <w:t xml:space="preserve">Digital marketing agency:</w:t>
      </w:r>
      <w:r>
        <w:rPr>
          <w:rFonts w:ascii="Arial" w:cs="Arial" w:eastAsia="Arial" w:hAnsi="Arial"/>
          <w:color w:val="13343B"/>
          <w:sz w:val="24"/>
          <w:szCs w:val="24"/>
        </w:rPr>
        <w:t xml:space="preserve"> Receives a “client-reporting” skill that encodes their KPI frameworks, reporting templates, client-specific benchmarks, and narrative patterns. Monthly reporting becomes an AI-assisted process that maintains the agency’s voice and standards.</w:t>
      </w:r>
    </w:p>
    <w:p>
      <w:pPr>
        <w:pStyle w:val="ListParagraph"/>
        <w:numPr>
          <w:ilvl w:val="0"/>
          <w:numId w:val="3"/>
        </w:numPr>
        <w:spacing w:after="80"/>
      </w:pPr>
      <w:r>
        <w:rPr>
          <w:rFonts w:ascii="Arial" w:cs="Arial" w:eastAsia="Arial" w:hAnsi="Arial"/>
          <w:b/>
          <w:bCs/>
          <w:color w:val="13343B"/>
          <w:sz w:val="24"/>
          <w:szCs w:val="24"/>
        </w:rPr>
        <w:t xml:space="preserve">Construction firm:</w:t>
      </w:r>
      <w:r>
        <w:rPr>
          <w:rFonts w:ascii="Arial" w:cs="Arial" w:eastAsia="Arial" w:hAnsi="Arial"/>
          <w:color w:val="13343B"/>
          <w:sz w:val="24"/>
          <w:szCs w:val="24"/>
        </w:rPr>
        <w:t xml:space="preserve"> Receives a “project-costing” skill calibrated to their margins, materials pricing, subcontractor rates, and regional cost variations. Quoting new projects becomes faster and more accurate.</w:t>
      </w:r>
    </w:p>
    <w:p>
      <w:pPr>
        <w:pStyle w:val="Heading2"/>
        <w:spacing w:after="160" w:before="280"/>
      </w:pPr>
      <w:r>
        <w:rPr>
          <w:rFonts w:ascii="Arial" w:cs="Arial" w:eastAsia="Arial" w:hAnsi="Arial"/>
          <w:b/>
          <w:bCs/>
          <w:color w:val="20808D"/>
          <w:sz w:val="48"/>
          <w:szCs w:val="48"/>
        </w:rPr>
        <w:t xml:space="preserve">7.3 The Strategic Shift</w:t>
      </w:r>
    </w:p>
    <w:p>
      <w:pPr>
        <w:spacing w:after="160"/>
      </w:pPr>
      <w:r>
        <w:rPr>
          <w:rFonts w:ascii="Arial" w:cs="Arial" w:eastAsia="Arial" w:hAnsi="Arial"/>
          <w:color w:val="13343B"/>
          <w:sz w:val="24"/>
          <w:szCs w:val="24"/>
        </w:rPr>
        <w:t xml:space="preserve">This transforms graduation from “here is your configuration file” into “here is your company’s AI brain, packaged as portable skills.” The distinction is significant:</w:t>
      </w:r>
    </w:p>
    <w:p>
      <w:pPr>
        <w:pStyle w:val="ListParagraph"/>
        <w:numPr>
          <w:ilvl w:val="0"/>
          <w:numId w:val="3"/>
        </w:numPr>
        <w:spacing w:after="80"/>
      </w:pPr>
      <w:r>
        <w:rPr>
          <w:rFonts w:ascii="Arial" w:cs="Arial" w:eastAsia="Arial" w:hAnsi="Arial"/>
          <w:color w:val="13343B"/>
          <w:sz w:val="24"/>
          <w:szCs w:val="24"/>
        </w:rPr>
        <w:t xml:space="preserve">A CLAUDE.md file is a set of instructions. It tells the AI what to do.</w:t>
      </w:r>
    </w:p>
    <w:p>
      <w:pPr>
        <w:pStyle w:val="ListParagraph"/>
        <w:numPr>
          <w:ilvl w:val="0"/>
          <w:numId w:val="3"/>
        </w:numPr>
        <w:spacing w:after="80"/>
      </w:pPr>
      <w:r>
        <w:rPr>
          <w:rFonts w:ascii="Arial" w:cs="Arial" w:eastAsia="Arial" w:hAnsi="Arial"/>
          <w:color w:val="13343B"/>
          <w:sz w:val="24"/>
          <w:szCs w:val="24"/>
        </w:rPr>
        <w:t xml:space="preserve">A skill pack is a set of capabilities. It teaches the AI how to do things specific to that business.</w:t>
      </w:r>
    </w:p>
    <w:p>
      <w:pPr>
        <w:spacing w:after="160"/>
      </w:pPr>
      <w:r>
        <w:rPr>
          <w:rFonts w:ascii="Arial" w:cs="Arial" w:eastAsia="Arial" w:hAnsi="Arial"/>
          <w:color w:val="13343B"/>
          <w:sz w:val="24"/>
          <w:szCs w:val="24"/>
        </w:rPr>
        <w:t xml:space="preserve">Skills are also model-agnostic. Because SKILL.md is an open standard adopted by both Anthropic and OpenAI, a client’s skill pack works regardless of which AI platform they use after graduation. This eliminates vendor lock-in and increases the perceived value of the deliverable.</w:t>
      </w:r>
    </w:p>
    <w:p>
      <w:r>
        <w:br w:type="page"/>
      </w:r>
    </w:p>
    <w:p>
      <w:pPr>
        <w:pStyle w:val="Heading1"/>
        <w:spacing w:after="200" w:before="360"/>
      </w:pPr>
      <w:r>
        <w:rPr>
          <w:rFonts w:ascii="Arial" w:cs="Arial" w:eastAsia="Arial" w:hAnsi="Arial"/>
          <w:b/>
          <w:bCs/>
          <w:color w:val="115058"/>
          <w:sz w:val="56"/>
          <w:szCs w:val="56"/>
        </w:rPr>
        <w:t xml:space="preserve">8. The Skills Flywheel</w:t>
      </w:r>
    </w:p>
    <w:p>
      <w:pPr>
        <w:spacing w:after="160"/>
      </w:pPr>
      <w:r>
        <w:rPr>
          <w:rFonts w:ascii="Arial" w:cs="Arial" w:eastAsia="Arial" w:hAnsi="Arial"/>
          <w:color w:val="13343B"/>
          <w:sz w:val="24"/>
          <w:szCs w:val="24"/>
        </w:rPr>
        <w:t xml:space="preserve">The most compelling strategic implication of the skills approach is its compounding nature. Each client engagement does not merely serve that client — it strengthens Founder Engine’s capability for all future clients.</w:t>
      </w:r>
    </w:p>
    <w:p>
      <w:pPr>
        <w:pStyle w:val="Heading2"/>
        <w:spacing w:after="160" w:before="280"/>
      </w:pPr>
      <w:r>
        <w:rPr>
          <w:rFonts w:ascii="Arial" w:cs="Arial" w:eastAsia="Arial" w:hAnsi="Arial"/>
          <w:b/>
          <w:bCs/>
          <w:color w:val="20808D"/>
          <w:sz w:val="48"/>
          <w:szCs w:val="48"/>
        </w:rPr>
        <w:t xml:space="preserve">8.1 The Compounding Cycle</w:t>
      </w:r>
    </w:p>
    <w:p>
      <w:pPr>
        <w:pStyle w:val="ListParagraph"/>
        <w:numPr>
          <w:ilvl w:val="0"/>
          <w:numId w:val="5"/>
        </w:numPr>
        <w:spacing w:after="80"/>
      </w:pPr>
      <w:r>
        <w:rPr>
          <w:rFonts w:ascii="Arial" w:cs="Arial" w:eastAsia="Arial" w:hAnsi="Arial"/>
          <w:color w:val="13343B"/>
          <w:sz w:val="24"/>
          <w:szCs w:val="24"/>
        </w:rPr>
        <w:t xml:space="preserve">Every client engagement teaches the system new patterns — industry-specific workflows, decision frameworks, and operational best practices.</w:t>
      </w:r>
    </w:p>
    <w:p>
      <w:pPr>
        <w:pStyle w:val="ListParagraph"/>
        <w:numPr>
          <w:ilvl w:val="0"/>
          <w:numId w:val="5"/>
        </w:numPr>
        <w:spacing w:after="80"/>
      </w:pPr>
      <w:r>
        <w:rPr>
          <w:rFonts w:ascii="Arial" w:cs="Arial" w:eastAsia="Arial" w:hAnsi="Arial"/>
          <w:color w:val="13343B"/>
          <w:sz w:val="24"/>
          <w:szCs w:val="24"/>
        </w:rPr>
        <w:t xml:space="preserve">These patterns are encoded as reusable SKILL.md files through the skill-writer and skill-creator tools.</w:t>
      </w:r>
    </w:p>
    <w:p>
      <w:pPr>
        <w:pStyle w:val="ListParagraph"/>
        <w:numPr>
          <w:ilvl w:val="0"/>
          <w:numId w:val="5"/>
        </w:numPr>
        <w:spacing w:after="80"/>
      </w:pPr>
      <w:r>
        <w:rPr>
          <w:rFonts w:ascii="Arial" w:cs="Arial" w:eastAsia="Arial" w:hAnsi="Arial"/>
          <w:color w:val="13343B"/>
          <w:sz w:val="24"/>
          <w:szCs w:val="24"/>
        </w:rPr>
        <w:t xml:space="preserve">Skills are deployed across future clients in the same industry or facing similar challenges.</w:t>
      </w:r>
    </w:p>
    <w:p>
      <w:pPr>
        <w:pStyle w:val="ListParagraph"/>
        <w:numPr>
          <w:ilvl w:val="0"/>
          <w:numId w:val="5"/>
        </w:numPr>
        <w:spacing w:after="80"/>
      </w:pPr>
      <w:r>
        <w:rPr>
          <w:rFonts w:ascii="Arial" w:cs="Arial" w:eastAsia="Arial" w:hAnsi="Arial"/>
          <w:color w:val="13343B"/>
          <w:sz w:val="24"/>
          <w:szCs w:val="24"/>
        </w:rPr>
        <w:t xml:space="preserve">The cross-client pattern library (Section 6.5 of the Founder Engine vision document) is, in practice, a skills library.</w:t>
      </w:r>
    </w:p>
    <w:p>
      <w:pPr>
        <w:pStyle w:val="ListParagraph"/>
        <w:numPr>
          <w:ilvl w:val="0"/>
          <w:numId w:val="5"/>
        </w:numPr>
        <w:spacing w:after="80"/>
      </w:pPr>
      <w:r>
        <w:rPr>
          <w:rFonts w:ascii="Arial" w:cs="Arial" w:eastAsia="Arial" w:hAnsi="Arial"/>
          <w:color w:val="13343B"/>
          <w:sz w:val="24"/>
          <w:szCs w:val="24"/>
        </w:rPr>
        <w:t xml:space="preserve">Over time, Founder Engine’s competitive moat becomes its proprietary skill library — industry-specific skills that no competitor possesses.</w:t>
      </w:r>
    </w:p>
    <w:p>
      <w:pPr>
        <w:pStyle w:val="Heading2"/>
        <w:spacing w:after="160" w:before="280"/>
      </w:pPr>
      <w:r>
        <w:rPr>
          <w:rFonts w:ascii="Arial" w:cs="Arial" w:eastAsia="Arial" w:hAnsi="Arial"/>
          <w:b/>
          <w:bCs/>
          <w:color w:val="20808D"/>
          <w:sz w:val="48"/>
          <w:szCs w:val="48"/>
        </w:rPr>
        <w:t xml:space="preserve">8.2 The Scout Agent’s Evolving Role</w:t>
      </w:r>
    </w:p>
    <w:p>
      <w:pPr>
        <w:spacing w:after="160"/>
      </w:pPr>
      <w:r>
        <w:rPr>
          <w:rFonts w:ascii="Arial" w:cs="Arial" w:eastAsia="Arial" w:hAnsi="Arial"/>
          <w:color w:val="13343B"/>
          <w:sz w:val="24"/>
          <w:szCs w:val="24"/>
        </w:rPr>
        <w:t xml:space="preserve">The Scout Agent’s job is not limited to finding new tools and integrations. It actively monitors the Skills Marketplace for new skills that can be deployed to current and future clients. When a new skill appears that matches a client’s industry or challenge, the Scout Agent can flag it for immediate deployment.</w:t>
      </w:r>
    </w:p>
    <w:p>
      <w:pPr>
        <w:spacing w:after="160"/>
      </w:pPr>
      <w:r>
        <w:rPr>
          <w:rFonts w:ascii="Arial" w:cs="Arial" w:eastAsia="Arial" w:hAnsi="Arial"/>
          <w:color w:val="13343B"/>
          <w:sz w:val="24"/>
          <w:szCs w:val="24"/>
        </w:rPr>
        <w:t xml:space="preserve">This creates a dual acquisition strategy: skills are both generated internally from client engagements and acquired externally from the marketplace. The combined library grows faster than either source alone.</w:t>
      </w:r>
    </w:p>
    <w:p>
      <w:pPr>
        <w:pStyle w:val="Heading2"/>
        <w:spacing w:after="160" w:before="280"/>
      </w:pPr>
      <w:r>
        <w:rPr>
          <w:rFonts w:ascii="Arial" w:cs="Arial" w:eastAsia="Arial" w:hAnsi="Arial"/>
          <w:b/>
          <w:bCs/>
          <w:color w:val="20808D"/>
          <w:sz w:val="48"/>
          <w:szCs w:val="48"/>
        </w:rPr>
        <w:t xml:space="preserve">8.3 Network Effects</w:t>
      </w:r>
    </w:p>
    <w:p>
      <w:pPr>
        <w:spacing w:after="160"/>
      </w:pPr>
      <w:r>
        <w:rPr>
          <w:rFonts w:ascii="Arial" w:cs="Arial" w:eastAsia="Arial" w:hAnsi="Arial"/>
          <w:color w:val="13343B"/>
          <w:sz w:val="24"/>
          <w:szCs w:val="24"/>
        </w:rPr>
        <w:t xml:space="preserve">As the proprietary skill library grows, three network effects emerge:</w:t>
      </w:r>
    </w:p>
    <w:p>
      <w:pPr>
        <w:pStyle w:val="ListParagraph"/>
        <w:numPr>
          <w:ilvl w:val="0"/>
          <w:numId w:val="3"/>
        </w:numPr>
        <w:spacing w:after="80"/>
      </w:pPr>
      <w:r>
        <w:rPr>
          <w:rFonts w:ascii="Arial" w:cs="Arial" w:eastAsia="Arial" w:hAnsi="Arial"/>
          <w:b/>
          <w:bCs/>
          <w:color w:val="13343B"/>
          <w:sz w:val="24"/>
          <w:szCs w:val="24"/>
        </w:rPr>
        <w:t xml:space="preserve">Faster onboarding:</w:t>
      </w:r>
      <w:r>
        <w:rPr>
          <w:rFonts w:ascii="Arial" w:cs="Arial" w:eastAsia="Arial" w:hAnsi="Arial"/>
          <w:color w:val="13343B"/>
          <w:sz w:val="24"/>
          <w:szCs w:val="24"/>
        </w:rPr>
        <w:t xml:space="preserve"> New clients in an industry Founder Engine has served before get immediate access to proven skills, reducing time-to-value.</w:t>
      </w:r>
    </w:p>
    <w:p>
      <w:pPr>
        <w:pStyle w:val="ListParagraph"/>
        <w:numPr>
          <w:ilvl w:val="0"/>
          <w:numId w:val="3"/>
        </w:numPr>
        <w:spacing w:after="80"/>
      </w:pPr>
      <w:r>
        <w:rPr>
          <w:rFonts w:ascii="Arial" w:cs="Arial" w:eastAsia="Arial" w:hAnsi="Arial"/>
          <w:b/>
          <w:bCs/>
          <w:color w:val="13343B"/>
          <w:sz w:val="24"/>
          <w:szCs w:val="24"/>
        </w:rPr>
        <w:t xml:space="preserve">Deeper diagnosis:</w:t>
      </w:r>
      <w:r>
        <w:rPr>
          <w:rFonts w:ascii="Arial" w:cs="Arial" w:eastAsia="Arial" w:hAnsi="Arial"/>
          <w:color w:val="13343B"/>
          <w:sz w:val="24"/>
          <w:szCs w:val="24"/>
        </w:rPr>
        <w:t xml:space="preserve"> The Diagnosis Agent can benchmark new clients against anonymised patterns from previous engagements in the same sector.</w:t>
      </w:r>
    </w:p>
    <w:p>
      <w:pPr>
        <w:pStyle w:val="ListParagraph"/>
        <w:numPr>
          <w:ilvl w:val="0"/>
          <w:numId w:val="3"/>
        </w:numPr>
        <w:spacing w:after="80"/>
      </w:pPr>
      <w:r>
        <w:rPr>
          <w:rFonts w:ascii="Arial" w:cs="Arial" w:eastAsia="Arial" w:hAnsi="Arial"/>
          <w:b/>
          <w:bCs/>
          <w:color w:val="13343B"/>
          <w:sz w:val="24"/>
          <w:szCs w:val="24"/>
        </w:rPr>
        <w:t xml:space="preserve">Richer graduation packs:</w:t>
      </w:r>
      <w:r>
        <w:rPr>
          <w:rFonts w:ascii="Arial" w:cs="Arial" w:eastAsia="Arial" w:hAnsi="Arial"/>
          <w:color w:val="13343B"/>
          <w:sz w:val="24"/>
          <w:szCs w:val="24"/>
        </w:rPr>
        <w:t xml:space="preserve"> Each client’s graduation skill pack benefits from the accumulated expertise of all previous clients in their industry.</w:t>
      </w:r>
    </w:p>
    <w:p>
      <w:r>
        <w:br w:type="page"/>
      </w:r>
    </w:p>
    <w:p>
      <w:pPr>
        <w:pStyle w:val="Heading1"/>
        <w:spacing w:after="200" w:before="360"/>
      </w:pPr>
      <w:r>
        <w:rPr>
          <w:rFonts w:ascii="Arial" w:cs="Arial" w:eastAsia="Arial" w:hAnsi="Arial"/>
          <w:b/>
          <w:bCs/>
          <w:color w:val="115058"/>
          <w:sz w:val="56"/>
          <w:szCs w:val="56"/>
        </w:rPr>
        <w:t xml:space="preserve">9. Implementation Roadmap</w:t>
      </w:r>
    </w:p>
    <w:p>
      <w:pPr>
        <w:spacing w:after="160"/>
      </w:pPr>
      <w:r>
        <w:rPr>
          <w:rFonts w:ascii="Arial" w:cs="Arial" w:eastAsia="Arial" w:hAnsi="Arial"/>
          <w:color w:val="13343B"/>
          <w:sz w:val="24"/>
          <w:szCs w:val="24"/>
        </w:rPr>
        <w:t xml:space="preserve">The skills strategy unfolds across five phases, aligned with the broader Founder Engine development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200"/>
        <w:gridCol w:w="5026"/>
      </w:tblGrid>
      <w:tr>
        <w:tc>
          <w:tcPr>
            <w:tcW w:type="dxa" w:w="6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Phase</w:t>
            </w:r>
          </w:p>
        </w:tc>
        <w:tc>
          <w:tcPr>
            <w:tcW w:type="dxa" w:w="12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Timeline</w:t>
            </w:r>
          </w:p>
        </w:tc>
        <w:tc>
          <w:tcPr>
            <w:tcW w:type="dxa" w:w="22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Focus</w:t>
            </w:r>
          </w:p>
        </w:tc>
        <w:tc>
          <w:tcPr>
            <w:tcW w:type="dxa" w:w="502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Key Actions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Months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Platform Development Skills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Load supabase-postgres-best-practices, mcp-builder, react, stripe-integration, and security-review into Claude Code. Establish coding patterns and architecture.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Months 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Integration Skills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Build custom MCP servers for Xero, HubSpot, and Slack using mcp-builder. Deploy xero-automation and hubspot-integration as reference patterns.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Months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Product-Embedded Skills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Configure each agent’s skill set: load data-analyst and decision-helper into Angus, analysing-financial-statements into Diagnosis, content-creator into Implementation.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Months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Skill Generation Pipeline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Build the graduation system using skill-writer and skill-creator. Develop templates for industry-specific skill generation. Test with pilot clients.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Ongoing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Scout Agent Monitoring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Deploy blogwatcher, firecrawl-automation, and resource-curator to continuously monitor skillsmp.com for new skills. Automate evaluation and deployment.</w:t>
            </w:r>
          </w:p>
        </w:tc>
      </w:tr>
    </w:tbl>
    <w:p>
      <w:pPr>
        <w:spacing w:after="160"/>
      </w:pPr>
      <w:r>
        <w:rPr>
          <w:rFonts w:ascii="Arial" w:cs="Arial" w:eastAsia="Arial" w:hAnsi="Arial"/>
          <w:color w:val="13343B"/>
          <w:sz w:val="24"/>
          <w:szCs w:val="24"/>
        </w:rPr>
        <w:t xml:space="preserve"/>
      </w:r>
    </w:p>
    <w:p>
      <w:pPr>
        <w:spacing w:after="160"/>
      </w:pPr>
      <w:r>
        <w:rPr>
          <w:rFonts w:ascii="Arial" w:cs="Arial" w:eastAsia="Arial" w:hAnsi="Arial"/>
          <w:color w:val="13343B"/>
          <w:sz w:val="24"/>
          <w:szCs w:val="24"/>
        </w:rPr>
        <w:t xml:space="preserve">Each phase builds on the previous one. The development skills from Phase 1 accelerate the integration work in Phase 2. The integration skills inform the product-embedded skills in Phase 3. The accumulated knowledge from Phases 1–3 feeds the skill generation pipeline in Phase 4. And the Scout Agent in Phase 5 ensures the system never stops improving.</w:t>
      </w:r>
    </w:p>
    <w:p>
      <w:r>
        <w:br w:type="page"/>
      </w:r>
    </w:p>
    <w:p>
      <w:pPr>
        <w:pStyle w:val="Heading1"/>
        <w:spacing w:after="200" w:before="360"/>
      </w:pPr>
      <w:r>
        <w:rPr>
          <w:rFonts w:ascii="Arial" w:cs="Arial" w:eastAsia="Arial" w:hAnsi="Arial"/>
          <w:b/>
          <w:bCs/>
          <w:color w:val="115058"/>
          <w:sz w:val="56"/>
          <w:szCs w:val="56"/>
        </w:rPr>
        <w:t xml:space="preserve">10. Key Skills Index</w:t>
      </w:r>
    </w:p>
    <w:p>
      <w:pPr>
        <w:spacing w:after="160"/>
      </w:pPr>
      <w:r>
        <w:rPr>
          <w:rFonts w:ascii="Arial" w:cs="Arial" w:eastAsia="Arial" w:hAnsi="Arial"/>
          <w:color w:val="13343B"/>
          <w:sz w:val="24"/>
          <w:szCs w:val="24"/>
        </w:rPr>
        <w:t xml:space="preserve">The following reference table lists all skills referenced in this document, organised by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700"/>
        <w:gridCol w:w="2100"/>
        <w:gridCol w:w="3326"/>
      </w:tblGrid>
      <w:tr>
        <w:tc>
          <w:tcPr>
            <w:tcW w:type="dxa" w:w="18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Skill Name</w:t>
            </w:r>
          </w:p>
        </w:tc>
        <w:tc>
          <w:tcPr>
            <w:tcW w:type="dxa" w:w="11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Category</w:t>
            </w:r>
          </w:p>
        </w:tc>
        <w:tc>
          <w:tcPr>
            <w:tcW w:type="dxa" w:w="7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Installs</w:t>
            </w:r>
          </w:p>
        </w:tc>
        <w:tc>
          <w:tcPr>
            <w:tcW w:type="dxa" w:w="210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Primary Use</w:t>
            </w:r>
          </w:p>
        </w:tc>
        <w:tc>
          <w:tcPr>
            <w:tcW w:type="dxa" w:w="332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15058"/>
                <w:sz w:val="22"/>
                <w:szCs w:val="22"/>
              </w:rPr>
              <w:t xml:space="preserve">URL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supabase-postgres-best-practices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Database design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https://skillsmp.com/skill/supabase-postgres-best-practices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postgres-patterns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Query optimisation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https://skillsmp.com/skill/postgres-patterns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react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73.2k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UI components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https://skillsmp.com/skill/react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frontend-patterns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Frontend architecture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https://skillsmp.com/skill/frontend-patterns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fullstack-developer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99.9k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Architecture decisions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https://skillsmp.com/skill/fullstack-developer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mcp-builder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85.5k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MCP server creation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https://skillsmp.com/skill/mcp-builder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mcp-integration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74.5k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MCP configuration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https://skillsmp.com/skill/mcp-integration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stripe-integration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30.4k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Billing system</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https://skillsmp.com/skill/stripe-integration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stripe-best-practices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Payment patterns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https://skillsmp.com/skill/stripe-best-practices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vercel-composition-patterns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98.6k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React patterns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https://skillsmp.com/skill/vercel-composition-patterns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data-fetching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Development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73.2k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Service layer</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https://skillsmp.com/skill/data-fetching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swarm-orchestration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 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28.5k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Multi-agent execution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https://skillsmp.com/skill/swarm-orchestration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autonomous-loops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 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Quality gates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https://skillsmp.com/skill/autonomous-loops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ralphinho-rfc-pipeline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 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Multi-agent DAG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https://skillsmp.com/skill/ralphinho-rfc-pipeline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team-composition-patterns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 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30.4k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 team sizing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https://skillsmp.com/skill/team-composition-patterns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task-coordination-strategies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 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30.4k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Task decomposition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https://skillsmp.com/skill/task-coordination-strategies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coding-agent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 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268.4k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Sub-task delegation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https://skillsmp.com/skill/coding-agent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continuous-agent-loop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Quality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 quality gates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https://skillsmp.com/skill/continuous-agent-loop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security-review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Security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Auth and API security</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https://skillsmp.com/skill/security-review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security-scan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Security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Vulnerability scanning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https://skillsmp.com/skill/security-scan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fact-check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Quality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66.3k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Source verification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https://skillsmp.com/skill/fact-check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lint-and-validate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Quality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Code quality</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https://skillsmp.com/skill/lint-and-validate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xero-automation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Integration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41.3k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Core accounting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https://skillsmp.com/skill/xero-automation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analysing-financial-statements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Integration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34.3k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Financial analysis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https://skillsmp.com/skill/analyzing-financial-statements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creating-financial-models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Integration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34.3k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Scenario forecasting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https://skillsmp.com/skill/creating-financial-models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hubspot-integration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Integration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CRM operations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https://skillsmp.com/skill/hubspot-integration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hubspot-automation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Integration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20.7k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CRM automation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https://skillsmp.com/skill/hubspot-automation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capsule-crm-automation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Integration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41.3k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Alternative CRM</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https://skillsmp.com/skill/capsule-crm-automation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seo-review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Marketing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66.3k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SEO intelligence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https://skillsmp.com/skill/seo-review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seo-audit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Marketing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Technical SEO</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https://skillsmp.com/skill/seo-audit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ahrefs-automation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Marketing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41.3k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SEO data collection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https://skillsmp.com/skill/ahrefs-automation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semrush-automation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Marketing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41.3k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Keyword analysis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https://skillsmp.com/skill/semrush-automation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programmatic-seo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Marketing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Scalable content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https://skillsmp.com/skill/programmatic-seo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content-creator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Marketing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Brand-voice content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https://skillsmp.com/skill/content-creator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schema-markup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Marketing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Structured data</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https://skillsmp.com/skill/schema-markup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slack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Communication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268.4k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Team messaging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https://skillsmp.com/skill/slack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slack-bot-builder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Communication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Bot development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https://skillsmp.com/skill/slack-bot-builder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whatsapp-automation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Communication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20.7k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WhatsApp Business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https://skillsmp.com/skill/whatsapp-automation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wacli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Communication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268.4k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WhatsApp messaging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https://skillsmp.com/skill/wacli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twilio-communications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Communication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SMS/voice/WhatsApp</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https://skillsmp.com/skill/twilio-communications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elevenlabs-automation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Communication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41.3k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Speech generation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https://skillsmp.com/skill/elevenlabs-automation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voice-ai-development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Communication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Voice AI apps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https://skillsmp.com/skill/voice-ai-development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phone-voice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Communication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2.1k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AI phone calls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https://skillsmp.com/skill/phone-voice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supercall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Communication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2.1k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Custom phone personas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https://skillsmp.com/skill/supercall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apify-automation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Data Collection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41.3k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Web data extraction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https://skillsmp.com/skill/apify-automation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firecrawl-automation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Data Collection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41.3k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Structured extraction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https://skillsmp.com/skill/firecrawl-automation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brightdata-web-mcp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Data Collection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31.3k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MCP web intelligence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https://skillsmp.com/skill/brightdata-web-mcp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blogwatcher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Data Collection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268.4k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RSS/blog monitoring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https://skillsmp.com/skill/blogwatcher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cron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Operations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29.4k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Task scheduling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https://skillsmp.com/skill/cron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agent-manager-skill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Operations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Agent management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https://skillsmp.com/skill/agent-manager-skill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upstash-qstash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Operations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Serverless queues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https://skillsmp.com/skill/upstash-qstash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github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Operations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268.4k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CI/CD automation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https://skillsmp.com/skill/github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deployment-patterns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Operations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Infrastructure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https://skillsmp.com/skill/deployment-patterns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healthcheck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Operations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268.4k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System monitoring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https://skillsmp.com/skill/healthcheck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connect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Operations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41.3k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Cross-service links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https://skillsmp.com/skill/connect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content-hash-cache-pattern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Operations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Processing cache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https://skillsmp.com/skill/content-hash-cache-pattern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strategic-compact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Operations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62.3k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Context management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https://skillsmp.com/skill/strategic-compact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data-analyst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99.9k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Client data analysis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https://skillsmp.com/skill/data-analyst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decision-helper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99.9k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Decision frameworks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https://skillsmp.com/skill/decision-helper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consulting-analysis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24.9k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Business analysis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https://skillsmp.com/skill/consulting-analysis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ceo-advisor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Strategic guidance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https://skillsmp.com/skill/ceo-advisor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meeting-notes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99.9k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Meeting summaries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https://skillsmp.com/skill/meeting-notes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startup-analyst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20.7k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Business evaluation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https://skillsmp.com/skill/startup-analyst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quality-nonconformance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20.7k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Process quality</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https://skillsmp.com/skill/quality-nonconformance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workflow-automation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Client workflows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https://skillsmp.com/skill/workflow-automation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browser-automation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22.2k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Web task automation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https://skillsmp.com/skill/browser-automation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technical-writer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99.9k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Client documentation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https://skillsmp.com/skill/technical-writer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project-planner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99.9k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Client project plans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https://skillsmp.com/skill/project-planner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deep-research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99.9k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Research synthesis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https://skillsmp.com/skill/deep-research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resource-curator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66.3k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Resource curation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https://skillsmp.com/skill/resource-curator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skill-writer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Graduation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98.0k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Custom skill generation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https://skillsmp.com/skill/skill-writer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skill-creator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Graduation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96.6k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Skill creation pipeline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3343B"/>
                <w:sz w:val="20"/>
                <w:szCs w:val="20"/>
              </w:rPr>
              <w:t xml:space="preserve">https://skillsmp.com/skill/skill-creator</w:t>
            </w:r>
          </w:p>
        </w:tc>
      </w:tr>
    </w:tbl>
    <w:p>
      <w:pPr>
        <w:spacing w:after="160"/>
      </w:pPr>
      <w:r>
        <w:rPr>
          <w:rFonts w:ascii="Arial" w:cs="Arial" w:eastAsia="Arial" w:hAnsi="Arial"/>
          <w:color w:val="13343B"/>
          <w:sz w:val="24"/>
          <w:szCs w:val="24"/>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Arial" w:cs="Arial" w:eastAsia="Arial" w:hAnsi="Arial"/>
        <w:b/>
        <w:bCs/>
        <w:color w:val="115058"/>
        <w:sz w:val="18"/>
        <w:szCs w:val="18"/>
      </w:rPr>
      <w:t xml:space="preserve">CONFIDENTIAL</w:t>
    </w:r>
    <w:r>
      <w:rPr>
        <w:rFonts w:ascii="Arial" w:cs="Arial" w:eastAsia="Arial" w:hAnsi="Arial"/>
        <w:sz w:val="18"/>
        <w:szCs w:val="18"/>
      </w:rPr>
      <w:t xml:space="preserve">	</w:t>
    </w:r>
    <w:r>
      <w:rPr>
        <w:rFonts w:ascii="Arial" w:cs="Arial" w:eastAsia="Arial" w:hAnsi="Arial"/>
        <w:sz w:val="18"/>
        <w:szCs w:val="18"/>
      </w:rPr>
      <w:t xml:space="preserve">	</w:t>
    </w:r>
    <w:r>
      <w:rPr>
        <w:rFonts w:ascii="Arial" w:cs="Arial" w:eastAsia="Arial" w:hAnsi="Arial"/>
        <w:color w:val="13343B"/>
        <w:sz w:val="18"/>
        <w:szCs w:val="18"/>
      </w:rPr>
      <w:t xml:space="preserve">Page </w:t>
    </w:r>
    <w:r>
      <w:rPr>
        <w:rFonts w:ascii="Arial" w:cs="Arial" w:eastAsia="Arial" w:hAnsi="Arial"/>
        <w:color w:val="13343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0808D"/>
        <w:sz w:val="18"/>
        <w:szCs w:val="18"/>
      </w:rPr>
      <w:t xml:space="preserve">FOUNDER ENGINE — SKILLS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334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5058"/>
      <w:sz w:val="56"/>
      <w:szCs w:val="56"/>
    </w:rPr>
  </w:style>
  <w:style w:type="paragraph" w:styleId="Heading2">
    <w:name w:val="Heading 2"/>
    <w:basedOn w:val="Normal"/>
    <w:next w:val="Normal"/>
    <w:qFormat/>
    <w:pPr>
      <w:spacing w:after="160" w:before="280"/>
      <w:outlineLvl w:val="1"/>
    </w:pPr>
    <w:rPr>
      <w:rFonts w:ascii="Arial" w:cs="Arial" w:eastAsia="Arial" w:hAnsi="Arial"/>
      <w:b/>
      <w:bCs/>
      <w:color w:val="20808D"/>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2026-03-07T07:57:10.714Z</dcterms:created>
  <dcterms:modified xsi:type="dcterms:W3CDTF">2026-03-07T07:57:10.718Z</dcterms:modified>
</cp:coreProperties>
</file>

<file path=docProps/custom.xml><?xml version="1.0" encoding="utf-8"?>
<Properties xmlns="http://schemas.openxmlformats.org/officeDocument/2006/custom-properties" xmlns:vt="http://schemas.openxmlformats.org/officeDocument/2006/docPropsVTypes"/>
</file>