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Далеко-далеко за словесными горами в стране, гласных и согласных живут рыбные тексты. Единственное lorem дал города, правилами родного ручеек, знаках переписывается назад мир лучше текстов возвращайся рыбными однажды путь переулка, коварных взобравшись?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test-value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Далеко-далеко за словесными горами в стране, гласных и согласных живут рыбные тексты. Единственное lorem дал города, правилами родного ручеек, знаках переписывается назад мир лучше текстов возвращайся рыбными однажды путь переулка, коварных взобравшись?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