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78988B9E" w:rsidR="00DB18E8" w:rsidRPr="00DB18E8" w:rsidRDefault="00DB18E8" w:rsidP="00DB18E8">
          <w:pPr>
            <w:jc w:val="center"/>
            <w:rPr>
              <w:rFonts w:eastAsia="Calibri"/>
            </w:rPr>
          </w:pPr>
          <w:bookmarkStart w:id="0" w:name="_gjdgxs"/>
          <w:bookmarkEnd w:id="0"/>
          <w:r w:rsidRPr="00DB18E8">
            <w:rPr>
              <w:rFonts w:eastAsia="Calibri"/>
            </w:rPr>
            <w:t>Москва, 202</w:t>
          </w:r>
          <w:r w:rsidR="007E2BDA">
            <w:rPr>
              <w:rFonts w:eastAsia="Calibri"/>
            </w:rPr>
            <w:t>4</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156A41BE" w14:textId="610C20E5" w:rsidR="009435F8"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440436" w:history="1">
            <w:r w:rsidR="009435F8" w:rsidRPr="007C27C0">
              <w:rPr>
                <w:rStyle w:val="a6"/>
                <w:noProof/>
                <w:lang w:bidi="my-MM"/>
              </w:rPr>
              <w:t>ВВЕДЕНИЕ</w:t>
            </w:r>
            <w:r w:rsidR="009435F8">
              <w:rPr>
                <w:noProof/>
                <w:webHidden/>
              </w:rPr>
              <w:tab/>
            </w:r>
            <w:r w:rsidR="009435F8">
              <w:rPr>
                <w:noProof/>
                <w:webHidden/>
              </w:rPr>
              <w:fldChar w:fldCharType="begin"/>
            </w:r>
            <w:r w:rsidR="009435F8">
              <w:rPr>
                <w:noProof/>
                <w:webHidden/>
              </w:rPr>
              <w:instrText xml:space="preserve"> PAGEREF _Toc185440436 \h </w:instrText>
            </w:r>
            <w:r w:rsidR="009435F8">
              <w:rPr>
                <w:noProof/>
                <w:webHidden/>
              </w:rPr>
            </w:r>
            <w:r w:rsidR="009435F8">
              <w:rPr>
                <w:noProof/>
                <w:webHidden/>
              </w:rPr>
              <w:fldChar w:fldCharType="separate"/>
            </w:r>
            <w:r w:rsidR="008D1206">
              <w:rPr>
                <w:noProof/>
                <w:webHidden/>
              </w:rPr>
              <w:t>4</w:t>
            </w:r>
            <w:r w:rsidR="009435F8">
              <w:rPr>
                <w:noProof/>
                <w:webHidden/>
              </w:rPr>
              <w:fldChar w:fldCharType="end"/>
            </w:r>
          </w:hyperlink>
        </w:p>
        <w:p w14:paraId="2868C6CE" w14:textId="67E62641" w:rsidR="009435F8" w:rsidRDefault="00647F9E">
          <w:pPr>
            <w:pStyle w:val="11"/>
            <w:rPr>
              <w:rFonts w:asciiTheme="minorHAnsi" w:eastAsiaTheme="minorEastAsia" w:hAnsiTheme="minorHAnsi" w:cstheme="minorBidi"/>
              <w:noProof/>
              <w:sz w:val="22"/>
              <w:szCs w:val="22"/>
            </w:rPr>
          </w:pPr>
          <w:hyperlink w:anchor="_Toc185440437" w:history="1">
            <w:r w:rsidR="009435F8" w:rsidRPr="007C27C0">
              <w:rPr>
                <w:rStyle w:val="a6"/>
                <w:noProof/>
                <w:lang w:bidi="my-MM"/>
              </w:rPr>
              <w:t xml:space="preserve">ГЛАВА 1. </w:t>
            </w:r>
            <w:r w:rsidR="009435F8" w:rsidRPr="007C27C0">
              <w:rPr>
                <w:rStyle w:val="a6"/>
                <w:noProof/>
              </w:rPr>
              <w:t>АНАЛИТИЧЕСКИЙ ОБЗОР СУЩЕСТВУЮЩИХ МЕТОДОВ И СРЕДСТВ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_Toc185440437 \h </w:instrText>
            </w:r>
            <w:r w:rsidR="009435F8">
              <w:rPr>
                <w:noProof/>
                <w:webHidden/>
              </w:rPr>
            </w:r>
            <w:r w:rsidR="009435F8">
              <w:rPr>
                <w:noProof/>
                <w:webHidden/>
              </w:rPr>
              <w:fldChar w:fldCharType="separate"/>
            </w:r>
            <w:r w:rsidR="008D1206">
              <w:rPr>
                <w:noProof/>
                <w:webHidden/>
              </w:rPr>
              <w:t>10</w:t>
            </w:r>
            <w:r w:rsidR="009435F8">
              <w:rPr>
                <w:noProof/>
                <w:webHidden/>
              </w:rPr>
              <w:fldChar w:fldCharType="end"/>
            </w:r>
          </w:hyperlink>
        </w:p>
        <w:p w14:paraId="569F89D4" w14:textId="5FF35C62" w:rsidR="009435F8" w:rsidRDefault="00647F9E">
          <w:pPr>
            <w:pStyle w:val="21"/>
            <w:rPr>
              <w:rFonts w:asciiTheme="minorHAnsi" w:eastAsiaTheme="minorEastAsia" w:hAnsiTheme="minorHAnsi" w:cstheme="minorBidi"/>
              <w:noProof/>
              <w:sz w:val="22"/>
              <w:szCs w:val="22"/>
            </w:rPr>
          </w:pPr>
          <w:hyperlink w:anchor="_Toc185440438" w:history="1">
            <w:r w:rsidR="009435F8" w:rsidRPr="007C27C0">
              <w:rPr>
                <w:rStyle w:val="a6"/>
                <w:noProof/>
                <w:lang w:bidi="my-MM"/>
              </w:rPr>
              <w:t>1.1</w:t>
            </w:r>
            <w:r w:rsidR="009435F8">
              <w:rPr>
                <w:rFonts w:asciiTheme="minorHAnsi" w:eastAsiaTheme="minorEastAsia" w:hAnsiTheme="minorHAnsi" w:cstheme="minorBidi"/>
                <w:noProof/>
                <w:sz w:val="22"/>
                <w:szCs w:val="22"/>
              </w:rPr>
              <w:tab/>
            </w:r>
            <w:r w:rsidR="009435F8" w:rsidRPr="007C27C0">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_Toc185440438 \h </w:instrText>
            </w:r>
            <w:r w:rsidR="009435F8">
              <w:rPr>
                <w:noProof/>
                <w:webHidden/>
              </w:rPr>
            </w:r>
            <w:r w:rsidR="009435F8">
              <w:rPr>
                <w:noProof/>
                <w:webHidden/>
              </w:rPr>
              <w:fldChar w:fldCharType="separate"/>
            </w:r>
            <w:r w:rsidR="008D1206">
              <w:rPr>
                <w:noProof/>
                <w:webHidden/>
              </w:rPr>
              <w:t>10</w:t>
            </w:r>
            <w:r w:rsidR="009435F8">
              <w:rPr>
                <w:noProof/>
                <w:webHidden/>
              </w:rPr>
              <w:fldChar w:fldCharType="end"/>
            </w:r>
          </w:hyperlink>
        </w:p>
        <w:p w14:paraId="41775E4F" w14:textId="08C293AA" w:rsidR="009435F8" w:rsidRDefault="00647F9E">
          <w:pPr>
            <w:pStyle w:val="21"/>
            <w:rPr>
              <w:rFonts w:asciiTheme="minorHAnsi" w:eastAsiaTheme="minorEastAsia" w:hAnsiTheme="minorHAnsi" w:cstheme="minorBidi"/>
              <w:noProof/>
              <w:sz w:val="22"/>
              <w:szCs w:val="22"/>
            </w:rPr>
          </w:pPr>
          <w:hyperlink w:anchor="_Toc185440439" w:history="1">
            <w:r w:rsidR="009435F8" w:rsidRPr="007C27C0">
              <w:rPr>
                <w:rStyle w:val="a6"/>
                <w:noProof/>
                <w:lang w:bidi="my-MM"/>
              </w:rPr>
              <w:t>1.2</w:t>
            </w:r>
            <w:r w:rsidR="009435F8">
              <w:rPr>
                <w:rFonts w:asciiTheme="minorHAnsi" w:eastAsiaTheme="minorEastAsia" w:hAnsiTheme="minorHAnsi" w:cstheme="minorBidi"/>
                <w:noProof/>
                <w:sz w:val="22"/>
                <w:szCs w:val="22"/>
              </w:rPr>
              <w:tab/>
            </w:r>
            <w:r w:rsidR="009435F8" w:rsidRPr="007C27C0">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_Toc185440439 \h </w:instrText>
            </w:r>
            <w:r w:rsidR="009435F8">
              <w:rPr>
                <w:noProof/>
                <w:webHidden/>
              </w:rPr>
            </w:r>
            <w:r w:rsidR="009435F8">
              <w:rPr>
                <w:noProof/>
                <w:webHidden/>
              </w:rPr>
              <w:fldChar w:fldCharType="separate"/>
            </w:r>
            <w:r w:rsidR="008D1206">
              <w:rPr>
                <w:noProof/>
                <w:webHidden/>
              </w:rPr>
              <w:t>11</w:t>
            </w:r>
            <w:r w:rsidR="009435F8">
              <w:rPr>
                <w:noProof/>
                <w:webHidden/>
              </w:rPr>
              <w:fldChar w:fldCharType="end"/>
            </w:r>
          </w:hyperlink>
        </w:p>
        <w:p w14:paraId="1B69E3CE" w14:textId="5E7C9340" w:rsidR="009435F8" w:rsidRDefault="00647F9E">
          <w:pPr>
            <w:pStyle w:val="21"/>
            <w:rPr>
              <w:rFonts w:asciiTheme="minorHAnsi" w:eastAsiaTheme="minorEastAsia" w:hAnsiTheme="minorHAnsi" w:cstheme="minorBidi"/>
              <w:noProof/>
              <w:sz w:val="22"/>
              <w:szCs w:val="22"/>
            </w:rPr>
          </w:pPr>
          <w:hyperlink w:anchor="_Toc185440440" w:history="1">
            <w:r w:rsidR="009435F8" w:rsidRPr="007C27C0">
              <w:rPr>
                <w:rStyle w:val="a6"/>
                <w:noProof/>
                <w:lang w:bidi="my-MM"/>
              </w:rPr>
              <w:t>1.3</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плана диссертационных исследований вообще и методов исследований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_Toc185440440 \h </w:instrText>
            </w:r>
            <w:r w:rsidR="009435F8">
              <w:rPr>
                <w:noProof/>
                <w:webHidden/>
              </w:rPr>
            </w:r>
            <w:r w:rsidR="009435F8">
              <w:rPr>
                <w:noProof/>
                <w:webHidden/>
              </w:rPr>
              <w:fldChar w:fldCharType="separate"/>
            </w:r>
            <w:r w:rsidR="008D1206">
              <w:rPr>
                <w:noProof/>
                <w:webHidden/>
              </w:rPr>
              <w:t>22</w:t>
            </w:r>
            <w:r w:rsidR="009435F8">
              <w:rPr>
                <w:noProof/>
                <w:webHidden/>
              </w:rPr>
              <w:fldChar w:fldCharType="end"/>
            </w:r>
          </w:hyperlink>
        </w:p>
        <w:p w14:paraId="485506EA" w14:textId="6720C936" w:rsidR="009435F8" w:rsidRDefault="00647F9E">
          <w:pPr>
            <w:pStyle w:val="21"/>
            <w:rPr>
              <w:rFonts w:asciiTheme="minorHAnsi" w:eastAsiaTheme="minorEastAsia" w:hAnsiTheme="minorHAnsi" w:cstheme="minorBidi"/>
              <w:noProof/>
              <w:sz w:val="22"/>
              <w:szCs w:val="22"/>
            </w:rPr>
          </w:pPr>
          <w:hyperlink w:anchor="_Toc185440441" w:history="1">
            <w:r w:rsidR="009435F8" w:rsidRPr="007C27C0">
              <w:rPr>
                <w:rStyle w:val="a6"/>
                <w:noProof/>
                <w:lang w:bidi="my-MM"/>
              </w:rPr>
              <w:t>1.4</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пути решения проблемы разработки алгоритма и методики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_Toc185440441 \h </w:instrText>
            </w:r>
            <w:r w:rsidR="009435F8">
              <w:rPr>
                <w:noProof/>
                <w:webHidden/>
              </w:rPr>
            </w:r>
            <w:r w:rsidR="009435F8">
              <w:rPr>
                <w:noProof/>
                <w:webHidden/>
              </w:rPr>
              <w:fldChar w:fldCharType="separate"/>
            </w:r>
            <w:r w:rsidR="008D1206">
              <w:rPr>
                <w:noProof/>
                <w:webHidden/>
              </w:rPr>
              <w:t>25</w:t>
            </w:r>
            <w:r w:rsidR="009435F8">
              <w:rPr>
                <w:noProof/>
                <w:webHidden/>
              </w:rPr>
              <w:fldChar w:fldCharType="end"/>
            </w:r>
          </w:hyperlink>
        </w:p>
        <w:p w14:paraId="00F717E0" w14:textId="75700F2D" w:rsidR="009435F8" w:rsidRDefault="00647F9E">
          <w:pPr>
            <w:pStyle w:val="21"/>
            <w:rPr>
              <w:rFonts w:asciiTheme="minorHAnsi" w:eastAsiaTheme="minorEastAsia" w:hAnsiTheme="minorHAnsi" w:cstheme="minorBidi"/>
              <w:noProof/>
              <w:sz w:val="22"/>
              <w:szCs w:val="22"/>
            </w:rPr>
          </w:pPr>
          <w:hyperlink w:anchor="_Toc185440442" w:history="1">
            <w:r w:rsidR="009435F8" w:rsidRPr="007C27C0">
              <w:rPr>
                <w:rStyle w:val="a6"/>
                <w:noProof/>
                <w:lang w:bidi="my-MM"/>
              </w:rPr>
              <w:t>Выводы по главе 1</w:t>
            </w:r>
            <w:r w:rsidR="009435F8">
              <w:rPr>
                <w:noProof/>
                <w:webHidden/>
              </w:rPr>
              <w:tab/>
            </w:r>
            <w:r w:rsidR="009435F8">
              <w:rPr>
                <w:noProof/>
                <w:webHidden/>
              </w:rPr>
              <w:fldChar w:fldCharType="begin"/>
            </w:r>
            <w:r w:rsidR="009435F8">
              <w:rPr>
                <w:noProof/>
                <w:webHidden/>
              </w:rPr>
              <w:instrText xml:space="preserve"> PAGEREF _Toc185440442 \h </w:instrText>
            </w:r>
            <w:r w:rsidR="009435F8">
              <w:rPr>
                <w:noProof/>
                <w:webHidden/>
              </w:rPr>
            </w:r>
            <w:r w:rsidR="009435F8">
              <w:rPr>
                <w:noProof/>
                <w:webHidden/>
              </w:rPr>
              <w:fldChar w:fldCharType="separate"/>
            </w:r>
            <w:r w:rsidR="008D1206">
              <w:rPr>
                <w:noProof/>
                <w:webHidden/>
              </w:rPr>
              <w:t>28</w:t>
            </w:r>
            <w:r w:rsidR="009435F8">
              <w:rPr>
                <w:noProof/>
                <w:webHidden/>
              </w:rPr>
              <w:fldChar w:fldCharType="end"/>
            </w:r>
          </w:hyperlink>
        </w:p>
        <w:p w14:paraId="225BB030" w14:textId="54177528" w:rsidR="009435F8" w:rsidRDefault="00647F9E">
          <w:pPr>
            <w:pStyle w:val="11"/>
            <w:rPr>
              <w:rFonts w:asciiTheme="minorHAnsi" w:eastAsiaTheme="minorEastAsia" w:hAnsiTheme="minorHAnsi" w:cstheme="minorBidi"/>
              <w:noProof/>
              <w:sz w:val="22"/>
              <w:szCs w:val="22"/>
            </w:rPr>
          </w:pPr>
          <w:hyperlink w:anchor="_Toc185440443" w:history="1">
            <w:r w:rsidR="009435F8" w:rsidRPr="007C27C0">
              <w:rPr>
                <w:rStyle w:val="a6"/>
                <w:noProof/>
                <w:lang w:bidi="my-MM"/>
              </w:rPr>
              <w:t xml:space="preserve">ГЛАВА 2. </w:t>
            </w:r>
            <w:r w:rsidR="009435F8" w:rsidRPr="007C27C0">
              <w:rPr>
                <w:rStyle w:val="a6"/>
                <w:noProof/>
              </w:rPr>
              <w:t>ФОРМАЛИЗОВАННОЕ ПРЕДСТАВЛЕНИЕ ЗАДАЧИ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_Toc185440443 \h </w:instrText>
            </w:r>
            <w:r w:rsidR="009435F8">
              <w:rPr>
                <w:noProof/>
                <w:webHidden/>
              </w:rPr>
            </w:r>
            <w:r w:rsidR="009435F8">
              <w:rPr>
                <w:noProof/>
                <w:webHidden/>
              </w:rPr>
              <w:fldChar w:fldCharType="separate"/>
            </w:r>
            <w:r w:rsidR="008D1206">
              <w:rPr>
                <w:noProof/>
                <w:webHidden/>
              </w:rPr>
              <w:t>29</w:t>
            </w:r>
            <w:r w:rsidR="009435F8">
              <w:rPr>
                <w:noProof/>
                <w:webHidden/>
              </w:rPr>
              <w:fldChar w:fldCharType="end"/>
            </w:r>
          </w:hyperlink>
        </w:p>
        <w:p w14:paraId="3282E3AD" w14:textId="7EB7E017" w:rsidR="009435F8" w:rsidRDefault="00647F9E">
          <w:pPr>
            <w:pStyle w:val="21"/>
            <w:rPr>
              <w:rFonts w:asciiTheme="minorHAnsi" w:eastAsiaTheme="minorEastAsia" w:hAnsiTheme="minorHAnsi" w:cstheme="minorBidi"/>
              <w:noProof/>
              <w:sz w:val="22"/>
              <w:szCs w:val="22"/>
            </w:rPr>
          </w:pPr>
          <w:hyperlink w:anchor="_Toc185440444" w:history="1">
            <w:r w:rsidR="009435F8" w:rsidRPr="007C27C0">
              <w:rPr>
                <w:rStyle w:val="a6"/>
                <w:noProof/>
                <w:lang w:bidi="my-MM"/>
              </w:rPr>
              <w:t>2.1</w:t>
            </w:r>
            <w:r w:rsidR="009435F8">
              <w:rPr>
                <w:rFonts w:asciiTheme="minorHAnsi" w:eastAsiaTheme="minorEastAsia" w:hAnsiTheme="minorHAnsi" w:cstheme="minorBidi"/>
                <w:noProof/>
                <w:sz w:val="22"/>
                <w:szCs w:val="22"/>
              </w:rPr>
              <w:tab/>
            </w:r>
            <w:r w:rsidR="009435F8" w:rsidRPr="007C27C0">
              <w:rPr>
                <w:rStyle w:val="a6"/>
                <w:noProof/>
                <w:lang w:bidi="my-MM"/>
              </w:rPr>
              <w:t>Разбиение проблемы на подпроблемы. Формальные способы и пути решения подпроблем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_Toc185440444 \h </w:instrText>
            </w:r>
            <w:r w:rsidR="009435F8">
              <w:rPr>
                <w:noProof/>
                <w:webHidden/>
              </w:rPr>
            </w:r>
            <w:r w:rsidR="009435F8">
              <w:rPr>
                <w:noProof/>
                <w:webHidden/>
              </w:rPr>
              <w:fldChar w:fldCharType="separate"/>
            </w:r>
            <w:r w:rsidR="008D1206">
              <w:rPr>
                <w:noProof/>
                <w:webHidden/>
              </w:rPr>
              <w:t>29</w:t>
            </w:r>
            <w:r w:rsidR="009435F8">
              <w:rPr>
                <w:noProof/>
                <w:webHidden/>
              </w:rPr>
              <w:fldChar w:fldCharType="end"/>
            </w:r>
          </w:hyperlink>
        </w:p>
        <w:p w14:paraId="626538B4" w14:textId="6C2BA44C" w:rsidR="009435F8" w:rsidRDefault="00647F9E">
          <w:pPr>
            <w:pStyle w:val="21"/>
            <w:rPr>
              <w:rFonts w:asciiTheme="minorHAnsi" w:eastAsiaTheme="minorEastAsia" w:hAnsiTheme="minorHAnsi" w:cstheme="minorBidi"/>
              <w:noProof/>
              <w:sz w:val="22"/>
              <w:szCs w:val="22"/>
            </w:rPr>
          </w:pPr>
          <w:hyperlink w:anchor="_Toc185440445" w:history="1">
            <w:r w:rsidR="009435F8" w:rsidRPr="007C27C0">
              <w:rPr>
                <w:rStyle w:val="a6"/>
                <w:noProof/>
                <w:lang w:bidi="my-MM"/>
              </w:rPr>
              <w:t>2.2</w:t>
            </w:r>
            <w:r w:rsidR="009435F8">
              <w:rPr>
                <w:rFonts w:asciiTheme="minorHAnsi" w:eastAsiaTheme="minorEastAsia" w:hAnsiTheme="minorHAnsi" w:cstheme="minorBidi"/>
                <w:noProof/>
                <w:sz w:val="22"/>
                <w:szCs w:val="22"/>
              </w:rPr>
              <w:tab/>
            </w:r>
            <w:r w:rsidR="009435F8" w:rsidRPr="007C27C0">
              <w:rPr>
                <w:rStyle w:val="a6"/>
                <w:noProof/>
                <w:lang w:bidi="my-MM"/>
              </w:rPr>
              <w:t>Показатели эффективности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_Toc185440445 \h </w:instrText>
            </w:r>
            <w:r w:rsidR="009435F8">
              <w:rPr>
                <w:noProof/>
                <w:webHidden/>
              </w:rPr>
            </w:r>
            <w:r w:rsidR="009435F8">
              <w:rPr>
                <w:noProof/>
                <w:webHidden/>
              </w:rPr>
              <w:fldChar w:fldCharType="separate"/>
            </w:r>
            <w:r w:rsidR="008D1206">
              <w:rPr>
                <w:noProof/>
                <w:webHidden/>
              </w:rPr>
              <w:t>39</w:t>
            </w:r>
            <w:r w:rsidR="009435F8">
              <w:rPr>
                <w:noProof/>
                <w:webHidden/>
              </w:rPr>
              <w:fldChar w:fldCharType="end"/>
            </w:r>
          </w:hyperlink>
        </w:p>
        <w:p w14:paraId="603D3335" w14:textId="42778C17" w:rsidR="009435F8" w:rsidRDefault="00647F9E">
          <w:pPr>
            <w:pStyle w:val="21"/>
            <w:rPr>
              <w:rFonts w:asciiTheme="minorHAnsi" w:eastAsiaTheme="minorEastAsia" w:hAnsiTheme="minorHAnsi" w:cstheme="minorBidi"/>
              <w:noProof/>
              <w:sz w:val="22"/>
              <w:szCs w:val="22"/>
            </w:rPr>
          </w:pPr>
          <w:hyperlink w:anchor="_Toc185440446" w:history="1">
            <w:r w:rsidR="009435F8" w:rsidRPr="007C27C0">
              <w:rPr>
                <w:rStyle w:val="a6"/>
                <w:noProof/>
                <w:lang w:bidi="my-MM"/>
              </w:rPr>
              <w:t>2.3</w:t>
            </w:r>
            <w:r w:rsidR="009435F8">
              <w:rPr>
                <w:rFonts w:asciiTheme="minorHAnsi" w:eastAsiaTheme="minorEastAsia" w:hAnsiTheme="minorHAnsi" w:cstheme="minorBidi"/>
                <w:noProof/>
                <w:sz w:val="22"/>
                <w:szCs w:val="22"/>
              </w:rPr>
              <w:tab/>
            </w:r>
            <w:r w:rsidR="009435F8" w:rsidRPr="007C27C0">
              <w:rPr>
                <w:rStyle w:val="a6"/>
                <w:noProof/>
                <w:lang w:bidi="my-MM"/>
              </w:rPr>
              <w:t>Описание основных этапов функционирования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_Toc185440446 \h </w:instrText>
            </w:r>
            <w:r w:rsidR="009435F8">
              <w:rPr>
                <w:noProof/>
                <w:webHidden/>
              </w:rPr>
            </w:r>
            <w:r w:rsidR="009435F8">
              <w:rPr>
                <w:noProof/>
                <w:webHidden/>
              </w:rPr>
              <w:fldChar w:fldCharType="separate"/>
            </w:r>
            <w:r w:rsidR="008D1206">
              <w:rPr>
                <w:noProof/>
                <w:webHidden/>
              </w:rPr>
              <w:t>47</w:t>
            </w:r>
            <w:r w:rsidR="009435F8">
              <w:rPr>
                <w:noProof/>
                <w:webHidden/>
              </w:rPr>
              <w:fldChar w:fldCharType="end"/>
            </w:r>
          </w:hyperlink>
        </w:p>
        <w:p w14:paraId="26E26A4C" w14:textId="308952F9" w:rsidR="009435F8" w:rsidRDefault="00647F9E">
          <w:pPr>
            <w:pStyle w:val="21"/>
            <w:rPr>
              <w:rFonts w:asciiTheme="minorHAnsi" w:eastAsiaTheme="minorEastAsia" w:hAnsiTheme="minorHAnsi" w:cstheme="minorBidi"/>
              <w:noProof/>
              <w:sz w:val="22"/>
              <w:szCs w:val="22"/>
            </w:rPr>
          </w:pPr>
          <w:hyperlink w:anchor="_Toc185440447" w:history="1">
            <w:r w:rsidR="009435F8" w:rsidRPr="007C27C0">
              <w:rPr>
                <w:rStyle w:val="a6"/>
                <w:noProof/>
                <w:lang w:bidi="my-MM"/>
              </w:rPr>
              <w:t>2.4</w:t>
            </w:r>
            <w:r w:rsidR="009435F8">
              <w:rPr>
                <w:rFonts w:asciiTheme="minorHAnsi" w:eastAsiaTheme="minorEastAsia" w:hAnsiTheme="minorHAnsi" w:cstheme="minorBidi"/>
                <w:noProof/>
                <w:sz w:val="22"/>
                <w:szCs w:val="22"/>
              </w:rPr>
              <w:tab/>
            </w:r>
            <w:r w:rsidR="009435F8" w:rsidRPr="007C27C0">
              <w:rPr>
                <w:rStyle w:val="a6"/>
                <w:noProof/>
                <w:lang w:bidi="my-MM"/>
              </w:rPr>
              <w:t>Описание использования нейронных сетей для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_Toc185440447 \h </w:instrText>
            </w:r>
            <w:r w:rsidR="009435F8">
              <w:rPr>
                <w:noProof/>
                <w:webHidden/>
              </w:rPr>
            </w:r>
            <w:r w:rsidR="009435F8">
              <w:rPr>
                <w:noProof/>
                <w:webHidden/>
              </w:rPr>
              <w:fldChar w:fldCharType="separate"/>
            </w:r>
            <w:r w:rsidR="008D1206">
              <w:rPr>
                <w:noProof/>
                <w:webHidden/>
              </w:rPr>
              <w:t>48</w:t>
            </w:r>
            <w:r w:rsidR="009435F8">
              <w:rPr>
                <w:noProof/>
                <w:webHidden/>
              </w:rPr>
              <w:fldChar w:fldCharType="end"/>
            </w:r>
          </w:hyperlink>
        </w:p>
        <w:p w14:paraId="5714AA9E" w14:textId="2D4BA3B4" w:rsidR="009435F8" w:rsidRDefault="00647F9E">
          <w:pPr>
            <w:pStyle w:val="21"/>
            <w:rPr>
              <w:rFonts w:asciiTheme="minorHAnsi" w:eastAsiaTheme="minorEastAsia" w:hAnsiTheme="minorHAnsi" w:cstheme="minorBidi"/>
              <w:noProof/>
              <w:sz w:val="22"/>
              <w:szCs w:val="22"/>
            </w:rPr>
          </w:pPr>
          <w:hyperlink w:anchor="_Toc185440448" w:history="1">
            <w:r w:rsidR="009435F8" w:rsidRPr="007C27C0">
              <w:rPr>
                <w:rStyle w:val="a6"/>
                <w:noProof/>
                <w:lang w:bidi="my-MM"/>
              </w:rPr>
              <w:t>Выводы по главе 2</w:t>
            </w:r>
            <w:r w:rsidR="009435F8">
              <w:rPr>
                <w:noProof/>
                <w:webHidden/>
              </w:rPr>
              <w:tab/>
            </w:r>
            <w:r w:rsidR="009435F8">
              <w:rPr>
                <w:noProof/>
                <w:webHidden/>
              </w:rPr>
              <w:fldChar w:fldCharType="begin"/>
            </w:r>
            <w:r w:rsidR="009435F8">
              <w:rPr>
                <w:noProof/>
                <w:webHidden/>
              </w:rPr>
              <w:instrText xml:space="preserve"> PAGEREF _Toc185440448 \h </w:instrText>
            </w:r>
            <w:r w:rsidR="009435F8">
              <w:rPr>
                <w:noProof/>
                <w:webHidden/>
              </w:rPr>
            </w:r>
            <w:r w:rsidR="009435F8">
              <w:rPr>
                <w:noProof/>
                <w:webHidden/>
              </w:rPr>
              <w:fldChar w:fldCharType="separate"/>
            </w:r>
            <w:r w:rsidR="008D1206">
              <w:rPr>
                <w:noProof/>
                <w:webHidden/>
              </w:rPr>
              <w:t>49</w:t>
            </w:r>
            <w:r w:rsidR="009435F8">
              <w:rPr>
                <w:noProof/>
                <w:webHidden/>
              </w:rPr>
              <w:fldChar w:fldCharType="end"/>
            </w:r>
          </w:hyperlink>
        </w:p>
        <w:p w14:paraId="4EE25467" w14:textId="0A93FF02" w:rsidR="009435F8" w:rsidRDefault="00647F9E">
          <w:pPr>
            <w:pStyle w:val="11"/>
            <w:rPr>
              <w:rFonts w:asciiTheme="minorHAnsi" w:eastAsiaTheme="minorEastAsia" w:hAnsiTheme="minorHAnsi" w:cstheme="minorBidi"/>
              <w:noProof/>
              <w:sz w:val="22"/>
              <w:szCs w:val="22"/>
            </w:rPr>
          </w:pPr>
          <w:hyperlink w:anchor="_Toc185440449" w:history="1">
            <w:r w:rsidR="009435F8" w:rsidRPr="007C27C0">
              <w:rPr>
                <w:rStyle w:val="a6"/>
                <w:noProof/>
                <w:lang w:bidi="my-MM"/>
              </w:rPr>
              <w:t xml:space="preserve">ГЛАВА 3. </w:t>
            </w:r>
            <w:r w:rsidR="009435F8" w:rsidRPr="007C27C0">
              <w:rPr>
                <w:rStyle w:val="a6"/>
                <w:noProof/>
              </w:rPr>
              <w:t>ПРОВЕРКА И ПОДТВЕРЖДЕНИЕ РЕЗУЛЬТАТОВ ИССЛЕДОВАНИЯ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_Toc185440449 \h </w:instrText>
            </w:r>
            <w:r w:rsidR="009435F8">
              <w:rPr>
                <w:noProof/>
                <w:webHidden/>
              </w:rPr>
            </w:r>
            <w:r w:rsidR="009435F8">
              <w:rPr>
                <w:noProof/>
                <w:webHidden/>
              </w:rPr>
              <w:fldChar w:fldCharType="separate"/>
            </w:r>
            <w:r w:rsidR="008D1206">
              <w:rPr>
                <w:noProof/>
                <w:webHidden/>
              </w:rPr>
              <w:t>51</w:t>
            </w:r>
            <w:r w:rsidR="009435F8">
              <w:rPr>
                <w:noProof/>
                <w:webHidden/>
              </w:rPr>
              <w:fldChar w:fldCharType="end"/>
            </w:r>
          </w:hyperlink>
        </w:p>
        <w:p w14:paraId="5BCCC790" w14:textId="3891CDB8" w:rsidR="009435F8" w:rsidRDefault="00647F9E">
          <w:pPr>
            <w:pStyle w:val="21"/>
            <w:rPr>
              <w:rFonts w:asciiTheme="minorHAnsi" w:eastAsiaTheme="minorEastAsia" w:hAnsiTheme="minorHAnsi" w:cstheme="minorBidi"/>
              <w:noProof/>
              <w:sz w:val="22"/>
              <w:szCs w:val="22"/>
            </w:rPr>
          </w:pPr>
          <w:hyperlink w:anchor="_Toc185440450" w:history="1">
            <w:r w:rsidR="009435F8" w:rsidRPr="007C27C0">
              <w:rPr>
                <w:rStyle w:val="a6"/>
                <w:noProof/>
                <w:lang w:bidi="my-MM"/>
              </w:rPr>
              <w:t>3.1 Разработка алгоритма анализа художественного текста в виде программного средства.</w:t>
            </w:r>
            <w:r w:rsidR="009435F8">
              <w:rPr>
                <w:noProof/>
                <w:webHidden/>
              </w:rPr>
              <w:tab/>
            </w:r>
            <w:r w:rsidR="009435F8">
              <w:rPr>
                <w:noProof/>
                <w:webHidden/>
              </w:rPr>
              <w:tab/>
            </w:r>
            <w:r w:rsidR="009435F8">
              <w:rPr>
                <w:noProof/>
                <w:webHidden/>
              </w:rPr>
              <w:fldChar w:fldCharType="begin"/>
            </w:r>
            <w:r w:rsidR="009435F8">
              <w:rPr>
                <w:noProof/>
                <w:webHidden/>
              </w:rPr>
              <w:instrText xml:space="preserve"> PAGEREF _Toc185440450 \h </w:instrText>
            </w:r>
            <w:r w:rsidR="009435F8">
              <w:rPr>
                <w:noProof/>
                <w:webHidden/>
              </w:rPr>
            </w:r>
            <w:r w:rsidR="009435F8">
              <w:rPr>
                <w:noProof/>
                <w:webHidden/>
              </w:rPr>
              <w:fldChar w:fldCharType="separate"/>
            </w:r>
            <w:r w:rsidR="008D1206">
              <w:rPr>
                <w:noProof/>
                <w:webHidden/>
              </w:rPr>
              <w:t>51</w:t>
            </w:r>
            <w:r w:rsidR="009435F8">
              <w:rPr>
                <w:noProof/>
                <w:webHidden/>
              </w:rPr>
              <w:fldChar w:fldCharType="end"/>
            </w:r>
          </w:hyperlink>
        </w:p>
        <w:p w14:paraId="5A10B87A" w14:textId="1A1F964E" w:rsidR="009435F8" w:rsidRDefault="00647F9E">
          <w:pPr>
            <w:pStyle w:val="21"/>
            <w:rPr>
              <w:rFonts w:asciiTheme="minorHAnsi" w:eastAsiaTheme="minorEastAsia" w:hAnsiTheme="minorHAnsi" w:cstheme="minorBidi"/>
              <w:noProof/>
              <w:sz w:val="22"/>
              <w:szCs w:val="22"/>
            </w:rPr>
          </w:pPr>
          <w:hyperlink w:anchor="_Toc185440451" w:history="1">
            <w:r w:rsidR="009435F8" w:rsidRPr="007C27C0">
              <w:rPr>
                <w:rStyle w:val="a6"/>
                <w:noProof/>
                <w:lang w:bidi="my-MM"/>
              </w:rPr>
              <w:t>3.2 Выбор метрики качества</w:t>
            </w:r>
            <w:r w:rsidR="009435F8">
              <w:rPr>
                <w:noProof/>
                <w:webHidden/>
              </w:rPr>
              <w:tab/>
            </w:r>
            <w:r w:rsidR="009435F8">
              <w:rPr>
                <w:noProof/>
                <w:webHidden/>
              </w:rPr>
              <w:fldChar w:fldCharType="begin"/>
            </w:r>
            <w:r w:rsidR="009435F8">
              <w:rPr>
                <w:noProof/>
                <w:webHidden/>
              </w:rPr>
              <w:instrText xml:space="preserve"> PAGEREF _Toc185440451 \h </w:instrText>
            </w:r>
            <w:r w:rsidR="009435F8">
              <w:rPr>
                <w:noProof/>
                <w:webHidden/>
              </w:rPr>
            </w:r>
            <w:r w:rsidR="009435F8">
              <w:rPr>
                <w:noProof/>
                <w:webHidden/>
              </w:rPr>
              <w:fldChar w:fldCharType="separate"/>
            </w:r>
            <w:r w:rsidR="008D1206">
              <w:rPr>
                <w:noProof/>
                <w:webHidden/>
              </w:rPr>
              <w:t>60</w:t>
            </w:r>
            <w:r w:rsidR="009435F8">
              <w:rPr>
                <w:noProof/>
                <w:webHidden/>
              </w:rPr>
              <w:fldChar w:fldCharType="end"/>
            </w:r>
          </w:hyperlink>
        </w:p>
        <w:p w14:paraId="4E820001" w14:textId="4FADC633" w:rsidR="009435F8" w:rsidRDefault="00647F9E">
          <w:pPr>
            <w:pStyle w:val="21"/>
            <w:rPr>
              <w:rFonts w:asciiTheme="minorHAnsi" w:eastAsiaTheme="minorEastAsia" w:hAnsiTheme="minorHAnsi" w:cstheme="minorBidi"/>
              <w:noProof/>
              <w:sz w:val="22"/>
              <w:szCs w:val="22"/>
            </w:rPr>
          </w:pPr>
          <w:hyperlink w:anchor="_Toc185440452" w:history="1">
            <w:r w:rsidR="009435F8" w:rsidRPr="007C27C0">
              <w:rPr>
                <w:rStyle w:val="a6"/>
                <w:noProof/>
              </w:rPr>
              <w:t>Выводы по главе 3</w:t>
            </w:r>
            <w:r w:rsidR="009435F8">
              <w:rPr>
                <w:noProof/>
                <w:webHidden/>
              </w:rPr>
              <w:tab/>
            </w:r>
            <w:r w:rsidR="009435F8">
              <w:rPr>
                <w:noProof/>
                <w:webHidden/>
              </w:rPr>
              <w:fldChar w:fldCharType="begin"/>
            </w:r>
            <w:r w:rsidR="009435F8">
              <w:rPr>
                <w:noProof/>
                <w:webHidden/>
              </w:rPr>
              <w:instrText xml:space="preserve"> PAGEREF _Toc185440452 \h </w:instrText>
            </w:r>
            <w:r w:rsidR="009435F8">
              <w:rPr>
                <w:noProof/>
                <w:webHidden/>
              </w:rPr>
            </w:r>
            <w:r w:rsidR="009435F8">
              <w:rPr>
                <w:noProof/>
                <w:webHidden/>
              </w:rPr>
              <w:fldChar w:fldCharType="separate"/>
            </w:r>
            <w:r w:rsidR="008D1206">
              <w:rPr>
                <w:noProof/>
                <w:webHidden/>
              </w:rPr>
              <w:t>61</w:t>
            </w:r>
            <w:r w:rsidR="009435F8">
              <w:rPr>
                <w:noProof/>
                <w:webHidden/>
              </w:rPr>
              <w:fldChar w:fldCharType="end"/>
            </w:r>
          </w:hyperlink>
        </w:p>
        <w:p w14:paraId="6C46FE7A" w14:textId="286664A1" w:rsidR="009435F8" w:rsidRDefault="00647F9E">
          <w:pPr>
            <w:pStyle w:val="11"/>
            <w:rPr>
              <w:rFonts w:asciiTheme="minorHAnsi" w:eastAsiaTheme="minorEastAsia" w:hAnsiTheme="minorHAnsi" w:cstheme="minorBidi"/>
              <w:noProof/>
              <w:sz w:val="22"/>
              <w:szCs w:val="22"/>
            </w:rPr>
          </w:pPr>
          <w:hyperlink w:anchor="_Toc185440453" w:history="1">
            <w:r w:rsidR="009435F8" w:rsidRPr="007C27C0">
              <w:rPr>
                <w:rStyle w:val="a6"/>
                <w:noProof/>
              </w:rPr>
              <w:t>СПИСОК ЛИТЕРАТУРЫ</w:t>
            </w:r>
            <w:r w:rsidR="009435F8">
              <w:rPr>
                <w:noProof/>
                <w:webHidden/>
              </w:rPr>
              <w:tab/>
            </w:r>
            <w:r w:rsidR="009435F8">
              <w:rPr>
                <w:noProof/>
                <w:webHidden/>
              </w:rPr>
              <w:fldChar w:fldCharType="begin"/>
            </w:r>
            <w:r w:rsidR="009435F8">
              <w:rPr>
                <w:noProof/>
                <w:webHidden/>
              </w:rPr>
              <w:instrText xml:space="preserve"> PAGEREF _Toc185440453 \h </w:instrText>
            </w:r>
            <w:r w:rsidR="009435F8">
              <w:rPr>
                <w:noProof/>
                <w:webHidden/>
              </w:rPr>
            </w:r>
            <w:r w:rsidR="009435F8">
              <w:rPr>
                <w:noProof/>
                <w:webHidden/>
              </w:rPr>
              <w:fldChar w:fldCharType="separate"/>
            </w:r>
            <w:r w:rsidR="008D1206">
              <w:rPr>
                <w:noProof/>
                <w:webHidden/>
              </w:rPr>
              <w:t>62</w:t>
            </w:r>
            <w:r w:rsidR="009435F8">
              <w:rPr>
                <w:noProof/>
                <w:webHidden/>
              </w:rPr>
              <w:fldChar w:fldCharType="end"/>
            </w:r>
          </w:hyperlink>
        </w:p>
        <w:p w14:paraId="5252018F" w14:textId="7A9D7F89"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85440436"/>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85440437"/>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85440438"/>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при исследований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85440439"/>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 это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Следующим существующим решением является л</w:t>
      </w:r>
      <w:r w:rsidR="00DB18E8" w:rsidRPr="00DB18E8">
        <w:rPr>
          <w:szCs w:val="26"/>
          <w:lang w:bidi="my-MM"/>
        </w:rPr>
        <w:t>ингвистический анализатор</w:t>
      </w:r>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изменения УАСЗ-3000 от начала до конца произведения ;</w:t>
      </w:r>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r w:rsidR="00DB18E8" w:rsidRPr="00DB18E8">
        <w:rPr>
          <w:szCs w:val="26"/>
          <w:lang w:bidi="my-MM"/>
        </w:rPr>
        <w:t>ав</w:t>
      </w:r>
      <w:proofErr w:type="spellEnd"/>
      <w:r w:rsidR="00DB18E8" w:rsidRPr="00DB18E8">
        <w:rPr>
          <w:szCs w:val="26"/>
          <w:lang w:bidi="my-MM"/>
        </w:rPr>
        <w:t>»...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 В некоторых случаях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 это эмпирическое наблюдение,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85440440"/>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Многокритериальная оценка (МКО) - это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 При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 После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 После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647F9E"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647F9E"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647F9E"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85440441"/>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 это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 Сначала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85440442"/>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85440443"/>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85440444"/>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47E9C4BF"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Подготовка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A6D46FE"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Выбор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50341DEF"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 xml:space="preserve">Предварительная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Pr="00EC3AE8">
        <w:rPr>
          <w:szCs w:val="26"/>
          <w:lang w:bidi="my-MM"/>
        </w:rPr>
        <w:t>токенизация</w:t>
      </w:r>
      <w:proofErr w:type="spellEnd"/>
      <w:r w:rsidRPr="00EC3AE8">
        <w:rPr>
          <w:szCs w:val="26"/>
          <w:lang w:bidi="my-MM"/>
        </w:rPr>
        <w:t xml:space="preserve"> и </w:t>
      </w:r>
      <w:proofErr w:type="spellStart"/>
      <w:r w:rsidRPr="00EC3AE8">
        <w:rPr>
          <w:szCs w:val="26"/>
          <w:lang w:bidi="my-MM"/>
        </w:rPr>
        <w:t>лемматизация</w:t>
      </w:r>
      <w:proofErr w:type="spellEnd"/>
      <w:r w:rsidRPr="00EC3AE8">
        <w:rPr>
          <w:szCs w:val="26"/>
          <w:lang w:bidi="my-MM"/>
        </w:rPr>
        <w:t>.;</w:t>
      </w:r>
    </w:p>
    <w:p w14:paraId="384D4089" w14:textId="4E954991"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Извлечение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2E069BD7"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Моделирование: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653E9C7F"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 xml:space="preserve">Оценка: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667D053B"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Интерпретация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1D2C9C74" w:rsidR="00EC3AE8" w:rsidRPr="00EC3AE8" w:rsidRDefault="00EC3AE8" w:rsidP="00EC3AE8">
      <w:pPr>
        <w:widowControl/>
        <w:numPr>
          <w:ilvl w:val="0"/>
          <w:numId w:val="3"/>
        </w:numPr>
        <w:autoSpaceDE/>
        <w:autoSpaceDN/>
        <w:adjustRightInd/>
        <w:snapToGrid w:val="0"/>
        <w:ind w:left="0" w:firstLine="709"/>
        <w:contextualSpacing/>
        <w:jc w:val="left"/>
        <w:rPr>
          <w:szCs w:val="26"/>
          <w:lang w:bidi="my-MM"/>
        </w:rPr>
      </w:pPr>
      <w:r w:rsidRPr="00EC3AE8">
        <w:rPr>
          <w:szCs w:val="26"/>
          <w:lang w:bidi="my-MM"/>
        </w:rPr>
        <w:t>Доработка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0A761230"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proofErr w:type="spellStart"/>
      <w:r>
        <w:rPr>
          <w:lang w:bidi="my-MM"/>
        </w:rPr>
        <w:t>котороым</w:t>
      </w:r>
      <w:proofErr w:type="spellEnd"/>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 </w:t>
      </w:r>
      <w:r w:rsidRPr="00D8209E">
        <w:rPr>
          <w:szCs w:val="26"/>
          <w:lang w:bidi="my-MM"/>
        </w:rPr>
        <w:t>это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w:t>
      </w:r>
      <w:proofErr w:type="spellStart"/>
      <w:r w:rsidRPr="000A5E89">
        <w:rPr>
          <w:szCs w:val="26"/>
          <w:lang w:bidi="my-MM"/>
        </w:rPr>
        <w:t>существительныхм</w:t>
      </w:r>
      <w:proofErr w:type="spellEnd"/>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xml:space="preserve">, </w:t>
      </w:r>
      <w:proofErr w:type="spellStart"/>
      <w:r w:rsidRPr="000A5E89">
        <w:rPr>
          <w:szCs w:val="26"/>
          <w:lang w:bidi="my-MM"/>
        </w:rPr>
        <w:t>числительных</w:t>
      </w:r>
      <w:r>
        <w:rPr>
          <w:szCs w:val="26"/>
          <w:lang w:bidi="my-MM"/>
        </w:rPr>
        <w:t>и</w:t>
      </w:r>
      <w:proofErr w:type="spellEnd"/>
      <w:r>
        <w:rPr>
          <w:szCs w:val="26"/>
          <w:lang w:bidi="my-MM"/>
        </w:rPr>
        <w:t xml:space="preserve">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647F9E"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1F28CF6B"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r>
                          <w:rPr>
                            <w:rFonts w:ascii="Cambria Math" w:eastAsiaTheme="minorEastAsia" w:hAnsi="Cambria Math"/>
                            <w:sz w:val="24"/>
                            <w:szCs w:val="24"/>
                            <w:lang w:val="pt-BR"/>
                          </w:rPr>
                          <m:t>(</m:t>
                        </m:r>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w:rPr>
                            <w:rFonts w:ascii="Cambria Math" w:eastAsiaTheme="minorEastAsia" w:hAnsi="Cambria Math"/>
                            <w:sz w:val="24"/>
                            <w:szCs w:val="24"/>
                            <w:lang w:val="pt-BR"/>
                          </w:rPr>
                          <m:t>)</m:t>
                        </m:r>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647F9E"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63337679" w14:textId="3F6A3459" w:rsidR="00B90818" w:rsidRDefault="00B90818" w:rsidP="00D046F6">
      <w:pPr>
        <w:rPr>
          <w:lang w:bidi="my-MM"/>
        </w:rPr>
      </w:pPr>
      <w:r>
        <w:rPr>
          <w:lang w:bidi="my-MM"/>
        </w:rPr>
        <w:t>После вычисления значения индекса (</w:t>
      </w:r>
      <w:proofErr w:type="spellStart"/>
      <w:r>
        <w:rPr>
          <w:lang w:bidi="my-MM"/>
        </w:rPr>
        <w:t>Херша</w:t>
      </w:r>
      <w:proofErr w:type="spellEnd"/>
      <w:r>
        <w:rPr>
          <w:lang w:bidi="my-MM"/>
        </w:rPr>
        <w:t xml:space="preserve"> или Шеннона) для текста, можно считать, что чем выше это значение, тем более разнообразный и богатый по словарному запасу текст. Таким образом, удельный авторский словарный запас можно определить как значение индекса, нормализованное к длине текста. Например, разделив значение индекса на количество слов в тексте.</w:t>
      </w:r>
    </w:p>
    <w:p w14:paraId="4CEA1261" w14:textId="4F92B81B" w:rsidR="00F6164A" w:rsidRDefault="00B90818" w:rsidP="00BE630F">
      <w:pPr>
        <w:rPr>
          <w:lang w:bidi="my-MM"/>
        </w:rPr>
      </w:pPr>
      <w:r>
        <w:rPr>
          <w:lang w:bidi="my-MM"/>
        </w:rPr>
        <w:t>Эти методы дают общую оценку лексического разнообразия текста и могут быть полезными инструментами для сравнения словарного богатства различных текстов или для отслеживания его изменений в течение времени. Однако они не учитывают смысловое содержание слов, что может быть важным в анализе авторского стиля.</w:t>
      </w:r>
    </w:p>
    <w:p w14:paraId="5C54F32F" w14:textId="4556C224" w:rsidR="00F6164A" w:rsidRDefault="00F6164A" w:rsidP="00F6164A">
      <w:pPr>
        <w:rPr>
          <w:lang w:bidi="my-MM"/>
        </w:rPr>
      </w:pPr>
      <w:r>
        <w:rPr>
          <w:lang w:bidi="my-MM"/>
        </w:rPr>
        <w:t>Вычисление статистики использования частей речи в художественных текстах является важным шагом для анализа их языковых характеристик. Этот процесс может быть разделен на несколько этапов.</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используются методы естественного языка и инструменты, такие как NLTK (Natural </w:t>
      </w:r>
      <w:r w:rsidR="00F6164A" w:rsidRPr="00BE630F">
        <w:rPr>
          <w:szCs w:val="26"/>
          <w:lang w:bidi="my-MM"/>
        </w:rPr>
        <w:lastRenderedPageBreak/>
        <w:t xml:space="preserve">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 Для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 Для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14C9694B" w14:textId="426F9128" w:rsidR="007A62F0" w:rsidRDefault="00B90818" w:rsidP="007A62F0">
      <w:pPr>
        <w:rPr>
          <w:lang w:bidi="my-MM"/>
        </w:rPr>
      </w:pPr>
      <w:r w:rsidRPr="00B90818">
        <w:rPr>
          <w:lang w:bidi="my-MM"/>
        </w:rPr>
        <w:t>Первым этапом в сборе данных является подготовка обучающего набора данных, который состоит из размеченных художественных текстов, для которых известны значения каждого критерия оценки. Этот набор данных должен быть разнообразным и репрезентативным, чтобы обеспечить адекватное обучение модели.</w:t>
      </w:r>
      <w:r>
        <w:rPr>
          <w:lang w:bidi="my-MM"/>
        </w:rPr>
        <w:t xml:space="preserve"> </w:t>
      </w:r>
      <w:r w:rsidR="007A62F0">
        <w:rPr>
          <w:lang w:bidi="my-MM"/>
        </w:rPr>
        <w:t>Для получения данных для анализа используются авторские тексты из открытых источников, на которых авторы самостоятельно выкладывают собственные произведения. Копирование текстов из подобных ресурсов позволяет получить большой набор данных, который в последствии может быть использован для анализа и формирования стандартных значений критериев.</w:t>
      </w:r>
    </w:p>
    <w:p w14:paraId="1474C96E" w14:textId="0D78BC64" w:rsidR="00B90818" w:rsidRDefault="00B90818" w:rsidP="007A62F0">
      <w:pPr>
        <w:rPr>
          <w:lang w:bidi="my-MM"/>
        </w:rPr>
      </w:pPr>
      <w:r w:rsidRPr="00B90818">
        <w:rPr>
          <w:lang w:bidi="my-MM"/>
        </w:rPr>
        <w:t>Для автоматической оценки текстов необходимо использовать алгоритмы и методы машинного обучения, которые могут обрабатывать текстовые данные и вычислять значения по каждому из установленных критериев. Эти методы могут варьироваться от классических алгоритмов анализа текста до более сложных моделей глубокого обучения, таких как нейронные сети.</w:t>
      </w:r>
    </w:p>
    <w:p w14:paraId="0DD92CF4" w14:textId="77777777" w:rsidR="007A62F0" w:rsidRDefault="007A62F0" w:rsidP="007A62F0">
      <w:pPr>
        <w:rPr>
          <w:lang w:bidi="my-MM"/>
        </w:rPr>
      </w:pPr>
      <w:r>
        <w:rPr>
          <w:lang w:bidi="my-MM"/>
        </w:rPr>
        <w:t xml:space="preserve">Важным этапом в анализе данных является нормализация. </w:t>
      </w:r>
      <w:r w:rsidRPr="00D315E3">
        <w:rPr>
          <w:lang w:bidi="my-MM"/>
        </w:rPr>
        <w:t xml:space="preserve">Нормализация данных является важным шагом в многокритериальной оценке, поскольку она позволяет сравнивать альтернативы по различным критериям, имеющим разные единицы измерения и диапазоны </w:t>
      </w:r>
      <w:r w:rsidRPr="00D315E3">
        <w:rPr>
          <w:lang w:bidi="my-MM"/>
        </w:rPr>
        <w:lastRenderedPageBreak/>
        <w:t>значений.</w:t>
      </w:r>
      <w:r>
        <w:rPr>
          <w:lang w:bidi="my-MM"/>
        </w:rPr>
        <w:t xml:space="preserve"> </w:t>
      </w:r>
    </w:p>
    <w:p w14:paraId="5F9E43C9" w14:textId="77777777" w:rsidR="007A62F0" w:rsidRDefault="007A62F0" w:rsidP="007A62F0">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62F653F" w14:textId="4FE97121" w:rsidR="007A62F0" w:rsidRDefault="007A62F0" w:rsidP="007A62F0">
      <w:pPr>
        <w:rPr>
          <w:lang w:bidi="my-MM"/>
        </w:rPr>
      </w:pPr>
      <w:r w:rsidRPr="00B23A8A">
        <w:rPr>
          <w:lang w:bidi="my-MM"/>
        </w:rPr>
        <w:t>После нормализации данных можно использовать взвешенные суммы или другие методы для определения рейтинга альтернатив. Выбор нормализованных данных зависит от контекста и целей многокритериальной оценки.</w:t>
      </w:r>
    </w:p>
    <w:p w14:paraId="134C2072" w14:textId="77777777" w:rsidR="007A62F0" w:rsidRDefault="007A62F0" w:rsidP="007A62F0">
      <w:pPr>
        <w:rPr>
          <w:lang w:bidi="my-MM"/>
        </w:rPr>
      </w:pPr>
      <w:r>
        <w:rPr>
          <w:lang w:bidi="my-MM"/>
        </w:rPr>
        <w:t xml:space="preserve">Агрегирование критериев — это процесс объединения нескольких критериев в один результирующий критерий, который представляет общую оценку альтернатив. Существует </w:t>
      </w:r>
      <w:r>
        <w:rPr>
          <w:lang w:bidi="my-MM"/>
        </w:rPr>
        <w:lastRenderedPageBreak/>
        <w:t xml:space="preserve">несколько методов агрегирования критериев, каждый из которых имеет свои преимущества и недостатки. </w:t>
      </w:r>
    </w:p>
    <w:p w14:paraId="6A8560F2" w14:textId="77777777" w:rsidR="007A62F0" w:rsidRDefault="007A62F0" w:rsidP="007A62F0">
      <w:pPr>
        <w:rPr>
          <w:lang w:bidi="my-MM"/>
        </w:rPr>
      </w:pPr>
      <w:r w:rsidRPr="00EB3996">
        <w:rPr>
          <w:lang w:bidi="my-MM"/>
        </w:rPr>
        <w:t>Методы взвешенной суммы — это методы агрегирования критериев в многокритериальной оценке, которые объединяют значения критериев в один результирующий критерий путем суммирования произведений значений критериев на их веса.</w:t>
      </w:r>
      <w:r>
        <w:rPr>
          <w:lang w:bidi="my-MM"/>
        </w:rPr>
        <w:t xml:space="preserve"> </w:t>
      </w:r>
      <w:r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A41D24">
        <w:rPr>
          <w:szCs w:val="26"/>
          <w:lang w:bidi="my-MM"/>
        </w:rPr>
        <w:t>нализ рисков</w:t>
      </w:r>
      <w:r>
        <w:rPr>
          <w:szCs w:val="26"/>
          <w:lang w:bidi="my-MM"/>
        </w:rPr>
        <w:t>.</w:t>
      </w:r>
    </w:p>
    <w:p w14:paraId="2D1345CA" w14:textId="61A98509" w:rsidR="007A62F0" w:rsidRDefault="007A62F0" w:rsidP="005C64D4">
      <w:pPr>
        <w:rPr>
          <w:lang w:bidi="my-MM"/>
        </w:rPr>
      </w:pPr>
      <w:r>
        <w:rPr>
          <w:lang w:bidi="my-MM"/>
        </w:rPr>
        <w:t>Выбор между LWS и EWS зависит от конкретной задачи оценки. LWS более прост в реализации, в то время как EWS позволяет учесть нелинейные отношения между критериями.</w:t>
      </w:r>
    </w:p>
    <w:p w14:paraId="57692475" w14:textId="77777777" w:rsidR="007A62F0" w:rsidRDefault="007A62F0" w:rsidP="005C64D4">
      <w:pPr>
        <w:rPr>
          <w:lang w:bidi="my-MM"/>
        </w:rPr>
      </w:pPr>
      <w:r w:rsidRPr="00B522F6">
        <w:rPr>
          <w:lang w:bidi="my-MM"/>
        </w:rPr>
        <w:t xml:space="preserve">Методы лексикографического порядка — это методы агрегирования критериев в </w:t>
      </w:r>
      <w:r w:rsidRPr="00B522F6">
        <w:rPr>
          <w:lang w:bidi="my-MM"/>
        </w:rPr>
        <w:lastRenderedPageBreak/>
        <w:t xml:space="preserve">многокритериальной оценке, которые упорядочивают альтернативы по одному критерию за раз, начиная с наиболее важного критерия. </w:t>
      </w:r>
      <w:r>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t>Методы попарного сравнения - это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75195548" w14:textId="77777777" w:rsidR="007A62F0" w:rsidRDefault="007A62F0" w:rsidP="005C64D4">
      <w:pPr>
        <w:rPr>
          <w:lang w:bidi="my-MM"/>
        </w:rPr>
      </w:pPr>
      <w:r>
        <w:rPr>
          <w:lang w:bidi="my-MM"/>
        </w:rPr>
        <w:t>Важно отметить, что ни один метод агрегирования не является идеальным. Результаты оценки могут варьироваться в зависимости от выбранного метода. Поэтому рекомендуется использовать несколько методов и сравнивать результаты.</w:t>
      </w:r>
    </w:p>
    <w:p w14:paraId="67E995ED" w14:textId="77777777" w:rsidR="007A62F0" w:rsidRDefault="007A62F0" w:rsidP="007A62F0">
      <w:pPr>
        <w:rPr>
          <w:lang w:bidi="my-MM"/>
        </w:rPr>
      </w:pPr>
      <w:r>
        <w:rPr>
          <w:lang w:bidi="my-MM"/>
        </w:rPr>
        <w:t xml:space="preserve">В многокритериальной оценке лексикографическое отношение предпочтения - это метод принятия решений, при котором критерии упорядочиваются по степени их важности. Альтернативы сравниваются по наиболее важному критерию, и только если они равны по </w:t>
      </w:r>
      <w:r>
        <w:rPr>
          <w:lang w:bidi="my-MM"/>
        </w:rPr>
        <w:lastRenderedPageBreak/>
        <w:t>этому критерию, они сравниваются по второму наиболее важному критерию и так далее. 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0956CB3E" w14:textId="485BD639" w:rsidR="00D721E0" w:rsidRDefault="00D721E0" w:rsidP="00D721E0">
      <w:pPr>
        <w:widowControl/>
        <w:autoSpaceDE/>
        <w:autoSpaceDN/>
        <w:adjustRightInd/>
        <w:snapToGrid w:val="0"/>
        <w:ind w:firstLine="708"/>
        <w:contextualSpacing/>
        <w:jc w:val="left"/>
        <w:rPr>
          <w:szCs w:val="26"/>
          <w:lang w:bidi="my-MM"/>
        </w:rPr>
      </w:pPr>
      <w:r>
        <w:rPr>
          <w:szCs w:val="26"/>
          <w:lang w:bidi="my-MM"/>
        </w:rPr>
        <w:t>Для многокритериальной оценки будет использоваться лексикографическое отношение порядка. Формирование ранжированного списка критериев должно быть динамическим и формироваться на основе выбора пользователя, формирующего ранжированный список.</w:t>
      </w:r>
    </w:p>
    <w:p w14:paraId="063628B2" w14:textId="08C8BB40" w:rsidR="00D721E0" w:rsidRDefault="00C178D5" w:rsidP="00D721E0">
      <w:pPr>
        <w:widowControl/>
        <w:autoSpaceDE/>
        <w:autoSpaceDN/>
        <w:adjustRightInd/>
        <w:snapToGrid w:val="0"/>
        <w:ind w:firstLine="708"/>
        <w:contextualSpacing/>
        <w:jc w:val="left"/>
        <w:rPr>
          <w:szCs w:val="26"/>
          <w:lang w:bidi="my-MM"/>
        </w:rPr>
      </w:pPr>
      <w:r>
        <w:rPr>
          <w:szCs w:val="26"/>
          <w:lang w:bidi="my-MM"/>
        </w:rPr>
        <w:t>Для каждого критерия необходимо вычислять значения различных параметров. Для каждого из параметров необходимо указать весовой коэффициент, влияющий на значение итогового значения</w:t>
      </w:r>
      <w:r w:rsidRPr="00C178D5">
        <w:rPr>
          <w:szCs w:val="26"/>
          <w:lang w:bidi="my-MM"/>
        </w:rPr>
        <w:t xml:space="preserve">. </w:t>
      </w:r>
      <w:r>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w:lastRenderedPageBreak/>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647F9E"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647F9E"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642E8A2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85440445"/>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61E092D5" w14:textId="16140140" w:rsidR="00D206CE" w:rsidRDefault="00D206CE" w:rsidP="00D206CE">
      <w:pPr>
        <w:rPr>
          <w:lang w:bidi="my-MM"/>
        </w:rPr>
      </w:pPr>
      <w:r>
        <w:rPr>
          <w:lang w:bidi="my-MM"/>
        </w:rPr>
        <w:t>Лексикографический метод многокритериальной оптимизации основан на идее упорядочения критериев по их значимости, при этом каждый следующий критерий учитывается только в случае, если решения не могут быть отличены на основе предыдущего критерия. Оптимизация лексикографического метода заключается в том, чтобы найти такое упорядочение критериев, при котором достигается наилучший результат в соответствии с поставленными целями.</w:t>
      </w:r>
    </w:p>
    <w:p w14:paraId="32E446D1" w14:textId="1D7E6C78" w:rsidR="00D206CE" w:rsidRDefault="00D206CE" w:rsidP="00D206CE">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21BDA8A1" w14:textId="77777777" w:rsidR="00D206CE" w:rsidRDefault="00D206CE" w:rsidP="00D206CE">
      <w:pPr>
        <w:rPr>
          <w:lang w:bidi="my-MM"/>
        </w:rPr>
      </w:pPr>
      <w:r>
        <w:rPr>
          <w:lang w:bidi="my-MM"/>
        </w:rPr>
        <w:t>Оптимизация лексикографического метода многокритериальной оценки требует тщательного анализа критериев, их значимости и взаимосвязей, а также гибкости в адаптации к изменяющимся условиям и предпочтениям принимающего решение.</w:t>
      </w:r>
    </w:p>
    <w:p w14:paraId="03FAED80" w14:textId="21819216" w:rsidR="00D206CE" w:rsidRDefault="00D206CE" w:rsidP="00D206CE">
      <w:pPr>
        <w:rPr>
          <w:lang w:bidi="my-MM"/>
        </w:rPr>
      </w:pPr>
      <w:r>
        <w:rPr>
          <w:lang w:bidi="my-MM"/>
        </w:rPr>
        <w:t>Для определения эффективности полученной в результате обработки данных оценки будет использоваться разность между полученной ошибкой и «экспертной» оценкой. В качестве экспертной оценки будут использованы оценки пользователей, оставленные на специальных сайтах. Таким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647F9E"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647F9E"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 xml:space="preserve">оценка текста, полученная согласно методу многокритериальной оценки с </w:t>
      </w:r>
      <w:r w:rsidR="006341B9">
        <w:rPr>
          <w:szCs w:val="26"/>
        </w:rPr>
        <w:lastRenderedPageBreak/>
        <w:t>отношением лексикографического порядка</w:t>
      </w:r>
      <w:r w:rsidR="00D206CE">
        <w:rPr>
          <w:szCs w:val="26"/>
        </w:rPr>
        <w:t>;</w:t>
      </w:r>
    </w:p>
    <w:p w14:paraId="4C760624" w14:textId="5AF0BCCC" w:rsidR="00D206CE" w:rsidRPr="006341B9" w:rsidRDefault="00647F9E"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0BFAFD76" w14:textId="466FBAFF" w:rsidR="00CE0403" w:rsidRDefault="00CE0403" w:rsidP="00D206CE">
      <w:r>
        <w:t>Экспертные оценки обычно представляют собой субъективные отзывы профессионалов, таких как литературные критики, редакторы или преподаватели литературы. Они обладают богатым опытом в анализе художественных текстов, и их мнение часто рассматривается как эталонное.</w:t>
      </w:r>
    </w:p>
    <w:p w14:paraId="598EFD81" w14:textId="4C1A9E5E"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39F74FB8"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 xml:space="preserve">цените среднеквадратичное отклонение (MSE) или среднюю абсолютную ошибку (MAE) между оценками экспертов и оценками алгоритма. </w:t>
      </w:r>
      <w:r w:rsidRPr="00CE0403">
        <w:rPr>
          <w:szCs w:val="26"/>
          <w:lang w:bidi="my-MM"/>
        </w:rPr>
        <w:lastRenderedPageBreak/>
        <w:t>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798C193C" w:rsidR="00007562" w:rsidRPr="005A1A29" w:rsidRDefault="00007562" w:rsidP="00007562">
      <w:pPr>
        <w:widowControl/>
        <w:autoSpaceDE/>
        <w:autoSpaceDN/>
        <w:adjustRightInd/>
        <w:snapToGrid w:val="0"/>
        <w:contextualSpacing/>
        <w:jc w:val="left"/>
      </w:pPr>
      <w:r w:rsidRPr="005A1A29">
        <w:rPr>
          <w:szCs w:val="26"/>
          <w:lang w:bidi="my-MM"/>
        </w:rPr>
        <w:t xml:space="preserve">Альтернативным вариантом является сравнение с читательскими рейтингами. </w:t>
      </w:r>
      <w:r w:rsidRPr="005A1A29">
        <w:t>Читательские рейтинги — это оценки и отзывы, оставленные обычными читателями, например, на литературных платформах. Читательские рейтинги позволяют учесть мнения более широкой и разнообразной аудитории. 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lastRenderedPageBreak/>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6DF0EA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Коэффициент корреляции Пирсона — это статистическая мера, которая используется для оценки степени линейной зависимости между двумя переменными. Он измеряет, насколько сильно и в каком направлении связаны изменения одной переменной с изменениями другой. Этот коэффициент часто обозначается как </w:t>
      </w:r>
      <w:r w:rsidR="0060384B">
        <w:rPr>
          <w:szCs w:val="26"/>
          <w:lang w:val="en-US" w:bidi="my-MM"/>
        </w:rPr>
        <w:t>r</w:t>
      </w:r>
      <w:r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lastRenderedPageBreak/>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p w14:paraId="19194CE3" w14:textId="77777777" w:rsidR="0060384B" w:rsidRPr="0060384B" w:rsidRDefault="0060384B" w:rsidP="0060384B">
      <w:pPr>
        <w:widowControl/>
        <w:autoSpaceDE/>
        <w:autoSpaceDN/>
        <w:adjustRightInd/>
        <w:snapToGrid w:val="0"/>
        <w:ind w:firstLine="708"/>
        <w:contextualSpacing/>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647F9E"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647F9E"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77777777" w:rsidR="00C931D7" w:rsidRDefault="00C931D7" w:rsidP="00C931D7">
      <w:pPr>
        <w:ind w:firstLine="0"/>
      </w:pPr>
      <w:r>
        <w:rPr>
          <w:lang w:bidi="my-MM"/>
        </w:rPr>
        <w:tab/>
      </w:r>
      <w:r>
        <w:t xml:space="preserve">Коэффициент корреляции </w:t>
      </w:r>
      <w:proofErr w:type="spellStart"/>
      <w:r>
        <w:t>Спирмена</w:t>
      </w:r>
      <w:proofErr w:type="spellEnd"/>
      <w:r>
        <w:t xml:space="preserve"> — это непараметрическая мера ранговой корреляции, которая используется для оценки степени монотонной зависимости между двумя переменными. В отличие от коэффициента корреляции Пирсона, </w:t>
      </w:r>
      <w:proofErr w:type="spellStart"/>
      <w:r>
        <w:t>Спирмен</w:t>
      </w:r>
      <w:proofErr w:type="spellEnd"/>
      <w:r>
        <w:t xml:space="preserve"> измеряет корреляцию рангов, что делает его более подходящим для данных, которые не обязательно имеют линейную связь, но сохраняют монотонную зависимость.</w:t>
      </w:r>
    </w:p>
    <w:p w14:paraId="2157ADA6" w14:textId="4DB1277A" w:rsidR="00C931D7" w:rsidRDefault="00C931D7" w:rsidP="00C931D7">
      <w:pPr>
        <w:ind w:firstLine="0"/>
      </w:pPr>
      <w:r>
        <w:lastRenderedPageBreak/>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5F7334DA" w14:textId="615CF5D0" w:rsidR="00C931D7" w:rsidRDefault="00647F9E" w:rsidP="00926C40">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647F9E"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272778CA" w14:textId="365264CA" w:rsidR="00C931D7" w:rsidRDefault="00C931D7" w:rsidP="00C931D7">
      <w:pPr>
        <w:ind w:firstLine="708"/>
        <w:rPr>
          <w:lang w:bidi="my-MM"/>
        </w:rPr>
      </w:pPr>
      <w:r>
        <w:rPr>
          <w:lang w:bidi="my-MM"/>
        </w:rPr>
        <w:t>Описание коэффициента</w:t>
      </w:r>
    </w:p>
    <w:p w14:paraId="1294ED9C" w14:textId="6F0A9C70" w:rsidR="00C931D7" w:rsidRPr="00486873" w:rsidRDefault="00C931D7" w:rsidP="00C931D7">
      <w:pPr>
        <w:ind w:firstLine="0"/>
        <w:rPr>
          <w:lang w:bidi="my-MM"/>
        </w:rPr>
      </w:pPr>
      <w:r>
        <w:rPr>
          <w:lang w:bidi="my-MM"/>
        </w:rPr>
        <w:t xml:space="preserve">Прежде чем вычислить коэффициент корреляции </w:t>
      </w:r>
      <w:proofErr w:type="spellStart"/>
      <w:r>
        <w:rPr>
          <w:lang w:bidi="my-MM"/>
        </w:rPr>
        <w:t>Спирмена</w:t>
      </w:r>
      <w:proofErr w:type="spellEnd"/>
      <w:r>
        <w:rPr>
          <w:lang w:bidi="my-MM"/>
        </w:rPr>
        <w:t xml:space="preserve">, каждое значение переменных переводится в ранг. Например, если в наборе данных 10 значений, то каждому из них присваивается ранг от 1 до 10, где 1 — минимальное значение, а 10 — максимальное. После ранжирования для каждого наблюдения i вычисляется разность рангов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двумя переменными. Корреляция рангов: Значение </w:t>
      </w:r>
      <w:r w:rsidR="003F68A6">
        <w:rPr>
          <w:lang w:bidi="my-MM"/>
        </w:rPr>
        <w:t>коэффициента изменяется</w:t>
      </w:r>
      <w:r>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647F9E"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647F9E"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21FD1F60" w:rsidR="003F68A6" w:rsidRPr="00525E4A" w:rsidRDefault="00486873" w:rsidP="00486873">
      <w:pPr>
        <w:ind w:firstLine="708"/>
        <w:rPr>
          <w:lang w:bidi="my-MM"/>
        </w:rPr>
      </w:pPr>
      <w:r w:rsidRPr="00486873">
        <w:rPr>
          <w:lang w:bidi="my-MM"/>
        </w:rPr>
        <w:t>Среднеквадратичная ошибка (</w:t>
      </w:r>
      <w:proofErr w:type="spellStart"/>
      <w:r w:rsidRPr="00486873">
        <w:rPr>
          <w:lang w:bidi="my-MM"/>
        </w:rPr>
        <w:t>Mean</w:t>
      </w:r>
      <w:proofErr w:type="spellEnd"/>
      <w:r w:rsidRPr="00486873">
        <w:rPr>
          <w:lang w:bidi="my-MM"/>
        </w:rPr>
        <w:t xml:space="preserve"> </w:t>
      </w:r>
      <w:proofErr w:type="spellStart"/>
      <w:r w:rsidRPr="00486873">
        <w:rPr>
          <w:lang w:bidi="my-MM"/>
        </w:rPr>
        <w:t>Squared</w:t>
      </w:r>
      <w:proofErr w:type="spellEnd"/>
      <w:r w:rsidRPr="00486873">
        <w:rPr>
          <w:lang w:bidi="my-MM"/>
        </w:rPr>
        <w:t xml:space="preserve"> </w:t>
      </w:r>
      <w:proofErr w:type="spellStart"/>
      <w:r w:rsidRPr="00486873">
        <w:rPr>
          <w:lang w:bidi="my-MM"/>
        </w:rPr>
        <w:t>Error</w:t>
      </w:r>
      <w:proofErr w:type="spellEnd"/>
      <w:r w:rsidRPr="00486873">
        <w:rPr>
          <w:lang w:bidi="my-MM"/>
        </w:rPr>
        <w:t>, MSE) — это метрика, используемая для оценки качества модели, которая измеряет среднее значение квадратов отклонений предсказанных значений от фактических. MSE является популярной метрикой для задач регрессии и отражает, насколько хорошо модель описывает данные. Чем меньше значение MSE, тем точнее предсказания модели.</w:t>
      </w:r>
      <w:r w:rsidRPr="00486873">
        <w:t xml:space="preserve"> </w:t>
      </w:r>
      <w:r>
        <w:t>Формула для вычисления MSE</w:t>
      </w:r>
      <w:r w:rsidRPr="00525E4A">
        <w:t>:</w:t>
      </w:r>
    </w:p>
    <w:p w14:paraId="37E72BC8" w14:textId="05F8B5A7" w:rsidR="00486873" w:rsidRPr="00525E4A" w:rsidRDefault="00486873" w:rsidP="00486873">
      <w:pPr>
        <w:widowControl/>
        <w:autoSpaceDE/>
        <w:autoSpaceDN/>
        <w:adjustRightInd/>
        <w:spacing w:before="100" w:beforeAutospacing="1" w:after="100" w:afterAutospacing="1" w:line="240" w:lineRule="auto"/>
        <w:ind w:firstLine="0"/>
        <w:jc w:val="left"/>
        <w:rPr>
          <w:szCs w:val="26"/>
          <w:lang w:val="en-US"/>
        </w:rPr>
      </w:pPr>
      <m:oMathPara>
        <m:oMath>
          <m:r>
            <m:rPr>
              <m:nor/>
            </m:rPr>
            <w:rPr>
              <w:rFonts w:ascii="Cambria Math" w:hAnsi="Cambria Math"/>
              <w:szCs w:val="26"/>
              <w:lang w:val="en-US"/>
            </w:rPr>
            <m:t>MSE</m:t>
          </m:r>
          <m:r>
            <w:rPr>
              <w:rFonts w:ascii="Cambria Math" w:hAnsi="Cambria Math"/>
              <w:szCs w:val="26"/>
              <w:lang w:val="en-US"/>
            </w:rPr>
            <m:t>=</m:t>
          </m:r>
          <m:f>
            <m:fPr>
              <m:ctrlPr>
                <w:rPr>
                  <w:rFonts w:ascii="Cambria Math" w:hAnsi="Cambria Math"/>
                  <w:szCs w:val="26"/>
                </w:rPr>
              </m:ctrlPr>
            </m:fPr>
            <m:num>
              <m:r>
                <w:rPr>
                  <w:rFonts w:ascii="Cambria Math" w:hAnsi="Cambria Math"/>
                  <w:szCs w:val="26"/>
                  <w:lang w:val="en-US"/>
                </w:rPr>
                <m:t>1</m:t>
              </m:r>
              <m:ctrlPr>
                <w:rPr>
                  <w:rFonts w:ascii="Cambria Math" w:hAnsi="Cambria Math"/>
                  <w:i/>
                  <w:szCs w:val="26"/>
                </w:rPr>
              </m:ctrlPr>
            </m:num>
            <m:den>
              <m:r>
                <w:rPr>
                  <w:rFonts w:ascii="Cambria Math" w:hAnsi="Cambria Math"/>
                  <w:szCs w:val="26"/>
                </w:rPr>
                <m:t>n</m:t>
              </m:r>
              <m:ctrlPr>
                <w:rPr>
                  <w:rFonts w:ascii="Cambria Math" w:hAnsi="Cambria Math"/>
                  <w:i/>
                  <w:szCs w:val="26"/>
                </w:rPr>
              </m:ctrlPr>
            </m:den>
          </m:f>
          <m:nary>
            <m:naryPr>
              <m:chr m:val="∑"/>
              <m:ctrlPr>
                <w:rPr>
                  <w:rFonts w:ascii="Cambria Math" w:hAnsi="Cambria Math"/>
                  <w:szCs w:val="26"/>
                </w:rPr>
              </m:ctrlPr>
            </m:naryPr>
            <m:sub>
              <m:r>
                <w:rPr>
                  <w:rFonts w:ascii="Cambria Math" w:hAnsi="Cambria Math"/>
                  <w:szCs w:val="26"/>
                </w:rPr>
                <m:t>i</m:t>
              </m:r>
              <m:r>
                <w:rPr>
                  <w:rFonts w:ascii="Cambria Math" w:hAnsi="Cambria Math"/>
                  <w:szCs w:val="26"/>
                  <w:lang w:val="en-US"/>
                </w:rPr>
                <m:t>=1</m:t>
              </m:r>
              <m:ctrlPr>
                <w:rPr>
                  <w:rFonts w:ascii="Cambria Math" w:hAnsi="Cambria Math"/>
                  <w:i/>
                  <w:szCs w:val="26"/>
                </w:rPr>
              </m:ctrlPr>
            </m:sub>
            <m:sup>
              <m:r>
                <w:rPr>
                  <w:rFonts w:ascii="Cambria Math" w:hAnsi="Cambria Math"/>
                  <w:szCs w:val="26"/>
                </w:rPr>
                <m:t>n</m:t>
              </m:r>
              <m:ctrlPr>
                <w:rPr>
                  <w:rFonts w:ascii="Cambria Math" w:hAnsi="Cambria Math"/>
                  <w:i/>
                  <w:szCs w:val="26"/>
                </w:rPr>
              </m:ctrlP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lang w:val="en-US"/>
                        </w:rPr>
                        <m:t>-</m:t>
                      </m:r>
                      <m:acc>
                        <m:accPr>
                          <m:ctrlPr>
                            <w:rPr>
                              <w:rFonts w:ascii="Cambria Math" w:hAnsi="Cambria Math"/>
                              <w:szCs w:val="26"/>
                            </w:rPr>
                          </m:ctrlPr>
                        </m:accPr>
                        <m:e>
                          <m:sSub>
                            <m:sSubPr>
                              <m:ctrlPr>
                                <w:rPr>
                                  <w:rFonts w:ascii="Cambria Math" w:hAnsi="Cambria Math"/>
                                  <w:i/>
                                  <w:szCs w:val="26"/>
                                </w:rPr>
                              </m:ctrlPr>
                            </m:sSubPr>
                            <m:e>
                              <m:r>
                                <w:rPr>
                                  <w:rFonts w:ascii="Cambria Math" w:hAnsi="Cambria Math"/>
                                  <w:szCs w:val="26"/>
                                </w:rPr>
                                <m:t>y</m:t>
                              </m:r>
                              <m:ctrlPr>
                                <w:rPr>
                                  <w:rFonts w:ascii="Cambria Math" w:hAnsi="Cambria Math"/>
                                  <w:szCs w:val="26"/>
                                </w:rPr>
                              </m:ctrlPr>
                            </m:e>
                            <m:sub>
                              <m:r>
                                <w:rPr>
                                  <w:rFonts w:ascii="Cambria Math" w:hAnsi="Cambria Math"/>
                                  <w:szCs w:val="26"/>
                                </w:rPr>
                                <m:t>i</m:t>
                              </m:r>
                            </m:sub>
                          </m:sSub>
                        </m:e>
                      </m:acc>
                    </m:e>
                  </m:d>
                </m:e>
                <m:sup>
                  <m:r>
                    <w:rPr>
                      <w:rFonts w:ascii="Cambria Math" w:hAnsi="Cambria Math"/>
                      <w:szCs w:val="26"/>
                      <w:lang w:val="en-US"/>
                    </w:rPr>
                    <m:t>2</m:t>
                  </m:r>
                </m:sup>
              </m:sSup>
              <m:ctrlPr>
                <w:rPr>
                  <w:rFonts w:ascii="Cambria Math" w:hAnsi="Cambria Math"/>
                  <w:i/>
                  <w:szCs w:val="26"/>
                </w:rPr>
              </m:ctrlPr>
            </m:e>
          </m:nary>
        </m:oMath>
      </m:oMathPara>
    </w:p>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647F9E"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w:t>
      </w:r>
      <w:proofErr w:type="spellStart"/>
      <w:r w:rsidR="00486873" w:rsidRPr="00486873">
        <w:rPr>
          <w:lang w:bidi="my-MM"/>
        </w:rPr>
        <w:t>iii</w:t>
      </w:r>
      <w:proofErr w:type="spellEnd"/>
      <w:r w:rsidR="00486873" w:rsidRPr="00486873">
        <w:rPr>
          <w:lang w:bidi="my-MM"/>
        </w:rPr>
        <w:t>-го наблюдения.</w:t>
      </w:r>
    </w:p>
    <w:p w14:paraId="045AC21F" w14:textId="3199E468" w:rsidR="00486873" w:rsidRPr="00486873" w:rsidRDefault="00647F9E"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xml:space="preserve">​ — предсказанное значение модели для </w:t>
      </w:r>
      <w:proofErr w:type="spellStart"/>
      <w:r w:rsidR="00486873" w:rsidRPr="00486873">
        <w:rPr>
          <w:lang w:bidi="my-MM"/>
        </w:rPr>
        <w:t>iii</w:t>
      </w:r>
      <w:proofErr w:type="spellEnd"/>
      <w:r w:rsidR="00486873" w:rsidRPr="00486873">
        <w:rPr>
          <w:lang w:bidi="my-MM"/>
        </w:rPr>
        <w:t>-го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lastRenderedPageBreak/>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269284C9" w14:textId="54280D3E" w:rsidR="00525E4A" w:rsidRDefault="00525E4A" w:rsidP="00525E4A">
      <w:pPr>
        <w:widowControl/>
        <w:autoSpaceDE/>
        <w:autoSpaceDN/>
        <w:adjustRightInd/>
        <w:snapToGrid w:val="0"/>
        <w:ind w:firstLine="708"/>
        <w:contextualSpacing/>
        <w:jc w:val="left"/>
        <w:rPr>
          <w:szCs w:val="26"/>
          <w:lang w:bidi="my-MM"/>
        </w:rPr>
      </w:pPr>
      <w:r w:rsidRPr="00525E4A">
        <w:rPr>
          <w:szCs w:val="26"/>
          <w:lang w:bidi="my-MM"/>
        </w:rPr>
        <w:t>Средняя абсолютная ошибка (</w:t>
      </w:r>
      <w:proofErr w:type="spellStart"/>
      <w:r w:rsidRPr="00525E4A">
        <w:rPr>
          <w:szCs w:val="26"/>
          <w:lang w:bidi="my-MM"/>
        </w:rPr>
        <w:t>Mean</w:t>
      </w:r>
      <w:proofErr w:type="spellEnd"/>
      <w:r w:rsidRPr="00525E4A">
        <w:rPr>
          <w:szCs w:val="26"/>
          <w:lang w:bidi="my-MM"/>
        </w:rPr>
        <w:t xml:space="preserve"> </w:t>
      </w:r>
      <w:proofErr w:type="spellStart"/>
      <w:r w:rsidRPr="00525E4A">
        <w:rPr>
          <w:szCs w:val="26"/>
          <w:lang w:bidi="my-MM"/>
        </w:rPr>
        <w:t>Absolute</w:t>
      </w:r>
      <w:proofErr w:type="spellEnd"/>
      <w:r w:rsidRPr="00525E4A">
        <w:rPr>
          <w:szCs w:val="26"/>
          <w:lang w:bidi="my-MM"/>
        </w:rPr>
        <w:t xml:space="preserve"> </w:t>
      </w:r>
      <w:proofErr w:type="spellStart"/>
      <w:r w:rsidRPr="00525E4A">
        <w:rPr>
          <w:szCs w:val="26"/>
          <w:lang w:bidi="my-MM"/>
        </w:rPr>
        <w:t>Error</w:t>
      </w:r>
      <w:proofErr w:type="spellEnd"/>
      <w:r w:rsidRPr="00525E4A">
        <w:rPr>
          <w:szCs w:val="26"/>
          <w:lang w:bidi="my-MM"/>
        </w:rPr>
        <w:t>, MAE) — это метрика, которая измеряет среднее значение абсолютных отклонений между предсказанными значениями и фактическими значениями целевой переменной. Она показывает среднюю величину ошибки предсказания в тех же единицах, что и сами данные, и часто используется для оценки качества модели в задачах регрессии.</w:t>
      </w:r>
    </w:p>
    <w:p w14:paraId="1F90D3C6" w14:textId="0321E55A" w:rsidR="00525E4A" w:rsidRDefault="00525E4A" w:rsidP="00525E4A">
      <w:pPr>
        <w:widowControl/>
        <w:autoSpaceDE/>
        <w:autoSpaceDN/>
        <w:adjustRightInd/>
        <w:snapToGrid w:val="0"/>
        <w:ind w:firstLine="708"/>
        <w:contextualSpacing/>
        <w:jc w:val="left"/>
      </w:pPr>
      <w:r>
        <w:t>Формула для вычисления MAE</w:t>
      </w:r>
    </w:p>
    <w:p w14:paraId="46686524" w14:textId="6A1AD284" w:rsidR="00525E4A" w:rsidRPr="00B82B56" w:rsidRDefault="00525E4A" w:rsidP="00525E4A">
      <w:pPr>
        <w:widowControl/>
        <w:autoSpaceDE/>
        <w:autoSpaceDN/>
        <w:adjustRightInd/>
        <w:snapToGrid w:val="0"/>
        <w:ind w:firstLine="708"/>
        <w:contextualSpacing/>
        <w:jc w:val="left"/>
        <w:rPr>
          <w:szCs w:val="26"/>
          <w:lang w:bidi="my-MM"/>
        </w:rPr>
      </w:pPr>
      <m:oMathPara>
        <m:oMath>
          <m:r>
            <m:rPr>
              <m:nor/>
            </m:rPr>
            <w:rPr>
              <w:rFonts w:ascii="Cambria Math" w:hAnsi="Cambria Math"/>
              <w:szCs w:val="26"/>
              <w:lang w:val="en-US" w:bidi="my-MM"/>
            </w:rPr>
            <m:t>MAE</m:t>
          </m:r>
          <m:r>
            <w:rPr>
              <w:rFonts w:ascii="Cambria Math" w:hAnsi="Cambria Math"/>
              <w:szCs w:val="26"/>
              <w:lang w:bidi="my-MM"/>
            </w:rPr>
            <m:t>=</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e>
              </m:d>
              <m:ctrlPr>
                <w:rPr>
                  <w:rFonts w:ascii="Cambria Math" w:hAnsi="Cambria Math"/>
                  <w:i/>
                  <w:szCs w:val="26"/>
                  <w:lang w:bidi="my-MM"/>
                </w:rPr>
              </m:ctrlPr>
            </m:e>
          </m:nary>
        </m:oMath>
      </m:oMathPara>
    </w:p>
    <w:p w14:paraId="1C6DE844" w14:textId="77777777"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647F9E"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647F9E"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85440446"/>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4423A3FB" w14:textId="0EDDBC79" w:rsidR="00ED0172" w:rsidRDefault="00ED0172" w:rsidP="00ED0172">
      <w:pPr>
        <w:ind w:firstLine="708"/>
        <w:rPr>
          <w:lang w:bidi="my-MM"/>
        </w:rPr>
      </w:pPr>
      <w:r>
        <w:rPr>
          <w:lang w:bidi="my-MM"/>
        </w:rPr>
        <w:t xml:space="preserve">Многокритериальная оценка художественных текстов с лексикографическим отношением порядка предполагает использование нескольких критериев для анализа текстов и применение лексикографического порядка для упорядочения альтернатив.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85440447"/>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C94C483" w14:textId="300C487A" w:rsidR="00140527" w:rsidRDefault="00140527" w:rsidP="00140527">
      <w:pPr>
        <w:rPr>
          <w:lang w:bidi="my-MM"/>
        </w:rPr>
      </w:pPr>
      <w:r>
        <w:rPr>
          <w:lang w:bidi="my-MM"/>
        </w:rPr>
        <w:t>Нейронные сети могут быть использованы для многокритериальной оценки, которая предполагает оценку объектов или ситуаций по нескольким критериям или параметрам. Для этого необходимо создать нейронную сеть, которая будет способна обрабатывать входные данные, соответствующие всем используемым критериям, и выдавать оценку, основанную на этих данных.</w:t>
      </w:r>
    </w:p>
    <w:p w14:paraId="2243CB61" w14:textId="77777777" w:rsidR="00140527" w:rsidRDefault="00140527" w:rsidP="00140527">
      <w:pPr>
        <w:rPr>
          <w:lang w:bidi="my-MM"/>
        </w:rPr>
      </w:pPr>
      <w:r>
        <w:rPr>
          <w:lang w:bidi="my-MM"/>
        </w:rPr>
        <w:t>Одним из подходов к созданию нейронных сетей для многокритериальной оценки является использование архитектуры с несколькими выходами, где каждый выход соответствует одному из критериев оценки. В этом случае нейронная сеть должна быть обучена на множестве данных, содержащих значения всех критериев оценки для каждого объекта или ситуации.</w:t>
      </w:r>
    </w:p>
    <w:p w14:paraId="64CA9429" w14:textId="1DDE1066" w:rsidR="00140527" w:rsidRDefault="00140527" w:rsidP="00140527">
      <w:pPr>
        <w:rPr>
          <w:lang w:bidi="my-MM"/>
        </w:rPr>
      </w:pPr>
      <w:r>
        <w:rPr>
          <w:lang w:bidi="my-MM"/>
        </w:rPr>
        <w:t>Другим подходом является использование архитектуры с одним выходом, где выходная оценка является некоторой функцией от значений всех критериев оценки. В этом случае нейронная сеть должна быть обучена на множестве данных, содержащим значения всех критериев оценки и общую оценку для каждого объекта или ситуации.</w:t>
      </w:r>
    </w:p>
    <w:p w14:paraId="6E5FBC39" w14:textId="69BBCD94" w:rsidR="00140527" w:rsidRDefault="00140527" w:rsidP="00140527">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w:t>
      </w:r>
      <w:r>
        <w:rPr>
          <w:lang w:bidi="my-MM"/>
        </w:rPr>
        <w:lastRenderedPageBreak/>
        <w:t xml:space="preserve">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4D46EF1D" w14:textId="78D1314A"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85440448"/>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0B6F0D55" w14:textId="7018B9D6" w:rsidR="005F69BB" w:rsidRDefault="005F69BB" w:rsidP="004E6945">
      <w:pPr>
        <w:rPr>
          <w:lang w:bidi="my-MM"/>
        </w:rPr>
      </w:pPr>
      <w:r>
        <w:rPr>
          <w:lang w:bidi="my-MM"/>
        </w:rPr>
        <w:t>Определены показатели эффективности формирования многокритериальной оценки художественных текстов, которая будет оцениваться путем сравнения с экспертной оценкой.</w:t>
      </w:r>
    </w:p>
    <w:p w14:paraId="2E62C247" w14:textId="1A6CFC60" w:rsidR="004E6945" w:rsidRPr="007E2BDA" w:rsidRDefault="005F69BB" w:rsidP="004E6945">
      <w:pPr>
        <w:rPr>
          <w:lang w:bidi="my-MM"/>
        </w:rPr>
      </w:pPr>
      <w:r>
        <w:rPr>
          <w:lang w:bidi="my-MM"/>
        </w:rPr>
        <w:lastRenderedPageBreak/>
        <w:t>В главе приведено описание этапов функционирования многокритериальной оценки, указана последовательность действий, а также обработки данных</w:t>
      </w:r>
      <w:r w:rsidR="004E6945">
        <w:rPr>
          <w:lang w:bidi="my-MM"/>
        </w:rPr>
        <w:t>.</w:t>
      </w:r>
      <w:r>
        <w:rPr>
          <w:lang w:bidi="my-MM"/>
        </w:rPr>
        <w:t xml:space="preserve"> Кроме того, в данной главе приводится описание процесса обучения нейронных сетей, которые будут использоваться в дальнейшем для формирования многокритериальной оценки художественных текстов.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85440449"/>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85440450"/>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4331B3E0" w14:textId="6E0D07F9" w:rsidR="00C875A0" w:rsidRDefault="00C875A0" w:rsidP="00C875A0">
      <w:r>
        <w:t xml:space="preserve">Python считается одним из самых популярных языков программирования для работы с нейронными сетями благодаря своей гибкости, простоте использования и широкому функционалу. Он предлагает разнообразный набор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которые существенно упрощают разработку, обучение и внедрение моделей. Читаемый и лаконичный синтаксис Python обеспечивает лёгкость понимания кода, что особенно ценно при создании сложных проектов или при командной работе.</w:t>
      </w:r>
    </w:p>
    <w:p w14:paraId="5C687786" w14:textId="04F7DA2A" w:rsidR="00C875A0" w:rsidRDefault="00C875A0" w:rsidP="00C875A0">
      <w:r>
        <w:t xml:space="preserve">Обширное сообщество Python постоянно развивает экосистему языка, выпуская большое количество руководств, примеров и обучающих материалов. Это значительно облегчает поиск решений для возникающих задач и способствует быстрому освоению языка. Python также обладает высокой совместимостью с другими языками, такими как C/C++, Java или R, что делает его универсальным инструментом. Для выполнения вычислительно сложных операций доступны специализированные библиотеки, такие как CUDA и </w:t>
      </w:r>
      <w:proofErr w:type="spellStart"/>
      <w:r>
        <w:t>CuDNN</w:t>
      </w:r>
      <w:proofErr w:type="spellEnd"/>
      <w:r>
        <w:t>, которые обеспечивают поддержку работы с графическими процессорами, а встроенные средства Python позволяют эффективно обрабатывать крупные массивы данных.</w:t>
      </w:r>
    </w:p>
    <w:p w14:paraId="54E90FD6" w14:textId="337936BB" w:rsidR="00C875A0" w:rsidRDefault="00C875A0" w:rsidP="00C875A0">
      <w:r>
        <w:t xml:space="preserve">Python предлагает развитую инфраструктуру для работы с данными, что особенно важно при проектировании нейросетей. Инструменты, такие как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помогают с анализом и предобработкой данных, а библиотеки для визуализации, например </w:t>
      </w:r>
      <w:proofErr w:type="spellStart"/>
      <w:r>
        <w:t>Matplotlib</w:t>
      </w:r>
      <w:proofErr w:type="spellEnd"/>
      <w:r>
        <w:t xml:space="preserve"> и </w:t>
      </w:r>
      <w:proofErr w:type="spellStart"/>
      <w:r>
        <w:t>TensorBoard</w:t>
      </w:r>
      <w:proofErr w:type="spellEnd"/>
      <w:r>
        <w:t>, позволяют отслеживать процесс обучения моделей и улучшать их производительность. Этот язык отлично подходит для создания прототипов, предоставляя возможность быстро проверять идеи и разрабатывать рабочие версии проектов, которые при необходимости можно оптимизировать с использованием других языков.</w:t>
      </w:r>
    </w:p>
    <w:p w14:paraId="0C11585E" w14:textId="77777777" w:rsidR="00C875A0" w:rsidRDefault="00C875A0" w:rsidP="00C875A0">
      <w:r>
        <w:t xml:space="preserve">Ещё одним значительным преимуществом Python является его платформенная независимость: программы, написанные на нём, работают на Windows, </w:t>
      </w:r>
      <w:proofErr w:type="spellStart"/>
      <w:r>
        <w:t>macOS</w:t>
      </w:r>
      <w:proofErr w:type="spellEnd"/>
      <w:r>
        <w:t xml:space="preserve"> и Linux, что облегчает их перенос между разными операционными системами. Кроме того, Python </w:t>
      </w:r>
      <w:r>
        <w:lastRenderedPageBreak/>
        <w:t xml:space="preserve">активно поддерживается облачными провайдерами, такими как AWS, Google </w:t>
      </w:r>
      <w:proofErr w:type="spellStart"/>
      <w:r>
        <w:t>Cloud</w:t>
      </w:r>
      <w:proofErr w:type="spellEnd"/>
      <w:r>
        <w:t xml:space="preserve"> и </w:t>
      </w:r>
      <w:proofErr w:type="spellStart"/>
      <w:r>
        <w:t>Azure</w:t>
      </w:r>
      <w:proofErr w:type="spellEnd"/>
      <w:r>
        <w:t>, что делает возможным масштабирование вычислений для обучения нейронных сетей. Благодаря совокупности всех этих преимуществ Python стал основным языком в области машинного обучения и искусственного интеллекта, предоставляя разработчикам мощный и удобный инструмент для решения широкого спектра задач.</w:t>
      </w:r>
    </w:p>
    <w:p w14:paraId="1077B68A" w14:textId="29E48B4E" w:rsidR="00C875A0" w:rsidRDefault="00C875A0" w:rsidP="00C875A0">
      <w:pPr>
        <w:rPr>
          <w:rStyle w:val="ad"/>
        </w:rPr>
      </w:pPr>
      <w:r>
        <w:t xml:space="preserve">Использование языка </w:t>
      </w:r>
      <w:r>
        <w:rPr>
          <w:lang w:val="en-US"/>
        </w:rPr>
        <w:t>Python</w:t>
      </w:r>
      <w:r w:rsidRPr="00C875A0">
        <w:t xml:space="preserve"> </w:t>
      </w:r>
      <w:r>
        <w:t xml:space="preserve">открывает доступ к огромному количеству библиотек. Так как методика предполагает обработку данных, полученных из Интернета, будут использоваться такие библиотеки, как </w:t>
      </w:r>
      <w:proofErr w:type="spellStart"/>
      <w:r w:rsidRPr="00C875A0">
        <w:rPr>
          <w:rStyle w:val="ad"/>
          <w:b w:val="0"/>
          <w:bCs w:val="0"/>
        </w:rPr>
        <w:t>NumPy</w:t>
      </w:r>
      <w:proofErr w:type="spellEnd"/>
      <w:r w:rsidRPr="00C875A0">
        <w:rPr>
          <w:rStyle w:val="ad"/>
          <w:b w:val="0"/>
          <w:bCs w:val="0"/>
        </w:rPr>
        <w:t xml:space="preserve"> и </w:t>
      </w:r>
      <w:proofErr w:type="spellStart"/>
      <w:r w:rsidRPr="00C875A0">
        <w:rPr>
          <w:rStyle w:val="ad"/>
          <w:b w:val="0"/>
          <w:bCs w:val="0"/>
        </w:rPr>
        <w:t>Pandas</w:t>
      </w:r>
      <w:proofErr w:type="spellEnd"/>
      <w:r w:rsidRPr="00C875A0">
        <w:rPr>
          <w:rStyle w:val="ad"/>
          <w:b w:val="0"/>
          <w:bCs w:val="0"/>
        </w:rPr>
        <w:t>.</w:t>
      </w:r>
    </w:p>
    <w:p w14:paraId="43126267" w14:textId="66692541" w:rsidR="00C875A0" w:rsidRDefault="00C875A0" w:rsidP="00C875A0">
      <w:proofErr w:type="spellStart"/>
      <w:r>
        <w:t>NumPy</w:t>
      </w:r>
      <w:proofErr w:type="spellEnd"/>
      <w:r>
        <w:t xml:space="preserve"> (</w:t>
      </w:r>
      <w:proofErr w:type="spellStart"/>
      <w:r>
        <w:t>Numerical</w:t>
      </w:r>
      <w:proofErr w:type="spellEnd"/>
      <w:r>
        <w:t xml:space="preserve"> Python) — это базовая библиотека Python, предназначенная для работы с числовыми данными и выполнения научных вычислений. Её ключевая структура данных — многомерный массив (</w:t>
      </w:r>
      <w:proofErr w:type="spellStart"/>
      <w:r>
        <w:t>ndarray</w:t>
      </w:r>
      <w:proofErr w:type="spellEnd"/>
      <w:r>
        <w:t xml:space="preserve">), который обеспечивает однородное хранение данных и высокую производительность благодаря оптимизации на уровне C. Массивы </w:t>
      </w:r>
      <w:proofErr w:type="spellStart"/>
      <w:r>
        <w:t>NumPy</w:t>
      </w:r>
      <w:proofErr w:type="spellEnd"/>
      <w:r>
        <w:t xml:space="preserve"> превосходят стандартные списки Python по эффективности и компактности, что делает их незаменимыми в задачах, где важна скорость обработки и экономия памяти. </w:t>
      </w:r>
      <w:proofErr w:type="spellStart"/>
      <w:r>
        <w:t>NumPy</w:t>
      </w:r>
      <w:proofErr w:type="spellEnd"/>
      <w:r>
        <w:t xml:space="preserve"> поддерживает широкий спектр математических операций, включая сложение, умножение, статистический анализ и преобразования, а также предоставляет возможность выполнять вычисления поэлементно. Одним из главных достоинств библиотеки является её способность эффективно обрабатывать большие объемы данных. Она оснащена высокопроизводительными алгоритмами для выполнения линейной алгебры, генерации случайных чисел и работы с преобразованиями Фурье. </w:t>
      </w:r>
      <w:proofErr w:type="spellStart"/>
      <w:r>
        <w:t>NumPy</w:t>
      </w:r>
      <w:proofErr w:type="spellEnd"/>
      <w:r>
        <w:t xml:space="preserve"> интегрируется с популярными инструментами для машинного обучения, такими как </w:t>
      </w:r>
      <w:proofErr w:type="spellStart"/>
      <w:r>
        <w:t>TensorFlow</w:t>
      </w:r>
      <w:proofErr w:type="spellEnd"/>
      <w:r>
        <w:t xml:space="preserve"> и </w:t>
      </w:r>
      <w:proofErr w:type="spellStart"/>
      <w:r>
        <w:t>PyTorch</w:t>
      </w:r>
      <w:proofErr w:type="spellEnd"/>
      <w:r>
        <w:t xml:space="preserve">, и служит основой для многих других библиотек, включая </w:t>
      </w:r>
      <w:proofErr w:type="spellStart"/>
      <w:r>
        <w:t>Pandas</w:t>
      </w:r>
      <w:proofErr w:type="spellEnd"/>
      <w:r>
        <w:t xml:space="preserve"> и </w:t>
      </w:r>
      <w:proofErr w:type="spellStart"/>
      <w:r>
        <w:t>SciPy</w:t>
      </w:r>
      <w:proofErr w:type="spellEnd"/>
      <w:r>
        <w:t xml:space="preserve">. Её популярность объясняется не только высокой скоростью работы, но и гибкостью, поскольку библиотека поддерживает расширения на C/C++ и взаимодействие с другими языками, такими как </w:t>
      </w:r>
      <w:proofErr w:type="spellStart"/>
      <w:r>
        <w:t>Fortran</w:t>
      </w:r>
      <w:proofErr w:type="spellEnd"/>
      <w:r>
        <w:t>.</w:t>
      </w:r>
    </w:p>
    <w:p w14:paraId="7FBA3B21" w14:textId="6AC70C1F" w:rsidR="00C875A0" w:rsidRDefault="00C875A0" w:rsidP="00C875A0">
      <w:proofErr w:type="spellStart"/>
      <w:r>
        <w:t>Pandas</w:t>
      </w:r>
      <w:proofErr w:type="spellEnd"/>
      <w:r>
        <w:t xml:space="preserve"> — это мощная библиотека для анализа данных и работы с табличными структурами, разработанная на основе </w:t>
      </w:r>
      <w:proofErr w:type="spellStart"/>
      <w:r>
        <w:t>NumPy</w:t>
      </w:r>
      <w:proofErr w:type="spellEnd"/>
      <w:r>
        <w:t xml:space="preserve">. Она предоставляет удобные инструменты для обработки данных, такие как Series и </w:t>
      </w:r>
      <w:proofErr w:type="spellStart"/>
      <w:r>
        <w:t>DataFrame</w:t>
      </w:r>
      <w:proofErr w:type="spellEnd"/>
      <w:r>
        <w:t xml:space="preserve">. Структура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что делает её особенно удобной при работе с временными рядами или именованными списками. </w:t>
      </w:r>
      <w:proofErr w:type="spellStart"/>
      <w:r>
        <w:t>DataFrame</w:t>
      </w:r>
      <w:proofErr w:type="spellEnd"/>
      <w:r>
        <w:t xml:space="preserve">, в свою очередь, является двумерной структурой, напоминающей таблицы в SQL или электронные таблицы Excel, и позволяет хранить данные </w:t>
      </w:r>
      <w:r>
        <w:lastRenderedPageBreak/>
        <w:t xml:space="preserve">разного типа в формате столбцов. </w:t>
      </w:r>
      <w:proofErr w:type="spellStart"/>
      <w:r>
        <w:t>Pandas</w:t>
      </w:r>
      <w:proofErr w:type="spellEnd"/>
      <w:r>
        <w:t xml:space="preserve"> предлагает обширный функционал для обработки данных: загрузку из различных источников (CSV, Excel, базы данных, JSON), фильтрацию, сортировку, группировку, агрегацию и преобразование. Одной из важных особенностей библиотеки является способность легко обрабатывать пропущенные значения, изменять метки строк и столбцов, а также создавать новые столбцы на основе уже существующих данных.</w:t>
      </w:r>
    </w:p>
    <w:p w14:paraId="3FC0E9C8" w14:textId="4593B301" w:rsidR="00C875A0" w:rsidRDefault="00C875A0" w:rsidP="00C875A0">
      <w:proofErr w:type="spellStart"/>
      <w:r>
        <w:t>Pandas</w:t>
      </w:r>
      <w:proofErr w:type="spellEnd"/>
      <w:r>
        <w:t xml:space="preserve"> идеально подходит для задач, связанных с предобработкой данных, таких как очистка, объединение наборов данных или изменение форматов. Она хорошо взаимодействует с другими инструментами Python, например, </w:t>
      </w:r>
      <w:proofErr w:type="spellStart"/>
      <w:r>
        <w:t>Matplotlib</w:t>
      </w:r>
      <w:proofErr w:type="spellEnd"/>
      <w:r>
        <w:t xml:space="preserve"> для визуализации, </w:t>
      </w:r>
      <w:proofErr w:type="spellStart"/>
      <w:r>
        <w:t>SciPy</w:t>
      </w:r>
      <w:proofErr w:type="spellEnd"/>
      <w:r>
        <w:t xml:space="preserve"> для проведения сложных математических вычислений и </w:t>
      </w:r>
      <w:proofErr w:type="spellStart"/>
      <w:r>
        <w:t>Scikit-learn</w:t>
      </w:r>
      <w:proofErr w:type="spellEnd"/>
      <w:r>
        <w:t xml:space="preserve"> для машинного обучения. </w:t>
      </w:r>
      <w:proofErr w:type="spellStart"/>
      <w:r>
        <w:t>Pandas</w:t>
      </w:r>
      <w:proofErr w:type="spellEnd"/>
      <w:r>
        <w:t xml:space="preserve"> также обладает развитым функционалом для работы с временными рядами, включая обработку форматов дат, </w:t>
      </w:r>
      <w:proofErr w:type="spellStart"/>
      <w:r>
        <w:t>ресемплирование</w:t>
      </w:r>
      <w:proofErr w:type="spellEnd"/>
      <w:r>
        <w:t xml:space="preserve"> данных и вычисление скользящих средних. Её простой в освоении синтаксис и широкий спектр возможностей делают библиотеку стандартом для анализа данных, как в небольших проектах, так и при работе с крупными массивами данных в распределённых системах.</w:t>
      </w:r>
    </w:p>
    <w:p w14:paraId="1EA42981" w14:textId="0EFEF551" w:rsidR="008D1206" w:rsidRDefault="008D1206" w:rsidP="008D1206">
      <w:r>
        <w:t xml:space="preserve">Использование описанных выше библиотек позволяет использовать для хранения данных различные форматы данных. </w:t>
      </w:r>
      <w:r>
        <w:t>Форматы .</w:t>
      </w:r>
      <w:proofErr w:type="spellStart"/>
      <w:r>
        <w:t>csv</w:t>
      </w:r>
      <w:proofErr w:type="spellEnd"/>
      <w:r>
        <w:t xml:space="preserve"> и .</w:t>
      </w:r>
      <w:proofErr w:type="spellStart"/>
      <w:r>
        <w:t>xlsx</w:t>
      </w:r>
      <w:proofErr w:type="spellEnd"/>
      <w:r>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t>csv</w:t>
      </w:r>
      <w:proofErr w:type="spellEnd"/>
      <w:r>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t>csv</w:t>
      </w:r>
      <w:proofErr w:type="spellEnd"/>
      <w:r>
        <w:t xml:space="preserve"> может быть неудобной, поскольку отсутствуют визуальные разделители и форматирование.</w:t>
      </w:r>
    </w:p>
    <w:p w14:paraId="4E46FE83" w14:textId="6615D20E" w:rsidR="008D1206" w:rsidRDefault="008D1206" w:rsidP="008D1206">
      <w:r>
        <w:t>Формат .</w:t>
      </w:r>
      <w:proofErr w:type="spellStart"/>
      <w:r>
        <w:t>xlsx</w:t>
      </w:r>
      <w:proofErr w:type="spellEnd"/>
      <w:r>
        <w:t>, являясь частью экосистемы Microsoft Excel, поддерживает значительно больше возможностей. Он может хранить сложные таблицы с форматированием, цветами, шрифтами, формулами, встроенными объектами и несколькими листами. Благодаря этим особенностям .</w:t>
      </w:r>
      <w:proofErr w:type="spellStart"/>
      <w:r>
        <w:t>xlsx</w:t>
      </w:r>
      <w:proofErr w:type="spellEnd"/>
      <w:r>
        <w:t xml:space="preserve"> удобен для работы человеком, особенно когда требуется анализировать данные в наглядной форме. С другой стороны, программная обработка этого формата </w:t>
      </w:r>
      <w:r>
        <w:lastRenderedPageBreak/>
        <w:t xml:space="preserve">требует использования специальных библиотек, таких как </w:t>
      </w:r>
      <w:proofErr w:type="spellStart"/>
      <w:r>
        <w:t>openpyxl</w:t>
      </w:r>
      <w:proofErr w:type="spellEnd"/>
      <w:r>
        <w:t xml:space="preserve"> или </w:t>
      </w:r>
      <w:proofErr w:type="spellStart"/>
      <w:r>
        <w:t>pandas</w:t>
      </w:r>
      <w:proofErr w:type="spellEnd"/>
      <w:r>
        <w:t xml:space="preserve"> в Python. Это делает .</w:t>
      </w:r>
      <w:proofErr w:type="spellStart"/>
      <w:r>
        <w:t>xlsx</w:t>
      </w:r>
      <w:proofErr w:type="spellEnd"/>
      <w:r>
        <w:t xml:space="preserve"> менее универсальным для автоматической обработки данных по сравнению с .</w:t>
      </w:r>
      <w:proofErr w:type="spellStart"/>
      <w:r>
        <w:t>csv</w:t>
      </w:r>
      <w:proofErr w:type="spellEnd"/>
      <w:r>
        <w:t>. Таким образом, .</w:t>
      </w:r>
      <w:proofErr w:type="spellStart"/>
      <w:r>
        <w:t>csv</w:t>
      </w:r>
      <w:proofErr w:type="spellEnd"/>
      <w:r>
        <w:t xml:space="preserve"> больше подходит для автоматизированных процессов, где важна простота и совместимость, а .</w:t>
      </w:r>
      <w:proofErr w:type="spellStart"/>
      <w:r>
        <w:t>xlsx</w:t>
      </w:r>
      <w:proofErr w:type="spellEnd"/>
      <w:r>
        <w:t xml:space="preserve"> — для работы человеком, когда требуется анализ и визуализация сложных данных.</w:t>
      </w:r>
    </w:p>
    <w:p w14:paraId="4CBC9ADC" w14:textId="01D753F4" w:rsidR="008D1206" w:rsidRDefault="008D1206" w:rsidP="008D1206">
      <w:r>
        <w:t xml:space="preserve">Использование системы контроля версий </w:t>
      </w:r>
      <w:proofErr w:type="spellStart"/>
      <w:r>
        <w:t>Git</w:t>
      </w:r>
      <w:proofErr w:type="spellEnd"/>
      <w:r>
        <w:t xml:space="preserve"> при реализации программного </w:t>
      </w:r>
      <w:proofErr w:type="gramStart"/>
      <w:r>
        <w:t>решения по многокритериальной оценке</w:t>
      </w:r>
      <w:proofErr w:type="gramEnd"/>
      <w:r>
        <w:t xml:space="preserve"> художественных текстов, особенно с учетом интеграции нейросетей, предоставляет множество преимуществ. Во-первых, </w:t>
      </w:r>
      <w:proofErr w:type="spellStart"/>
      <w:r>
        <w:t>Git</w:t>
      </w:r>
      <w:proofErr w:type="spellEnd"/>
      <w:r>
        <w:t xml:space="preserve"> позволяет эффективно управлять изменениями в коде, моделях и данных, что критически важно при работе с нейросетями, где частая итерация и эксперименты с архитектурами моделей или параметрами являются нормой. Возможность отслеживать каждую правку и возвращаться к любой предыдущей версии помогает сохранять контроль над развитием проекта, минимизируя риск потери важных наработок.</w:t>
      </w:r>
    </w:p>
    <w:p w14:paraId="4D275280" w14:textId="21104A7A" w:rsidR="008D1206" w:rsidRDefault="008D1206" w:rsidP="008D1206">
      <w:r>
        <w:t xml:space="preserve">Кроме того, </w:t>
      </w:r>
      <w:proofErr w:type="spellStart"/>
      <w:r>
        <w:t>Git</w:t>
      </w:r>
      <w:proofErr w:type="spellEnd"/>
      <w:r>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01AF1F9D" w14:textId="76906214" w:rsidR="00D640F8" w:rsidRDefault="00D640F8" w:rsidP="00D640F8">
      <w:r>
        <w:t xml:space="preserve">Для реализации нейронной сети будет использоваться библиотека </w:t>
      </w:r>
      <w:proofErr w:type="spellStart"/>
      <w:proofErr w:type="gramStart"/>
      <w:r>
        <w:t>tensorflow.keras</w:t>
      </w:r>
      <w:proofErr w:type="spellEnd"/>
      <w:proofErr w:type="gramEnd"/>
      <w:r>
        <w:t xml:space="preserve">. </w:t>
      </w:r>
      <w:proofErr w:type="spellStart"/>
      <w:r>
        <w:t>TensorFlow.Keras</w:t>
      </w:r>
      <w:proofErr w:type="spellEnd"/>
      <w:r>
        <w:t xml:space="preserve"> — это высокоуровневый интерфейс для работы с нейронными сетями, который является частью экосистемы </w:t>
      </w:r>
      <w:proofErr w:type="spellStart"/>
      <w:r>
        <w:t>TensorFlow</w:t>
      </w:r>
      <w:proofErr w:type="spellEnd"/>
      <w:r>
        <w:t xml:space="preserve">. Он предназначен для упрощения проектирования, обучения и развертывания моделей глубокого обучения. </w:t>
      </w:r>
      <w:proofErr w:type="spellStart"/>
      <w:r>
        <w:t>Keras</w:t>
      </w:r>
      <w:proofErr w:type="spellEnd"/>
      <w:r>
        <w:t xml:space="preserve"> предлагает удобный и интуитивно понятный API, что делает его доступным как для новичков, так и для опытных разработчиков.</w:t>
      </w:r>
    </w:p>
    <w:p w14:paraId="12AFDA24" w14:textId="7E254336" w:rsidR="00D640F8" w:rsidRDefault="00D640F8" w:rsidP="00D640F8">
      <w:r>
        <w:t xml:space="preserve">Основным преимуществом </w:t>
      </w:r>
      <w:proofErr w:type="spellStart"/>
      <w:r>
        <w:t>TensorFlow.Keras</w:t>
      </w:r>
      <w:proofErr w:type="spellEnd"/>
      <w:r>
        <w:t xml:space="preserve"> является модульность: модели создаются из блоков (слоёв), которые легко комбинируются и настраиваются. Это позволяет быстро проектировать сложные архитектуры нейронных сетей, такие как многослойные перцептроны, </w:t>
      </w:r>
      <w:proofErr w:type="spellStart"/>
      <w:r>
        <w:t>сверточные</w:t>
      </w:r>
      <w:proofErr w:type="spellEnd"/>
      <w:r>
        <w:t xml:space="preserve"> и рекуррентные сети, а также их комбинации. Для определения моделей </w:t>
      </w:r>
      <w:proofErr w:type="spellStart"/>
      <w:r>
        <w:t>Keras</w:t>
      </w:r>
      <w:proofErr w:type="spellEnd"/>
      <w:r>
        <w:t xml:space="preserve"> поддерживает два подхода: последовательная модель (</w:t>
      </w:r>
      <w:proofErr w:type="spellStart"/>
      <w:r>
        <w:t>Sequential</w:t>
      </w:r>
      <w:proofErr w:type="spellEnd"/>
      <w:r>
        <w:t>) для простых архитектур и функциональный API, который даёт гибкость при создании более сложных, разветвлённых или объединённых моделей.</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1946D5A5" w:rsidR="0032127B" w:rsidRPr="00DB18E8" w:rsidRDefault="0032127B" w:rsidP="000B670E">
      <w:pPr>
        <w:spacing w:after="200"/>
        <w:ind w:firstLine="708"/>
        <w:rPr>
          <w:iCs/>
          <w:color w:val="000000"/>
          <w:szCs w:val="26"/>
        </w:rPr>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70F1B2A2" w14:textId="744888E9" w:rsidR="009E0D3B" w:rsidRDefault="009E0D3B" w:rsidP="009E0D3B">
      <w:pPr>
        <w:pStyle w:val="2"/>
        <w:ind w:left="709" w:firstLine="0"/>
        <w:rPr>
          <w:lang w:bidi="my-MM"/>
        </w:rPr>
      </w:pPr>
      <w:bookmarkStart w:id="24" w:name="_Toc185440451"/>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1442B0B9"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5414779C"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59EB1D35" w14:textId="77777777" w:rsidR="0068176E" w:rsidRP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Оценка качества многокритериальной оценки с помощью метрики 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lastRenderedPageBreak/>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0EDBD1BE"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220A1CA6" w14:textId="77777777" w:rsidR="009435F8" w:rsidRDefault="009435F8" w:rsidP="009435F8">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85440452"/>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9AE519C" w:rsidR="000B670E" w:rsidRPr="00E55432"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10E1A5FA" w14:textId="05DD28E3" w:rsidR="004E6945" w:rsidRDefault="001B3503" w:rsidP="001B3503">
      <w:pPr>
        <w:pStyle w:val="1-"/>
      </w:pPr>
      <w:bookmarkStart w:id="27" w:name="_Toc185440453"/>
      <w:r>
        <w:lastRenderedPageBreak/>
        <w:t>СПИСОК ЛИТЕРАТУРЫ</w:t>
      </w:r>
      <w:bookmarkEnd w:id="27"/>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4D32C1">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1B3503">
        <w:rPr>
          <w:rFonts w:ascii="Times New Roman" w:hAnsi="Times New Roman" w:cs="Times New Roman"/>
          <w:bCs/>
          <w:color w:val="000000" w:themeColor="text1"/>
          <w:sz w:val="26"/>
          <w:szCs w:val="26"/>
        </w:rPr>
        <w:t>сти-листическим</w:t>
      </w:r>
      <w:proofErr w:type="spellEnd"/>
      <w:r w:rsidRPr="001B3503">
        <w:rPr>
          <w:rFonts w:ascii="Times New Roman" w:hAnsi="Times New Roman" w:cs="Times New Roman"/>
          <w:bCs/>
          <w:color w:val="000000" w:themeColor="text1"/>
          <w:sz w:val="26"/>
          <w:szCs w:val="26"/>
        </w:rPr>
        <w:t xml:space="preserve"> пометам / Д. В. Андриянов // </w:t>
      </w:r>
      <w:proofErr w:type="spellStart"/>
      <w:r w:rsidRPr="001B3503">
        <w:rPr>
          <w:rFonts w:ascii="Times New Roman" w:hAnsi="Times New Roman" w:cs="Times New Roman"/>
          <w:bCs/>
          <w:color w:val="000000" w:themeColor="text1"/>
          <w:sz w:val="26"/>
          <w:szCs w:val="26"/>
        </w:rPr>
        <w:t>Актуаль-ные</w:t>
      </w:r>
      <w:proofErr w:type="spellEnd"/>
      <w:r w:rsidRPr="001B3503">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1B3503">
        <w:rPr>
          <w:rFonts w:ascii="Times New Roman" w:hAnsi="Times New Roman" w:cs="Times New Roman"/>
          <w:bCs/>
          <w:color w:val="000000" w:themeColor="text1"/>
          <w:sz w:val="26"/>
          <w:szCs w:val="26"/>
        </w:rPr>
        <w:t>века:теория</w:t>
      </w:r>
      <w:proofErr w:type="spellEnd"/>
      <w:proofErr w:type="gramEnd"/>
      <w:r w:rsidRPr="001B3503">
        <w:rPr>
          <w:rFonts w:ascii="Times New Roman" w:hAnsi="Times New Roman" w:cs="Times New Roman"/>
          <w:bCs/>
          <w:color w:val="000000" w:themeColor="text1"/>
          <w:sz w:val="26"/>
          <w:szCs w:val="26"/>
        </w:rPr>
        <w:t xml:space="preserve"> и практика. - 2015. -Т. 3, № 7, ч. 3.</w:t>
      </w:r>
    </w:p>
    <w:p w14:paraId="60EB8859" w14:textId="04B4240D" w:rsidR="00934DAF" w:rsidRPr="00934DAF"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934DAF">
        <w:rPr>
          <w:rFonts w:ascii="Times New Roman" w:hAnsi="Times New Roman" w:cs="Times New Roman"/>
          <w:bCs/>
          <w:color w:val="000000" w:themeColor="text1"/>
          <w:sz w:val="26"/>
          <w:szCs w:val="26"/>
          <w:lang w:val="en-US"/>
        </w:rPr>
        <w:t>Zipf</w:t>
      </w:r>
      <w:proofErr w:type="spellEnd"/>
      <w:r w:rsidRPr="00934DAF">
        <w:rPr>
          <w:rFonts w:ascii="Times New Roman" w:hAnsi="Times New Roman" w:cs="Times New Roman"/>
          <w:bCs/>
          <w:color w:val="000000" w:themeColor="text1"/>
          <w:sz w:val="26"/>
          <w:szCs w:val="26"/>
          <w:lang w:val="en-US"/>
        </w:rPr>
        <w:t xml:space="preserve"> G.K. Human Behavior and the Principle of Least Effort. — Addison-Wesley Press, 1949. —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 xml:space="preserve">. 484-490. — 573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w:t>
      </w:r>
    </w:p>
    <w:p w14:paraId="2C04BCFE" w14:textId="186E778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А. В. Компьютерная обработка</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 xml:space="preserve">лингвистических данных / А. В. </w:t>
      </w: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xml:space="preserve">. - М. </w:t>
      </w:r>
      <w:proofErr w:type="gramStart"/>
      <w:r w:rsidRPr="001B3503">
        <w:rPr>
          <w:rFonts w:ascii="Times New Roman" w:hAnsi="Times New Roman" w:cs="Times New Roman"/>
          <w:bCs/>
          <w:color w:val="000000" w:themeColor="text1"/>
          <w:sz w:val="26"/>
          <w:szCs w:val="26"/>
        </w:rPr>
        <w:t>Флинта :</w:t>
      </w:r>
      <w:proofErr w:type="gramEnd"/>
      <w:r w:rsidRPr="001B3503">
        <w:rPr>
          <w:rFonts w:ascii="Times New Roman" w:hAnsi="Times New Roman" w:cs="Times New Roman"/>
          <w:bCs/>
          <w:color w:val="000000" w:themeColor="text1"/>
          <w:sz w:val="26"/>
          <w:szCs w:val="26"/>
        </w:rPr>
        <w:t xml:space="preserve"> Наука, 2007. 96 с</w:t>
      </w:r>
    </w:p>
    <w:p w14:paraId="7BDEBE96" w14:textId="6633FBF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1B3503">
        <w:rPr>
          <w:rFonts w:ascii="Times New Roman" w:hAnsi="Times New Roman" w:cs="Times New Roman"/>
          <w:bCs/>
          <w:color w:val="000000" w:themeColor="text1"/>
          <w:sz w:val="26"/>
          <w:szCs w:val="26"/>
        </w:rPr>
        <w:t>Клышинский</w:t>
      </w:r>
      <w:proofErr w:type="spellEnd"/>
      <w:r w:rsidRPr="001B3503">
        <w:rPr>
          <w:rFonts w:ascii="Times New Roman" w:hAnsi="Times New Roman" w:cs="Times New Roman"/>
          <w:bCs/>
          <w:color w:val="000000" w:themeColor="text1"/>
          <w:sz w:val="26"/>
          <w:szCs w:val="26"/>
        </w:rPr>
        <w:t xml:space="preserve"> Э.С., Лукашевич Н.В., </w:t>
      </w:r>
      <w:proofErr w:type="spellStart"/>
      <w:r w:rsidRPr="001B3503">
        <w:rPr>
          <w:rFonts w:ascii="Times New Roman" w:hAnsi="Times New Roman" w:cs="Times New Roman"/>
          <w:bCs/>
          <w:color w:val="000000" w:themeColor="text1"/>
          <w:sz w:val="26"/>
          <w:szCs w:val="26"/>
        </w:rPr>
        <w:t>Сапин</w:t>
      </w:r>
      <w:proofErr w:type="spellEnd"/>
      <w:r w:rsidRPr="001B3503">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учеб. пособие. М.: Изд-во НИУ ВШЭ,2017. 269 с.</w:t>
      </w:r>
    </w:p>
    <w:p w14:paraId="403201C7" w14:textId="77777777" w:rsidR="00E83105" w:rsidRPr="00E83105" w:rsidRDefault="00E83105" w:rsidP="00E83105">
      <w:pPr>
        <w:rPr>
          <w:bCs/>
          <w:color w:val="000000" w:themeColor="text1"/>
          <w:szCs w:val="26"/>
          <w:lang w:val="en-US"/>
        </w:rPr>
      </w:pPr>
    </w:p>
    <w:sectPr w:rsidR="00E83105" w:rsidRPr="00E83105" w:rsidSect="00B43107">
      <w:footerReference w:type="default" r:id="rId1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25799" w14:textId="77777777" w:rsidR="00647F9E" w:rsidRDefault="00647F9E" w:rsidP="00FB1268">
      <w:pPr>
        <w:spacing w:line="240" w:lineRule="auto"/>
      </w:pPr>
      <w:r>
        <w:separator/>
      </w:r>
    </w:p>
  </w:endnote>
  <w:endnote w:type="continuationSeparator" w:id="0">
    <w:p w14:paraId="3DA4555D" w14:textId="77777777" w:rsidR="00647F9E" w:rsidRDefault="00647F9E"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B3F2F" w14:textId="77777777" w:rsidR="00647F9E" w:rsidRDefault="00647F9E" w:rsidP="00FB1268">
      <w:pPr>
        <w:spacing w:line="240" w:lineRule="auto"/>
      </w:pPr>
      <w:r>
        <w:separator/>
      </w:r>
    </w:p>
  </w:footnote>
  <w:footnote w:type="continuationSeparator" w:id="0">
    <w:p w14:paraId="67D23F44" w14:textId="77777777" w:rsidR="00647F9E" w:rsidRDefault="00647F9E"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D0B05"/>
    <w:rsid w:val="000D19B8"/>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FEE"/>
    <w:rsid w:val="00354758"/>
    <w:rsid w:val="00355124"/>
    <w:rsid w:val="003551F8"/>
    <w:rsid w:val="00355586"/>
    <w:rsid w:val="00355F5A"/>
    <w:rsid w:val="00357EE8"/>
    <w:rsid w:val="00360EC8"/>
    <w:rsid w:val="003666B9"/>
    <w:rsid w:val="00373C2B"/>
    <w:rsid w:val="00376BB8"/>
    <w:rsid w:val="003775CA"/>
    <w:rsid w:val="003775F6"/>
    <w:rsid w:val="003913B7"/>
    <w:rsid w:val="00392ABF"/>
    <w:rsid w:val="00396BF6"/>
    <w:rsid w:val="003A0383"/>
    <w:rsid w:val="003A61B4"/>
    <w:rsid w:val="003A6309"/>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55AD4"/>
    <w:rsid w:val="0045742A"/>
    <w:rsid w:val="00460BA6"/>
    <w:rsid w:val="00461BA2"/>
    <w:rsid w:val="00462729"/>
    <w:rsid w:val="004644E0"/>
    <w:rsid w:val="004667B1"/>
    <w:rsid w:val="00467755"/>
    <w:rsid w:val="00471645"/>
    <w:rsid w:val="00473731"/>
    <w:rsid w:val="004778D6"/>
    <w:rsid w:val="00483423"/>
    <w:rsid w:val="00486873"/>
    <w:rsid w:val="0049177A"/>
    <w:rsid w:val="0049276A"/>
    <w:rsid w:val="00494492"/>
    <w:rsid w:val="004A1C89"/>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6107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1100E"/>
    <w:rsid w:val="00611BB8"/>
    <w:rsid w:val="00615762"/>
    <w:rsid w:val="00616A27"/>
    <w:rsid w:val="00625548"/>
    <w:rsid w:val="006266E3"/>
    <w:rsid w:val="00630AFE"/>
    <w:rsid w:val="00631BEF"/>
    <w:rsid w:val="006341B9"/>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629F"/>
    <w:rsid w:val="00846D66"/>
    <w:rsid w:val="0084737F"/>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B14B4"/>
    <w:rsid w:val="008B35E9"/>
    <w:rsid w:val="008B51CD"/>
    <w:rsid w:val="008B605F"/>
    <w:rsid w:val="008B69B9"/>
    <w:rsid w:val="008B6C18"/>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D2D2D"/>
    <w:rsid w:val="00AD5ED0"/>
    <w:rsid w:val="00AD662A"/>
    <w:rsid w:val="00AD7390"/>
    <w:rsid w:val="00AE1E26"/>
    <w:rsid w:val="00AE537C"/>
    <w:rsid w:val="00AE7763"/>
    <w:rsid w:val="00AF1E6D"/>
    <w:rsid w:val="00AF20BC"/>
    <w:rsid w:val="00AF27B6"/>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837F0"/>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62</Pages>
  <Words>15667</Words>
  <Characters>89306</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104764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19</cp:revision>
  <cp:lastPrinted>2023-05-23T19:24:00Z</cp:lastPrinted>
  <dcterms:created xsi:type="dcterms:W3CDTF">2024-12-14T11:03:00Z</dcterms:created>
  <dcterms:modified xsi:type="dcterms:W3CDTF">2024-12-23T18:13:00Z</dcterms:modified>
</cp:coreProperties>
</file>