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9F" w:rsidRPr="00E758BF" w:rsidRDefault="0020619F" w:rsidP="002061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8B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0619F" w:rsidRPr="00E758BF" w:rsidRDefault="0020619F" w:rsidP="002061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8BF">
        <w:rPr>
          <w:rFonts w:ascii="Times New Roman" w:hAnsi="Times New Roman" w:cs="Times New Roman"/>
          <w:sz w:val="24"/>
          <w:szCs w:val="24"/>
        </w:rPr>
        <w:t>ФГБОУ ВПО</w:t>
      </w:r>
    </w:p>
    <w:p w:rsidR="0020619F" w:rsidRDefault="0020619F" w:rsidP="0020619F">
      <w:pPr>
        <w:jc w:val="center"/>
        <w:rPr>
          <w:b/>
          <w:sz w:val="24"/>
          <w:szCs w:val="24"/>
        </w:rPr>
      </w:pPr>
      <w:r w:rsidRPr="00E758BF">
        <w:rPr>
          <w:rFonts w:ascii="Times New Roman" w:hAnsi="Times New Roman" w:cs="Times New Roman"/>
          <w:b/>
          <w:sz w:val="24"/>
          <w:szCs w:val="24"/>
        </w:rPr>
        <w:t>«ПСКОВСКИЙ ГОСУДАРСТВЕННЫЙ УНИВЕРСИТЕТ</w:t>
      </w:r>
      <w:r w:rsidRPr="00E758BF">
        <w:rPr>
          <w:b/>
          <w:sz w:val="24"/>
          <w:szCs w:val="24"/>
        </w:rPr>
        <w:t>»</w:t>
      </w:r>
    </w:p>
    <w:p w:rsidR="0020619F" w:rsidRDefault="0020619F" w:rsidP="0020619F">
      <w:pPr>
        <w:jc w:val="center"/>
        <w:rPr>
          <w:b/>
          <w:sz w:val="24"/>
          <w:szCs w:val="24"/>
        </w:rPr>
      </w:pP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8B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58BF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а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715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 xml:space="preserve">И н ф о р м а ц и о н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ы е   с и с т е м ы   и   т е х н о л о г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45715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20619F" w:rsidRPr="00C867DF" w:rsidRDefault="0020619F" w:rsidP="0020619F">
      <w:pPr>
        <w:rPr>
          <w:rFonts w:ascii="Times New Roman" w:hAnsi="Times New Roman" w:cs="Times New Roman"/>
          <w:sz w:val="28"/>
          <w:szCs w:val="28"/>
        </w:rPr>
      </w:pP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19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МОДЕЛИРОВАНИЯ</w:t>
      </w:r>
      <w:r w:rsidRPr="0020619F">
        <w:rPr>
          <w:rFonts w:ascii="Times New Roman" w:hAnsi="Times New Roman" w:cs="Times New Roman"/>
          <w:sz w:val="28"/>
          <w:szCs w:val="28"/>
        </w:rPr>
        <w:t>»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(ВАРИАНТ № 12)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19F" w:rsidRDefault="0020619F" w:rsidP="0020619F">
      <w:pPr>
        <w:rPr>
          <w:rFonts w:ascii="Times New Roman" w:hAnsi="Times New Roman" w:cs="Times New Roman"/>
          <w:sz w:val="28"/>
          <w:szCs w:val="28"/>
        </w:rPr>
      </w:pPr>
    </w:p>
    <w:p w:rsidR="0020619F" w:rsidRPr="00C867D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Выполнил</w:t>
      </w:r>
      <w:r w:rsidRPr="00C867DF">
        <w:rPr>
          <w:rFonts w:ascii="Times New Roman" w:hAnsi="Times New Roman" w:cs="Times New Roman"/>
          <w:sz w:val="28"/>
          <w:szCs w:val="28"/>
        </w:rPr>
        <w:t>: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студент группы 1022-03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овалевский Р. А.</w:t>
      </w:r>
    </w:p>
    <w:p w:rsidR="0020619F" w:rsidRPr="00C867D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Проверил</w:t>
      </w:r>
      <w:r w:rsidRPr="00C86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C867DF">
        <w:rPr>
          <w:rFonts w:ascii="Times New Roman" w:hAnsi="Times New Roman" w:cs="Times New Roman"/>
          <w:sz w:val="28"/>
          <w:szCs w:val="28"/>
        </w:rPr>
        <w:t>: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Л.В.Мотайленко</w:t>
      </w:r>
      <w:proofErr w:type="spellEnd"/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Псков</w:t>
      </w:r>
    </w:p>
    <w:p w:rsidR="0020619F" w:rsidRDefault="0020619F" w:rsidP="00206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2827313"/>
        <w:docPartObj>
          <w:docPartGallery w:val="Table of Contents"/>
          <w:docPartUnique/>
        </w:docPartObj>
      </w:sdtPr>
      <w:sdtEndPr/>
      <w:sdtContent>
        <w:p w:rsidR="00BD4829" w:rsidRDefault="00BD4829">
          <w:pPr>
            <w:pStyle w:val="ac"/>
          </w:pPr>
          <w:r>
            <w:t>Оглавление</w:t>
          </w:r>
        </w:p>
        <w:p w:rsidR="00BD4829" w:rsidRPr="003158C4" w:rsidRDefault="00BD48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18237" w:history="1">
            <w:r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Числовые характеристики распределения вероятностей.</w:t>
            </w:r>
            <w:r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_Toc516318237 \h </w:instrText>
            </w:r>
            <w:r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Pr="003158C4" w:rsidRDefault="009344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318238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Генеральная дисперсия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_Toc516318238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Pr="003158C4" w:rsidRDefault="009344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318239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Выборочная дисперсия.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_Toc516318239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Pr="003158C4" w:rsidRDefault="009344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318240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Имитационное моделирование технических систем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_Toc516318240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Pr="003158C4" w:rsidRDefault="00934439" w:rsidP="0065779E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318241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Достоинства и недостатки имитационного моделирования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_Toc516318241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Pr="003158C4" w:rsidRDefault="009344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318242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Генераторы случайных чисел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_Toc516318242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Pr="003158C4" w:rsidRDefault="009344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318243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Проверка качества квазиравномерной последовательности псевдослучайных чисел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_Toc516318243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Pr="003158C4" w:rsidRDefault="00934439" w:rsidP="0065779E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318244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Проверка равномерности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_Toc516318244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Pr="003158C4" w:rsidRDefault="009344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318245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Проверка стохастичности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_Toc516318245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Default="009344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318246" w:history="1"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BD4829" w:rsidRPr="003158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_Toc516318246 \h </w:instrTex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7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D4829" w:rsidRPr="0031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829" w:rsidRDefault="00BD4829">
          <w:r>
            <w:rPr>
              <w:b/>
              <w:bCs/>
            </w:rPr>
            <w:fldChar w:fldCharType="end"/>
          </w:r>
        </w:p>
      </w:sdtContent>
    </w:sdt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20619F" w:rsidRDefault="0020619F"/>
    <w:p w:rsidR="006C6831" w:rsidRPr="00BD4829" w:rsidRDefault="006C6831" w:rsidP="00BD4829">
      <w:pPr>
        <w:pStyle w:val="1"/>
        <w:jc w:val="center"/>
        <w:rPr>
          <w:sz w:val="28"/>
          <w:szCs w:val="28"/>
        </w:rPr>
      </w:pPr>
      <w:bookmarkStart w:id="1" w:name="_Toc516318237"/>
      <w:r w:rsidRPr="00BD4829">
        <w:rPr>
          <w:sz w:val="28"/>
          <w:szCs w:val="28"/>
        </w:rPr>
        <w:lastRenderedPageBreak/>
        <w:t>Числовые характеристики распределения вероятностей.</w:t>
      </w:r>
      <w:bookmarkEnd w:id="1"/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>Числовыми характеристиками распределения вероятностей случайных величин, позволяющими наглядно получить представление о том или ином распределении, являются моменты и квантили.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>Первым моментом случайной величины является математическое ожидание или среднее значение, которое характеризует центр распределения вероятностей.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>Вторым моментом, характеризующим разброс случайной величины относительно математического ожидания, является центральный момент случайной величины, который называют дисперсией. Величина, равная корню квадратному из дисперсии, называется среднеквадратическим отклонением.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>Для случайных величин, принимающих вещественные значения, используются такие характеристики, как квантили.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3AD2">
        <w:rPr>
          <w:rFonts w:ascii="Times New Roman" w:hAnsi="Times New Roman" w:cs="Times New Roman"/>
          <w:sz w:val="28"/>
          <w:szCs w:val="28"/>
        </w:rPr>
        <w:t>Квантилью</w:t>
      </w:r>
      <w:proofErr w:type="spellEnd"/>
      <w:r w:rsidRPr="00713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3AD2">
        <w:rPr>
          <w:rFonts w:ascii="Times New Roman" w:hAnsi="Times New Roman" w:cs="Times New Roman"/>
          <w:sz w:val="28"/>
          <w:szCs w:val="28"/>
        </w:rPr>
        <w:t>Хр</w:t>
      </w:r>
      <w:proofErr w:type="spellEnd"/>
      <w:proofErr w:type="gramEnd"/>
      <w:r w:rsidRPr="00713AD2">
        <w:rPr>
          <w:rFonts w:ascii="Times New Roman" w:hAnsi="Times New Roman" w:cs="Times New Roman"/>
          <w:sz w:val="28"/>
          <w:szCs w:val="28"/>
        </w:rPr>
        <w:t xml:space="preserve"> случайной величины, имеющей функцию распределения F(x), называется решение </w:t>
      </w:r>
      <w:proofErr w:type="spellStart"/>
      <w:r w:rsidRPr="00713AD2">
        <w:rPr>
          <w:rFonts w:ascii="Times New Roman" w:hAnsi="Times New Roman" w:cs="Times New Roman"/>
          <w:sz w:val="28"/>
          <w:szCs w:val="28"/>
        </w:rPr>
        <w:t>Хр</w:t>
      </w:r>
      <w:proofErr w:type="spellEnd"/>
      <w:r w:rsidRPr="00713AD2">
        <w:rPr>
          <w:rFonts w:ascii="Times New Roman" w:hAnsi="Times New Roman" w:cs="Times New Roman"/>
          <w:sz w:val="28"/>
          <w:szCs w:val="28"/>
        </w:rPr>
        <w:t xml:space="preserve"> уравнения F(x) - р, где р - заданная вероятность.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>Среди квантилей чаще всего используют медиану и квартили распределения.</w:t>
      </w:r>
    </w:p>
    <w:p w:rsidR="006C6831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 xml:space="preserve">Медианой называется квантиль, соответствующий значению </w:t>
      </w:r>
      <w:proofErr w:type="gramStart"/>
      <w:r w:rsidRPr="00713AD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3AD2">
        <w:rPr>
          <w:rFonts w:ascii="Times New Roman" w:hAnsi="Times New Roman" w:cs="Times New Roman"/>
          <w:sz w:val="28"/>
          <w:szCs w:val="28"/>
        </w:rPr>
        <w:t xml:space="preserve"> = 0,5. Верхним квартилем называется квантиль, соответствующий значению </w:t>
      </w:r>
      <w:proofErr w:type="gramStart"/>
      <w:r w:rsidRPr="00713AD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3AD2">
        <w:rPr>
          <w:rFonts w:ascii="Times New Roman" w:hAnsi="Times New Roman" w:cs="Times New Roman"/>
          <w:sz w:val="28"/>
          <w:szCs w:val="28"/>
        </w:rPr>
        <w:t xml:space="preserve"> = 0,75, а нижним - квантиль, соответствующий значению р = 0,25.</w:t>
      </w:r>
    </w:p>
    <w:p w:rsidR="006C6831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31" w:rsidRPr="00BD4829" w:rsidRDefault="006C6831" w:rsidP="00BD4829">
      <w:pPr>
        <w:pStyle w:val="1"/>
        <w:jc w:val="center"/>
        <w:rPr>
          <w:sz w:val="28"/>
          <w:szCs w:val="28"/>
        </w:rPr>
      </w:pPr>
      <w:bookmarkStart w:id="2" w:name="_Toc516318238"/>
      <w:r w:rsidRPr="00BD4829">
        <w:rPr>
          <w:sz w:val="28"/>
          <w:szCs w:val="28"/>
        </w:rPr>
        <w:t>Генеральная дисперсия</w:t>
      </w:r>
      <w:bookmarkEnd w:id="2"/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>Для того чтобы охарактеризовать рассеяние значений количественного признака Х генеральной совокупности вокруг своего среднего значения, вводят сводную характеристику — генеральную дисперсию.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lastRenderedPageBreak/>
        <w:t xml:space="preserve">Генеральной дисперсией </w:t>
      </w:r>
      <w:proofErr w:type="spellStart"/>
      <w:proofErr w:type="gramStart"/>
      <w:r w:rsidRPr="00713AD2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713AD2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713AD2">
        <w:rPr>
          <w:rFonts w:ascii="Times New Roman" w:hAnsi="Times New Roman" w:cs="Times New Roman"/>
          <w:sz w:val="28"/>
          <w:szCs w:val="28"/>
        </w:rPr>
        <w:t xml:space="preserve"> называют среднее арифметическое квадратов отклонений значений признака генеральной совокупности от их среднего значения.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>Если все значения признака генеральной совокупности объема N различны, то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BC3ED" wp14:editId="53B838E8">
            <wp:extent cx="1743075" cy="390525"/>
            <wp:effectExtent l="0" t="0" r="0" b="9525"/>
            <wp:docPr id="94" name="Рисунок 94" descr="http://ok-t.ru/studopediaru/baza1/1076067013604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ok-t.ru/studopediaru/baza1/1076067013604.files/image06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 xml:space="preserve">Если же значения признака имеют соответственно частоты N1, N2, …, </w:t>
      </w:r>
      <w:proofErr w:type="spellStart"/>
      <w:r w:rsidRPr="00713AD2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713AD2">
        <w:rPr>
          <w:rFonts w:ascii="Times New Roman" w:hAnsi="Times New Roman" w:cs="Times New Roman"/>
          <w:sz w:val="28"/>
          <w:szCs w:val="28"/>
        </w:rPr>
        <w:t>, где N1 +N2+…+</w:t>
      </w:r>
      <w:proofErr w:type="spellStart"/>
      <w:r w:rsidRPr="00713AD2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713AD2">
        <w:rPr>
          <w:rFonts w:ascii="Times New Roman" w:hAnsi="Times New Roman" w:cs="Times New Roman"/>
          <w:sz w:val="28"/>
          <w:szCs w:val="28"/>
        </w:rPr>
        <w:t xml:space="preserve">= N, то 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C0601" wp14:editId="142F3985">
            <wp:extent cx="2038350" cy="390525"/>
            <wp:effectExtent l="0" t="0" r="0" b="9525"/>
            <wp:docPr id="93" name="Рисунок 93" descr="http://ok-t.ru/studopediaru/baza1/1076067013604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ok-t.ru/studopediaru/baza1/1076067013604.files/image06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>Кроме дисперсии для характеристики рассеяния зна</w:t>
      </w:r>
      <w:r w:rsidRPr="00713AD2">
        <w:rPr>
          <w:rFonts w:ascii="Times New Roman" w:hAnsi="Times New Roman" w:cs="Times New Roman"/>
          <w:sz w:val="28"/>
          <w:szCs w:val="28"/>
        </w:rPr>
        <w:softHyphen/>
        <w:t xml:space="preserve">чений признака генеральной совокупности вокруг своего среднего значения пользуются сводной характеристикой— </w:t>
      </w:r>
      <w:proofErr w:type="gramStart"/>
      <w:r w:rsidRPr="00713AD2">
        <w:rPr>
          <w:rFonts w:ascii="Times New Roman" w:hAnsi="Times New Roman" w:cs="Times New Roman"/>
          <w:sz w:val="28"/>
          <w:szCs w:val="28"/>
        </w:rPr>
        <w:t>ср</w:t>
      </w:r>
      <w:proofErr w:type="gramEnd"/>
      <w:r w:rsidRPr="00713AD2">
        <w:rPr>
          <w:rFonts w:ascii="Times New Roman" w:hAnsi="Times New Roman" w:cs="Times New Roman"/>
          <w:sz w:val="28"/>
          <w:szCs w:val="28"/>
        </w:rPr>
        <w:t xml:space="preserve">едним </w:t>
      </w:r>
      <w:proofErr w:type="spellStart"/>
      <w:r w:rsidRPr="00713AD2">
        <w:rPr>
          <w:rFonts w:ascii="Times New Roman" w:hAnsi="Times New Roman" w:cs="Times New Roman"/>
          <w:sz w:val="28"/>
          <w:szCs w:val="28"/>
        </w:rPr>
        <w:t>квадратическим</w:t>
      </w:r>
      <w:proofErr w:type="spellEnd"/>
      <w:r w:rsidRPr="00713AD2">
        <w:rPr>
          <w:rFonts w:ascii="Times New Roman" w:hAnsi="Times New Roman" w:cs="Times New Roman"/>
          <w:sz w:val="28"/>
          <w:szCs w:val="28"/>
        </w:rPr>
        <w:t xml:space="preserve"> отклонением.</w:t>
      </w:r>
    </w:p>
    <w:p w:rsidR="006C6831" w:rsidRPr="00713AD2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sz w:val="28"/>
          <w:szCs w:val="28"/>
        </w:rPr>
        <w:t xml:space="preserve">Генеральным средним </w:t>
      </w:r>
      <w:proofErr w:type="spellStart"/>
      <w:r w:rsidRPr="00713AD2">
        <w:rPr>
          <w:rFonts w:ascii="Times New Roman" w:hAnsi="Times New Roman" w:cs="Times New Roman"/>
          <w:sz w:val="28"/>
          <w:szCs w:val="28"/>
        </w:rPr>
        <w:t>квадратическим</w:t>
      </w:r>
      <w:proofErr w:type="spellEnd"/>
      <w:r w:rsidRPr="00713AD2">
        <w:rPr>
          <w:rFonts w:ascii="Times New Roman" w:hAnsi="Times New Roman" w:cs="Times New Roman"/>
          <w:sz w:val="28"/>
          <w:szCs w:val="28"/>
        </w:rPr>
        <w:t xml:space="preserve"> отклонением (стандартом) называют квадратный корень из генеральной дисперсии:</w:t>
      </w:r>
    </w:p>
    <w:p w:rsidR="006C6831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A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BE5F08" wp14:editId="0C50AD32">
            <wp:extent cx="866775" cy="257175"/>
            <wp:effectExtent l="0" t="0" r="0" b="9525"/>
            <wp:docPr id="92" name="Рисунок 92" descr="http://ok-t.ru/studopediaru/baza1/1076067013604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ok-t.ru/studopediaru/baza1/1076067013604.files/image06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31" w:rsidRPr="00BD4829" w:rsidRDefault="006C6831" w:rsidP="00BD4829">
      <w:pPr>
        <w:pStyle w:val="1"/>
        <w:jc w:val="center"/>
        <w:rPr>
          <w:sz w:val="28"/>
          <w:szCs w:val="28"/>
        </w:rPr>
      </w:pPr>
      <w:bookmarkStart w:id="3" w:name="_Toc516318239"/>
      <w:r w:rsidRPr="00BD4829">
        <w:rPr>
          <w:sz w:val="28"/>
          <w:szCs w:val="28"/>
        </w:rPr>
        <w:t>Выборочная дисперсия.</w:t>
      </w:r>
      <w:bookmarkEnd w:id="3"/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53121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31219">
        <w:rPr>
          <w:rFonts w:ascii="Times New Roman" w:hAnsi="Times New Roman" w:cs="Times New Roman"/>
          <w:sz w:val="28"/>
          <w:szCs w:val="28"/>
        </w:rPr>
        <w:t xml:space="preserve"> чтобы наблюдать рассеяние количественного признака значений выборки вокруг своего среднего значения, вводят сводную характеристику - выборочную дисперсию.</w:t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>Выборочной дисперсией называют среднее арифметическое квадратов отклонения наблюдаемых значений признака от их среднего значения</w:t>
      </w:r>
      <w:proofErr w:type="gramStart"/>
      <w:r w:rsidRPr="0053121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>Если все значения признака выборки различны, то</w:t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11113D" wp14:editId="3FCEFBDF">
            <wp:extent cx="1228725" cy="609600"/>
            <wp:effectExtent l="0" t="0" r="9525" b="0"/>
            <wp:docPr id="91" name="Рисунок 91" descr="http://ok-t.ru/studopediaru/baza1/1076067013604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k-t.ru/studopediaru/baza1/1076067013604.files/image06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>если же все значения имеют частоты n1, n2,…,</w:t>
      </w:r>
      <w:proofErr w:type="spellStart"/>
      <w:r w:rsidRPr="00531219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531219">
        <w:rPr>
          <w:rFonts w:ascii="Times New Roman" w:hAnsi="Times New Roman" w:cs="Times New Roman"/>
          <w:sz w:val="28"/>
          <w:szCs w:val="28"/>
        </w:rPr>
        <w:t>, то</w:t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A16206" wp14:editId="043A22A7">
            <wp:extent cx="1438275" cy="619125"/>
            <wp:effectExtent l="0" t="0" r="9525" b="9525"/>
            <wp:docPr id="90" name="Рисунок 90" descr="http://ok-t.ru/studopediaru/baza1/1076067013604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k-t.ru/studopediaru/baza1/1076067013604.files/image06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 xml:space="preserve">Для характеристики рассеивания значений признака выборки вокруг своего среднего значения пользуются сводной характеристикой - средним </w:t>
      </w:r>
      <w:proofErr w:type="spellStart"/>
      <w:r w:rsidRPr="00531219">
        <w:rPr>
          <w:rFonts w:ascii="Times New Roman" w:hAnsi="Times New Roman" w:cs="Times New Roman"/>
          <w:sz w:val="28"/>
          <w:szCs w:val="28"/>
        </w:rPr>
        <w:t>квадратическим</w:t>
      </w:r>
      <w:proofErr w:type="spellEnd"/>
      <w:r w:rsidRPr="00531219">
        <w:rPr>
          <w:rFonts w:ascii="Times New Roman" w:hAnsi="Times New Roman" w:cs="Times New Roman"/>
          <w:sz w:val="28"/>
          <w:szCs w:val="28"/>
        </w:rPr>
        <w:t xml:space="preserve"> отклонением.</w:t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 xml:space="preserve">Выборочным средним </w:t>
      </w:r>
      <w:proofErr w:type="spellStart"/>
      <w:r w:rsidRPr="00531219">
        <w:rPr>
          <w:rFonts w:ascii="Times New Roman" w:hAnsi="Times New Roman" w:cs="Times New Roman"/>
          <w:sz w:val="28"/>
          <w:szCs w:val="28"/>
        </w:rPr>
        <w:t>квадратическим</w:t>
      </w:r>
      <w:proofErr w:type="spellEnd"/>
      <w:r w:rsidRPr="0053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219">
        <w:rPr>
          <w:rFonts w:ascii="Times New Roman" w:hAnsi="Times New Roman" w:cs="Times New Roman"/>
          <w:sz w:val="28"/>
          <w:szCs w:val="28"/>
        </w:rPr>
        <w:t>отклоненим</w:t>
      </w:r>
      <w:proofErr w:type="spellEnd"/>
      <w:r w:rsidRPr="00531219">
        <w:rPr>
          <w:rFonts w:ascii="Times New Roman" w:hAnsi="Times New Roman" w:cs="Times New Roman"/>
          <w:sz w:val="28"/>
          <w:szCs w:val="28"/>
        </w:rPr>
        <w:t xml:space="preserve"> называют квадратный корень из выборочной дисперсии: </w:t>
      </w:r>
      <w:r w:rsidRPr="00531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00310" wp14:editId="29925599">
            <wp:extent cx="733425" cy="257175"/>
            <wp:effectExtent l="0" t="0" r="9525" b="9525"/>
            <wp:docPr id="89" name="Рисунок 89" descr="http://ok-t.ru/studopediaru/baza1/1076067013604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k-t.ru/studopediaru/baza1/1076067013604.files/image07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 xml:space="preserve">Так же, как в теории случайных величин, можно доказать, что справедлива следующая формула для вычисления выборочной дисперсии: </w:t>
      </w:r>
      <w:r w:rsidRPr="00531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AAA24" wp14:editId="5E8E25EE">
            <wp:extent cx="876300" cy="257175"/>
            <wp:effectExtent l="0" t="0" r="0" b="9525"/>
            <wp:docPr id="88" name="Рисунок 88" descr="http://ok-t.ru/studopediaru/baza1/1076067013604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k-t.ru/studopediaru/baza1/1076067013604.files/image07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219">
        <w:rPr>
          <w:rFonts w:ascii="Times New Roman" w:hAnsi="Times New Roman" w:cs="Times New Roman"/>
          <w:sz w:val="28"/>
          <w:szCs w:val="28"/>
        </w:rPr>
        <w:t>.</w:t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>Пример 1. Найдем числовые характеристики выборки, заданной статистическим рядом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6C6831" w:rsidRPr="00531219" w:rsidTr="00302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831" w:rsidRPr="00531219" w:rsidRDefault="006C6831" w:rsidP="003026F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C6831" w:rsidRPr="00531219" w:rsidRDefault="006C6831" w:rsidP="003026F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C6831" w:rsidRPr="00531219" w:rsidRDefault="006C6831" w:rsidP="003026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831" w:rsidRPr="00531219" w:rsidTr="00302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831" w:rsidRPr="00531219" w:rsidRDefault="006C6831" w:rsidP="003026F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C6831" w:rsidRPr="00531219" w:rsidRDefault="006C6831" w:rsidP="003026F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C6831" w:rsidRPr="00531219" w:rsidRDefault="006C6831" w:rsidP="003026F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2093C" wp14:editId="7C38FA3E">
            <wp:extent cx="4505325" cy="800100"/>
            <wp:effectExtent l="0" t="0" r="9525" b="0"/>
            <wp:docPr id="87" name="Рисунок 87" descr="http://ok-t.ru/studopediaru/baza1/1076067013604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k-t.ru/studopediaru/baza1/1076067013604.files/image07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Pr="00531219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 xml:space="preserve">Вычисление дисперсии - выборочной или генеральной, можно упростить, используя формулу: </w:t>
      </w:r>
      <w:r w:rsidRPr="00531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50640" wp14:editId="5D2D841D">
            <wp:extent cx="904875" cy="266700"/>
            <wp:effectExtent l="0" t="0" r="9525" b="0"/>
            <wp:docPr id="86" name="Рисунок 86" descr="http://ok-t.ru/studopediaru/baza1/1076067013604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k-t.ru/studopediaru/baza1/1076067013604.files/image07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Default="006C6831" w:rsidP="006C6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219">
        <w:rPr>
          <w:rFonts w:ascii="Times New Roman" w:hAnsi="Times New Roman" w:cs="Times New Roman"/>
          <w:sz w:val="28"/>
          <w:szCs w:val="28"/>
        </w:rPr>
        <w:t xml:space="preserve">Замечание: если выборка представлена интервальным вариационным рядом, то за </w:t>
      </w:r>
      <w:proofErr w:type="spellStart"/>
      <w:r w:rsidRPr="00531219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31219">
        <w:rPr>
          <w:rFonts w:ascii="Times New Roman" w:hAnsi="Times New Roman" w:cs="Times New Roman"/>
          <w:sz w:val="28"/>
          <w:szCs w:val="28"/>
        </w:rPr>
        <w:t xml:space="preserve"> принимают середины частичных интервалов</w:t>
      </w:r>
    </w:p>
    <w:p w:rsidR="006C6831" w:rsidRDefault="006C6831" w:rsidP="00BD48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831" w:rsidRPr="00BD4829" w:rsidRDefault="006C6831" w:rsidP="00BD4829">
      <w:pPr>
        <w:pStyle w:val="1"/>
        <w:jc w:val="center"/>
        <w:rPr>
          <w:sz w:val="28"/>
          <w:szCs w:val="28"/>
        </w:rPr>
      </w:pPr>
      <w:bookmarkStart w:id="4" w:name="_Toc516318240"/>
      <w:r w:rsidRPr="00BD4829">
        <w:rPr>
          <w:sz w:val="28"/>
          <w:szCs w:val="28"/>
        </w:rPr>
        <w:lastRenderedPageBreak/>
        <w:t>Имитационное моделирование технических систем</w:t>
      </w:r>
      <w:bookmarkEnd w:id="4"/>
    </w:p>
    <w:p w:rsidR="006C6831" w:rsidRPr="00531219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Имитационное моделирование</w:t>
      </w:r>
      <w:r w:rsidRPr="00531219">
        <w:rPr>
          <w:color w:val="000000"/>
          <w:sz w:val="28"/>
          <w:szCs w:val="28"/>
        </w:rPr>
        <w:t xml:space="preserve"> есть процесс конструирования модели реальной системы и постановки экспериментов на основе этой модели с целью улучшения функционирования системы.</w:t>
      </w:r>
    </w:p>
    <w:p w:rsidR="006C6831" w:rsidRPr="00531219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 xml:space="preserve">Под </w:t>
      </w:r>
      <w:r w:rsidRPr="00531219">
        <w:rPr>
          <w:i/>
          <w:iCs/>
          <w:color w:val="000000"/>
          <w:sz w:val="28"/>
          <w:szCs w:val="28"/>
          <w:bdr w:val="none" w:sz="0" w:space="0" w:color="auto" w:frame="1"/>
        </w:rPr>
        <w:t>имитацией</w:t>
      </w:r>
      <w:r w:rsidRPr="00531219">
        <w:rPr>
          <w:color w:val="000000"/>
          <w:sz w:val="28"/>
          <w:szCs w:val="28"/>
        </w:rPr>
        <w:t xml:space="preserve"> с использованием ЭВМ мы будем понимать численный метод проведения на вычислительных машинах экспериментов с математическими моделями, описывающих поведение сложной системы в течение продолжительного периода времени.</w:t>
      </w:r>
    </w:p>
    <w:p w:rsidR="006C6831" w:rsidRPr="00531219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Принципиальное отличие имитационного эксперимента от натурного эксперимента состоит в том, что в процессе имитации эксперимент проводится с моделью реальной системы, а не с самой системой.</w:t>
      </w:r>
    </w:p>
    <w:p w:rsidR="006C6831" w:rsidRPr="00531219" w:rsidRDefault="006C6831" w:rsidP="006C68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5" w:name="_Toc516318241"/>
      <w:r w:rsidRPr="0053121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3.1. Достоинства и недостатки имитационного моделирования</w:t>
      </w:r>
      <w:bookmarkEnd w:id="5"/>
    </w:p>
    <w:p w:rsidR="006C6831" w:rsidRPr="00531219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Все имитационные модели представляют собой модели типа черного ящика. Поэтому для получения нужной информации или результатов необходимо задаться входными величинами и осуществить "прогон" имитационных моделей на ЭВМ, а не "решать" их. Имитационные модели не способны формировать свое собственное решение в том виде, в каком это имеет место в аналитических моделях, а могут лишь служить в качестве средства для анализа поведения системы в условиях, которые определяются экспериментом. Имитационное моделирование скорее относится не к теории, а к методологии решения проблем. И поэтому имитационное моделирование следует считать одним из методов ре</w:t>
      </w:r>
      <w:r w:rsidR="0065779E">
        <w:rPr>
          <w:color w:val="000000"/>
          <w:sz w:val="28"/>
          <w:szCs w:val="28"/>
        </w:rPr>
        <w:t xml:space="preserve">шения сложных задач. </w:t>
      </w:r>
    </w:p>
    <w:p w:rsidR="006C6831" w:rsidRPr="00531219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К имитационному моделированию прибегают обычно в тех случаях, когда:</w:t>
      </w:r>
    </w:p>
    <w:p w:rsidR="006C6831" w:rsidRPr="00531219" w:rsidRDefault="006C6831" w:rsidP="006C6831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нельзя решить задачу аналитическим способом с помощью физического эксперимента;</w:t>
      </w:r>
    </w:p>
    <w:p w:rsidR="006C6831" w:rsidRPr="00531219" w:rsidRDefault="006C6831" w:rsidP="006C6831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lastRenderedPageBreak/>
        <w:t>натурный эксперимент очень дорог;</w:t>
      </w:r>
    </w:p>
    <w:p w:rsidR="006C6831" w:rsidRPr="00531219" w:rsidRDefault="006C6831" w:rsidP="006C6831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натурный эксперимент может нарушить ход производственного процесса или порядок работы фирмы;</w:t>
      </w:r>
    </w:p>
    <w:p w:rsidR="006C6831" w:rsidRPr="00531219" w:rsidRDefault="006C6831" w:rsidP="006C6831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 xml:space="preserve">составной частью системы являются люди </w:t>
      </w:r>
      <w:proofErr w:type="gramStart"/>
      <w:r w:rsidRPr="00531219">
        <w:rPr>
          <w:color w:val="000000"/>
          <w:sz w:val="28"/>
          <w:szCs w:val="28"/>
        </w:rPr>
        <w:t xml:space="preserve">( </w:t>
      </w:r>
      <w:proofErr w:type="gramEnd"/>
      <w:r w:rsidRPr="00531219">
        <w:rPr>
          <w:color w:val="000000"/>
          <w:sz w:val="28"/>
          <w:szCs w:val="28"/>
        </w:rPr>
        <w:t xml:space="preserve">люди будут чувствовать, что за ними наблюдают, вследствие чего могут изменить свое поведение); </w:t>
      </w:r>
    </w:p>
    <w:p w:rsidR="006C6831" w:rsidRPr="00531219" w:rsidRDefault="006C6831" w:rsidP="006C6831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оказывается сложным поддержание одних и тех же рабочих условий при каждом повторном эксперименте или в течени</w:t>
      </w:r>
      <w:proofErr w:type="gramStart"/>
      <w:r w:rsidRPr="00531219">
        <w:rPr>
          <w:color w:val="000000"/>
          <w:sz w:val="28"/>
          <w:szCs w:val="28"/>
        </w:rPr>
        <w:t>и</w:t>
      </w:r>
      <w:proofErr w:type="gramEnd"/>
      <w:r w:rsidRPr="00531219">
        <w:rPr>
          <w:color w:val="000000"/>
          <w:sz w:val="28"/>
          <w:szCs w:val="28"/>
        </w:rPr>
        <w:t xml:space="preserve"> всего времени проведения серии экспериментов;</w:t>
      </w:r>
    </w:p>
    <w:p w:rsidR="006C6831" w:rsidRPr="00531219" w:rsidRDefault="006C6831" w:rsidP="006C6831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при экспериментировании с реальными системами может оказаться невозможным исследование многих альтернативных вариантов.</w:t>
      </w:r>
    </w:p>
    <w:p w:rsidR="006C6831" w:rsidRPr="00531219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 xml:space="preserve">Благодаря своей простоте идея имитационного моделирования интуитивно привлекательна и для исследователей и для руководителей. И хотя ученые и специалисты с высокой математической подготовкой имитационный подход представляют грубым силовым приемом или последним средством в то же время этот метод является самым распространенным инструментом в руках ученого и </w:t>
      </w:r>
      <w:proofErr w:type="gramStart"/>
      <w:r w:rsidRPr="00531219">
        <w:rPr>
          <w:color w:val="000000"/>
          <w:sz w:val="28"/>
          <w:szCs w:val="28"/>
        </w:rPr>
        <w:t>специалиста</w:t>
      </w:r>
      <w:proofErr w:type="gramEnd"/>
      <w:r w:rsidRPr="00531219">
        <w:rPr>
          <w:color w:val="000000"/>
          <w:sz w:val="28"/>
          <w:szCs w:val="28"/>
        </w:rPr>
        <w:t xml:space="preserve"> занимающихся проблемами управления и исследования операций. Так среди </w:t>
      </w:r>
      <w:proofErr w:type="gramStart"/>
      <w:r w:rsidRPr="00531219">
        <w:rPr>
          <w:color w:val="000000"/>
          <w:sz w:val="28"/>
          <w:szCs w:val="28"/>
        </w:rPr>
        <w:t>методов</w:t>
      </w:r>
      <w:proofErr w:type="gramEnd"/>
      <w:r w:rsidRPr="00531219">
        <w:rPr>
          <w:color w:val="000000"/>
          <w:sz w:val="28"/>
          <w:szCs w:val="28"/>
        </w:rPr>
        <w:t xml:space="preserve"> наиболее часто используемых во внутрифирменном планировании в США уже в 1970 г. всех чаще использовался метод имитационного моделирования - 29%. Затем линейное программирование - 21%; сетевые методы - 14% и на последнем месте - теория м</w:t>
      </w:r>
      <w:r w:rsidR="0065779E">
        <w:rPr>
          <w:color w:val="000000"/>
          <w:sz w:val="28"/>
          <w:szCs w:val="28"/>
        </w:rPr>
        <w:t xml:space="preserve">ассового обслуживания - 3%. </w:t>
      </w:r>
    </w:p>
    <w:p w:rsidR="006C6831" w:rsidRPr="00531219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Однако следует отметить недостатки имитационного моделирования.</w:t>
      </w:r>
    </w:p>
    <w:p w:rsidR="006C6831" w:rsidRPr="00531219" w:rsidRDefault="006C6831" w:rsidP="006C6831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 xml:space="preserve">Разработка эффективной имитационной модели часто обходится дорого и требует много времени. Так даже для малой фирмы создание имитационной модели эффективного функционирования </w:t>
      </w:r>
      <w:r w:rsidRPr="00531219">
        <w:rPr>
          <w:color w:val="000000"/>
          <w:sz w:val="28"/>
          <w:szCs w:val="28"/>
        </w:rPr>
        <w:lastRenderedPageBreak/>
        <w:t>может потребоваться более трех лет. Кроме того, требуются высококва</w:t>
      </w:r>
      <w:r w:rsidR="0065779E">
        <w:rPr>
          <w:color w:val="000000"/>
          <w:sz w:val="28"/>
          <w:szCs w:val="28"/>
        </w:rPr>
        <w:t xml:space="preserve">лифицированные специалисты. </w:t>
      </w:r>
    </w:p>
    <w:p w:rsidR="006C6831" w:rsidRPr="00531219" w:rsidRDefault="006C6831" w:rsidP="006C6831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 xml:space="preserve">Полученная имитационная модель может оказаться не </w:t>
      </w:r>
      <w:proofErr w:type="gramStart"/>
      <w:r w:rsidRPr="00531219">
        <w:rPr>
          <w:color w:val="000000"/>
          <w:sz w:val="28"/>
          <w:szCs w:val="28"/>
        </w:rPr>
        <w:t>адекватной</w:t>
      </w:r>
      <w:proofErr w:type="gramEnd"/>
      <w:r w:rsidRPr="00531219">
        <w:rPr>
          <w:color w:val="000000"/>
          <w:sz w:val="28"/>
          <w:szCs w:val="28"/>
        </w:rPr>
        <w:t>, т.е. она может не отражать реальный ход процесса или событий.</w:t>
      </w:r>
    </w:p>
    <w:p w:rsidR="006C6831" w:rsidRPr="00531219" w:rsidRDefault="006C6831" w:rsidP="006C6831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>Имитационная модель, если говорить о её корректности, то она в принципе не точна и нет способов измерить степень её точности. Хотя частично степень точности может быть получена в результате анализа чувствительности модели к изменению определенных параметров.</w:t>
      </w:r>
    </w:p>
    <w:p w:rsidR="006C6831" w:rsidRPr="00531219" w:rsidRDefault="006C6831" w:rsidP="00BD4829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1219">
        <w:rPr>
          <w:color w:val="000000"/>
          <w:sz w:val="28"/>
          <w:szCs w:val="28"/>
        </w:rPr>
        <w:t xml:space="preserve">Приведенные соображения показывают, </w:t>
      </w:r>
      <w:proofErr w:type="gramStart"/>
      <w:r w:rsidRPr="00531219">
        <w:rPr>
          <w:color w:val="000000"/>
          <w:sz w:val="28"/>
          <w:szCs w:val="28"/>
        </w:rPr>
        <w:t>что</w:t>
      </w:r>
      <w:proofErr w:type="gramEnd"/>
      <w:r w:rsidRPr="00531219">
        <w:rPr>
          <w:color w:val="000000"/>
          <w:sz w:val="28"/>
          <w:szCs w:val="28"/>
        </w:rPr>
        <w:t xml:space="preserve"> не смотря на широкое применение имитационного моделирования для решения сложных задач, этот метод не является панацеей для решения всех проблем управления. Имитационное моделирование может принести пользу, если исследователь наделен изобретательностью, интуицией и находчивостью.</w:t>
      </w:r>
    </w:p>
    <w:p w:rsidR="006C6831" w:rsidRPr="00BD4829" w:rsidRDefault="006C6831" w:rsidP="00BD4829">
      <w:pPr>
        <w:pStyle w:val="1"/>
        <w:jc w:val="center"/>
        <w:rPr>
          <w:sz w:val="28"/>
          <w:szCs w:val="28"/>
        </w:rPr>
      </w:pPr>
      <w:bookmarkStart w:id="6" w:name="_Toc516318242"/>
      <w:r w:rsidRPr="00BD4829">
        <w:rPr>
          <w:sz w:val="28"/>
          <w:szCs w:val="28"/>
        </w:rPr>
        <w:t>Генераторы случайных чисел</w:t>
      </w:r>
      <w:bookmarkEnd w:id="6"/>
    </w:p>
    <w:p w:rsidR="006C6831" w:rsidRPr="00BB1A29" w:rsidRDefault="006C6831" w:rsidP="006C68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процессы в мире происходят либо по воле случая, либо же по заранее предусмотренному плану или закономерности. </w:t>
      </w:r>
    </w:p>
    <w:p w:rsidR="006C6831" w:rsidRPr="00BB1A29" w:rsidRDefault="006C6831" w:rsidP="006C68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Фактически в любой сфере нашей жизни мы используем случайные числа. Подкидывая монетку, играя в покер или лотерею, придумывая числовой пароль, или же создавая игру, вы используете случайные числа или специально придуманный генератор случайных чисел. </w:t>
      </w:r>
    </w:p>
    <w:p w:rsidR="006C6831" w:rsidRPr="00BB1A29" w:rsidRDefault="006C6831" w:rsidP="006C68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Генератор случайных чисел (ГСЧ) – это алгоритм, который генерирует практически независимые друг от друга числа в последовательность. Объединяет их разве что заданное распределение. </w:t>
      </w:r>
    </w:p>
    <w:p w:rsidR="006C6831" w:rsidRPr="00BB1A29" w:rsidRDefault="006C6831" w:rsidP="006C68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Работа ГСЧ зависит от заранее написанного алгоритма. Исходя из этого, можно говорить о </w:t>
      </w:r>
      <w:proofErr w:type="spellStart"/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псевдослучайности</w:t>
      </w:r>
      <w:proofErr w:type="spellEnd"/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этих чисел. Поэтому бытует выражение, что в нашем мире ничто не случайно, каким бы случайным оно </w:t>
      </w: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не казалось</w:t>
      </w:r>
      <w:r w:rsidRPr="00BB1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Согласно всем научным статьям, генератор случайных чисел имеет более правильное название – генератор псевдослучайных чисел. Просто для удобства использование слова "псевдо" опускается. </w:t>
      </w:r>
    </w:p>
    <w:p w:rsidR="006C6831" w:rsidRPr="00BB1A29" w:rsidRDefault="006C6831" w:rsidP="006C68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Фактически все алгоритмы ГСЧ сильно зависят от языка программирования и вычислительной платформы. </w:t>
      </w:r>
    </w:p>
    <w:p w:rsidR="006C6831" w:rsidRPr="00BB1A29" w:rsidRDefault="006C6831" w:rsidP="006C68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Принцип работы всех видов генераторов достаточно простой – применяется внутренняя функция, которая выбирает случайные значения в пределах установленного диапазона. </w:t>
      </w:r>
    </w:p>
    <w:p w:rsidR="006C6831" w:rsidRPr="00BB1A29" w:rsidRDefault="006C6831" w:rsidP="006C68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Очень часто сейчас генераторы случайных чисел используются в онлайн-</w:t>
      </w:r>
      <w:proofErr w:type="spellStart"/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покеррумах</w:t>
      </w:r>
      <w:proofErr w:type="spellEnd"/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 этом большинство владельцев таких сайтов стараются предоставить алгоритм и сертификат ГСЧ (дабы удостоверить участников, что подставы нет). </w:t>
      </w:r>
    </w:p>
    <w:p w:rsidR="006C6831" w:rsidRPr="00BB1A29" w:rsidRDefault="006C6831" w:rsidP="006C68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 есть ещё одна сфера деятельности, где используются такие алгоритмы – криптография. Для создания абсолютно новых и недоступных паролей и ещё целого множества функций генераторы случайных чисел предназначены как нельзя кстати. Конечно, существуют риски понять алгоритм и вычислить комбинацию, но это практически невозможно даже для самого опытного хакера. </w:t>
      </w:r>
    </w:p>
    <w:p w:rsidR="006C6831" w:rsidRDefault="006C6831" w:rsidP="006C6831">
      <w:pPr>
        <w:spacing w:line="360" w:lineRule="auto"/>
        <w:ind w:firstLine="709"/>
        <w:jc w:val="both"/>
        <w:rPr>
          <w:rFonts w:ascii="Arial" w:eastAsia="Times New Roman" w:hAnsi="Arial" w:cs="Arial"/>
          <w:color w:val="4E4E4E"/>
          <w:sz w:val="21"/>
          <w:szCs w:val="21"/>
          <w:lang w:eastAsia="ru-RU"/>
        </w:rPr>
      </w:pPr>
      <w:r w:rsidRPr="00BB1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это ни к чему простому, среднестатистическому жителю нашей планеты. Чаще генератором пользуются для ставок в лотереях, вдруг там такой же алгоритм, вдруг совпадёт. Вероятность очень мала, но надежда как говорится, умирает последней</w:t>
      </w:r>
      <w:r w:rsidRPr="00D84BF5">
        <w:rPr>
          <w:rFonts w:ascii="Arial" w:eastAsia="Times New Roman" w:hAnsi="Arial" w:cs="Arial"/>
          <w:color w:val="4E4E4E"/>
          <w:sz w:val="21"/>
          <w:szCs w:val="21"/>
          <w:lang w:eastAsia="ru-RU"/>
        </w:rPr>
        <w:t>.</w:t>
      </w:r>
    </w:p>
    <w:p w:rsidR="006C6831" w:rsidRDefault="006C6831" w:rsidP="006C6831">
      <w:pPr>
        <w:spacing w:line="360" w:lineRule="auto"/>
        <w:ind w:firstLine="709"/>
        <w:jc w:val="both"/>
        <w:rPr>
          <w:rFonts w:ascii="Arial" w:eastAsia="Times New Roman" w:hAnsi="Arial" w:cs="Arial"/>
          <w:color w:val="4E4E4E"/>
          <w:sz w:val="21"/>
          <w:szCs w:val="21"/>
          <w:lang w:eastAsia="ru-RU"/>
        </w:rPr>
      </w:pPr>
    </w:p>
    <w:p w:rsidR="006C6831" w:rsidRPr="00BD4829" w:rsidRDefault="006C6831" w:rsidP="00BD4829">
      <w:pPr>
        <w:pStyle w:val="1"/>
        <w:jc w:val="center"/>
        <w:rPr>
          <w:sz w:val="28"/>
          <w:szCs w:val="28"/>
        </w:rPr>
      </w:pPr>
      <w:bookmarkStart w:id="7" w:name="_Toc516318243"/>
      <w:r w:rsidRPr="00BD4829">
        <w:rPr>
          <w:sz w:val="28"/>
          <w:szCs w:val="28"/>
        </w:rPr>
        <w:t>Проверка качества квазиравномерной последовательности псевдослучайных чисел</w:t>
      </w:r>
      <w:bookmarkEnd w:id="7"/>
    </w:p>
    <w:p w:rsidR="006C6831" w:rsidRPr="00C62C91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62C91">
        <w:rPr>
          <w:color w:val="000000"/>
          <w:sz w:val="28"/>
          <w:szCs w:val="28"/>
        </w:rPr>
        <w:t xml:space="preserve">Эффективность моделирования на ЭВМ существенно зависит от качества исходных последовательностей псевдослучайных чисел. Поэтому, прежде чем приступить к реализации моделирующих алгоритмов на ЭВМ, необходимо выполнить тестирование случайных чисел, которое включает в </w:t>
      </w:r>
      <w:r w:rsidRPr="00C62C91">
        <w:rPr>
          <w:color w:val="000000"/>
          <w:sz w:val="28"/>
          <w:szCs w:val="28"/>
        </w:rPr>
        <w:lastRenderedPageBreak/>
        <w:t>себя проверку равномерности, проверку стохастичности и проверку независимости.</w:t>
      </w:r>
    </w:p>
    <w:p w:rsidR="006C6831" w:rsidRDefault="006C6831" w:rsidP="006C6831">
      <w:pPr>
        <w:pStyle w:val="2"/>
        <w:spacing w:before="0"/>
        <w:jc w:val="center"/>
        <w:rPr>
          <w:rFonts w:ascii="&amp;quot" w:hAnsi="&amp;quot"/>
          <w:b w:val="0"/>
          <w:bCs w:val="0"/>
          <w:color w:val="000000"/>
          <w:sz w:val="30"/>
          <w:szCs w:val="30"/>
        </w:rPr>
      </w:pPr>
      <w:bookmarkStart w:id="8" w:name="_Toc516318244"/>
      <w:r>
        <w:rPr>
          <w:rFonts w:ascii="&amp;quot" w:hAnsi="&amp;quot"/>
          <w:b w:val="0"/>
          <w:bCs w:val="0"/>
          <w:color w:val="000000"/>
          <w:sz w:val="30"/>
          <w:szCs w:val="30"/>
        </w:rPr>
        <w:t>1. Проверка равномерности</w:t>
      </w:r>
      <w:bookmarkEnd w:id="8"/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выполняется по гистограмме. Для проверки выдвигается гипотеза о равномерности распределения чисел в интервале (0, 1). Затем этот интервал разбивается на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т</w:t>
      </w:r>
      <w:r w:rsidRPr="00AD7F50">
        <w:rPr>
          <w:color w:val="000000"/>
          <w:sz w:val="28"/>
          <w:szCs w:val="28"/>
        </w:rPr>
        <w:t xml:space="preserve"> равных частей. Это означает, что при генерации последовательности </w:t>
      </w:r>
      <w:proofErr w:type="gramStart"/>
      <w:r w:rsidRPr="00AD7F50">
        <w:rPr>
          <w:color w:val="000000"/>
          <w:sz w:val="28"/>
          <w:szCs w:val="28"/>
        </w:rPr>
        <w:t xml:space="preserve">{ </w:t>
      </w:r>
      <w:proofErr w:type="spellStart"/>
      <w:proofErr w:type="gramEnd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x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AD7F50">
        <w:rPr>
          <w:color w:val="000000"/>
          <w:sz w:val="28"/>
          <w:szCs w:val="28"/>
        </w:rPr>
        <w:t xml:space="preserve"> } каждое из чисел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x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AD7F50">
        <w:rPr>
          <w:color w:val="000000"/>
          <w:sz w:val="28"/>
          <w:szCs w:val="28"/>
        </w:rPr>
        <w:t xml:space="preserve"> с вероятностью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noProof/>
          <w:color w:val="000000"/>
          <w:sz w:val="28"/>
          <w:szCs w:val="28"/>
        </w:rPr>
        <w:drawing>
          <wp:inline distT="0" distB="0" distL="0" distR="0" wp14:anchorId="7F74B4B9" wp14:editId="3B461CCF">
            <wp:extent cx="1352550" cy="361950"/>
            <wp:effectExtent l="0" t="0" r="0" b="0"/>
            <wp:docPr id="149" name="Рисунок 149" descr="https://studfiles.net/html/1334/288/html_25DZ4PAfhL.mTuL/img-t1h3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studfiles.net/html/1334/288/html_25DZ4PAfhL.mTuL/img-t1h3vI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попадет в один из частей интервала. Всего в каждый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j</w:t>
      </w:r>
      <w:r w:rsidRPr="00AD7F50">
        <w:rPr>
          <w:color w:val="000000"/>
          <w:sz w:val="28"/>
          <w:szCs w:val="28"/>
        </w:rPr>
        <w:t>-</w:t>
      </w:r>
      <w:proofErr w:type="spellStart"/>
      <w:r w:rsidRPr="00AD7F50">
        <w:rPr>
          <w:color w:val="000000"/>
          <w:sz w:val="28"/>
          <w:szCs w:val="28"/>
        </w:rPr>
        <w:t>ый</w:t>
      </w:r>
      <w:proofErr w:type="spellEnd"/>
      <w:r w:rsidRPr="00AD7F50">
        <w:rPr>
          <w:color w:val="000000"/>
          <w:sz w:val="28"/>
          <w:szCs w:val="28"/>
        </w:rPr>
        <w:t xml:space="preserve"> </w:t>
      </w:r>
      <w:proofErr w:type="spellStart"/>
      <w:r w:rsidRPr="00AD7F50">
        <w:rPr>
          <w:color w:val="000000"/>
          <w:sz w:val="28"/>
          <w:szCs w:val="28"/>
        </w:rPr>
        <w:t>подинтервал</w:t>
      </w:r>
      <w:proofErr w:type="spellEnd"/>
      <w:r w:rsidRPr="00AD7F50">
        <w:rPr>
          <w:color w:val="000000"/>
          <w:sz w:val="28"/>
          <w:szCs w:val="28"/>
        </w:rPr>
        <w:t xml:space="preserve"> попадет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j</w:t>
      </w:r>
      <w:proofErr w:type="spellEnd"/>
      <w:r w:rsidRPr="00AD7F50">
        <w:rPr>
          <w:color w:val="000000"/>
          <w:sz w:val="28"/>
          <w:szCs w:val="28"/>
        </w:rPr>
        <w:t xml:space="preserve"> чисел, причем общее количество чисел: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noProof/>
          <w:color w:val="000000"/>
          <w:sz w:val="28"/>
          <w:szCs w:val="28"/>
        </w:rPr>
        <w:drawing>
          <wp:inline distT="0" distB="0" distL="0" distR="0" wp14:anchorId="0BCC17EE" wp14:editId="2FBEBA10">
            <wp:extent cx="904875" cy="428625"/>
            <wp:effectExtent l="0" t="0" r="9525" b="9525"/>
            <wp:docPr id="148" name="Рисунок 148" descr="https://studfiles.net/html/1334/288/html_25DZ4PAfhL.mTuL/img-Bj1r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s://studfiles.net/html/1334/288/html_25DZ4PAfhL.mTuL/img-Bj1rW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F50">
        <w:rPr>
          <w:color w:val="000000"/>
          <w:sz w:val="28"/>
          <w:szCs w:val="28"/>
        </w:rPr>
        <w:t>.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Относительная частота попадания случайных чисел в каждый из </w:t>
      </w:r>
      <w:proofErr w:type="spellStart"/>
      <w:r w:rsidRPr="00AD7F50">
        <w:rPr>
          <w:color w:val="000000"/>
          <w:sz w:val="28"/>
          <w:szCs w:val="28"/>
        </w:rPr>
        <w:t>подинтервалов</w:t>
      </w:r>
      <w:proofErr w:type="spellEnd"/>
      <w:r w:rsidRPr="00AD7F50">
        <w:rPr>
          <w:color w:val="000000"/>
          <w:sz w:val="28"/>
          <w:szCs w:val="28"/>
        </w:rPr>
        <w:t xml:space="preserve"> равна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j</w:t>
      </w:r>
      <w:proofErr w:type="spellEnd"/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 </w:t>
      </w:r>
      <w:r w:rsidRPr="00AD7F50">
        <w:rPr>
          <w:color w:val="000000"/>
          <w:sz w:val="28"/>
          <w:szCs w:val="28"/>
        </w:rPr>
        <w:t>/ 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color w:val="000000"/>
          <w:sz w:val="28"/>
          <w:szCs w:val="28"/>
        </w:rPr>
        <w:t>. На рисунке 3.1 показан пример гистограммы.</w:t>
      </w:r>
    </w:p>
    <w:p w:rsidR="006C6831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AD7F50">
        <w:rPr>
          <w:color w:val="000000"/>
          <w:sz w:val="28"/>
          <w:szCs w:val="28"/>
        </w:rPr>
        <w:t xml:space="preserve">Пунктирная линия соответствует теоретическому значению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Р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j</w:t>
      </w:r>
      <w:proofErr w:type="spellEnd"/>
      <w:r w:rsidRPr="00AD7F50">
        <w:rPr>
          <w:color w:val="000000"/>
          <w:sz w:val="28"/>
          <w:szCs w:val="28"/>
        </w:rPr>
        <w:t xml:space="preserve">, а сплошная — экспериментальному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j</w:t>
      </w:r>
      <w:proofErr w:type="spellEnd"/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 </w:t>
      </w:r>
      <w:r w:rsidRPr="00AD7F50">
        <w:rPr>
          <w:color w:val="000000"/>
          <w:sz w:val="28"/>
          <w:szCs w:val="28"/>
        </w:rPr>
        <w:t>/ 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color w:val="000000"/>
          <w:sz w:val="28"/>
          <w:szCs w:val="28"/>
        </w:rPr>
        <w:t>.</w:t>
      </w:r>
      <w:proofErr w:type="gramEnd"/>
      <w:r w:rsidRPr="00AD7F50">
        <w:rPr>
          <w:color w:val="000000"/>
          <w:sz w:val="28"/>
          <w:szCs w:val="28"/>
        </w:rPr>
        <w:t xml:space="preserve"> Очевидно, что при </w:t>
      </w:r>
      <w:proofErr w:type="gramStart"/>
      <w:r w:rsidRPr="00AD7F50">
        <w:rPr>
          <w:color w:val="000000"/>
          <w:sz w:val="28"/>
          <w:szCs w:val="28"/>
        </w:rPr>
        <w:t>большом</w:t>
      </w:r>
      <w:proofErr w:type="gramEnd"/>
      <w:r w:rsidRPr="00AD7F50">
        <w:rPr>
          <w:color w:val="000000"/>
          <w:sz w:val="28"/>
          <w:szCs w:val="28"/>
        </w:rPr>
        <w:t xml:space="preserve">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N </w:t>
      </w:r>
      <w:r w:rsidRPr="00AD7F50">
        <w:rPr>
          <w:color w:val="000000"/>
          <w:sz w:val="28"/>
          <w:szCs w:val="28"/>
        </w:rPr>
        <w:t>экспериментальная гистограмма приблизится к теоретической. Оценка степени приближения</w:t>
      </w:r>
      <w:r w:rsidR="0065779E">
        <w:rPr>
          <w:color w:val="000000"/>
          <w:sz w:val="28"/>
          <w:szCs w:val="28"/>
        </w:rPr>
        <w:t>.</w:t>
      </w:r>
    </w:p>
    <w:p w:rsidR="0065779E" w:rsidRPr="00AD7F50" w:rsidRDefault="0065779E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2F4BEEB" wp14:editId="424D25AC">
            <wp:extent cx="5343525" cy="2038350"/>
            <wp:effectExtent l="0" t="0" r="9525" b="0"/>
            <wp:docPr id="147" name="Рисунок 147" descr="https://studfiles.net/html/1334/288/html_25DZ4PAfhL.mTuL/img-5yPy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studfiles.net/html/1334/288/html_25DZ4PAfhL.mTuL/img-5yPyD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>Рис. 3.1. Гистограмма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может быть проведена с использованием критериев согласия (Колмогорова, Пирсона, Стьюдента, Фишера и т.п.). На практике обычно принимается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т</w:t>
      </w:r>
      <w:r w:rsidRPr="00AD7F50">
        <w:rPr>
          <w:color w:val="000000"/>
          <w:sz w:val="28"/>
          <w:szCs w:val="28"/>
        </w:rPr>
        <w:t xml:space="preserve"> = 20 </w:t>
      </w:r>
      <w:r w:rsidRPr="00AD7F50">
        <w:rPr>
          <w:color w:val="000000"/>
          <w:sz w:val="28"/>
          <w:szCs w:val="28"/>
        </w:rPr>
        <w:sym w:font="Symbol" w:char="F0B8"/>
      </w:r>
      <w:r w:rsidRPr="00AD7F50">
        <w:rPr>
          <w:color w:val="000000"/>
          <w:sz w:val="28"/>
          <w:szCs w:val="28"/>
        </w:rPr>
        <w:t xml:space="preserve"> 50,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color w:val="000000"/>
          <w:sz w:val="28"/>
          <w:szCs w:val="28"/>
        </w:rPr>
        <w:t xml:space="preserve"> = (10</w:t>
      </w:r>
      <w:r w:rsidRPr="00AD7F50">
        <w:rPr>
          <w:color w:val="000000"/>
          <w:sz w:val="28"/>
          <w:szCs w:val="28"/>
          <w:bdr w:val="none" w:sz="0" w:space="0" w:color="auto" w:frame="1"/>
          <w:vertAlign w:val="superscript"/>
        </w:rPr>
        <w:t>2</w:t>
      </w:r>
      <w:r w:rsidRPr="00AD7F50">
        <w:rPr>
          <w:color w:val="000000"/>
          <w:sz w:val="28"/>
          <w:szCs w:val="28"/>
        </w:rPr>
        <w:t> </w:t>
      </w:r>
      <w:r w:rsidRPr="00AD7F50">
        <w:rPr>
          <w:color w:val="000000"/>
          <w:sz w:val="28"/>
          <w:szCs w:val="28"/>
        </w:rPr>
        <w:sym w:font="Symbol" w:char="F0B8"/>
      </w:r>
      <w:r w:rsidRPr="00AD7F50">
        <w:rPr>
          <w:color w:val="000000"/>
          <w:sz w:val="28"/>
          <w:szCs w:val="28"/>
        </w:rPr>
        <w:t xml:space="preserve"> 10</w:t>
      </w:r>
      <w:r w:rsidRPr="00AD7F50">
        <w:rPr>
          <w:color w:val="000000"/>
          <w:sz w:val="28"/>
          <w:szCs w:val="28"/>
          <w:bdr w:val="none" w:sz="0" w:space="0" w:color="auto" w:frame="1"/>
          <w:vertAlign w:val="superscript"/>
        </w:rPr>
        <w:t>3</w:t>
      </w:r>
      <w:r w:rsidRPr="00AD7F50">
        <w:rPr>
          <w:color w:val="000000"/>
          <w:sz w:val="28"/>
          <w:szCs w:val="28"/>
        </w:rPr>
        <w:t>) 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т</w:t>
      </w:r>
      <w:r w:rsidRPr="00AD7F50">
        <w:rPr>
          <w:color w:val="000000"/>
          <w:sz w:val="28"/>
          <w:szCs w:val="28"/>
        </w:rPr>
        <w:t>.</w:t>
      </w:r>
    </w:p>
    <w:p w:rsidR="006C6831" w:rsidRPr="00BD4829" w:rsidRDefault="006C6831" w:rsidP="00BD4829">
      <w:pPr>
        <w:pStyle w:val="1"/>
        <w:jc w:val="center"/>
        <w:rPr>
          <w:sz w:val="28"/>
          <w:szCs w:val="28"/>
        </w:rPr>
      </w:pPr>
      <w:bookmarkStart w:id="9" w:name="_Toc516318245"/>
      <w:r w:rsidRPr="00BD4829">
        <w:rPr>
          <w:sz w:val="28"/>
          <w:szCs w:val="28"/>
        </w:rPr>
        <w:t>Проверка стохастичности</w:t>
      </w:r>
      <w:bookmarkEnd w:id="9"/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Среди наиболее часто используемых тестов являются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интервальный тест</w:t>
      </w:r>
      <w:r w:rsidRPr="00AD7F50">
        <w:rPr>
          <w:color w:val="000000"/>
          <w:sz w:val="28"/>
          <w:szCs w:val="28"/>
        </w:rPr>
        <w:t xml:space="preserve"> и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автокорреляционные тесты</w:t>
      </w:r>
      <w:r w:rsidRPr="00AD7F50">
        <w:rPr>
          <w:color w:val="000000"/>
          <w:sz w:val="28"/>
          <w:szCs w:val="28"/>
        </w:rPr>
        <w:t xml:space="preserve">. 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Интервальный тест</w:t>
      </w:r>
      <w:r w:rsidRPr="00AD7F50">
        <w:rPr>
          <w:color w:val="000000"/>
          <w:sz w:val="28"/>
          <w:szCs w:val="28"/>
        </w:rPr>
        <w:t xml:space="preserve"> проводится методами комбинаций и серий. Сущность метода комбинаций сводится к определению закона распределения длин участков между единицами (нулями) или закона распределения появления числа единиц (нулей) в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п</w:t>
      </w:r>
      <w:r w:rsidRPr="00AD7F50">
        <w:rPr>
          <w:color w:val="000000"/>
          <w:sz w:val="28"/>
          <w:szCs w:val="28"/>
        </w:rPr>
        <w:t xml:space="preserve">-разрядном двоичном числе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х</w:t>
      </w:r>
      <w:proofErr w:type="gramStart"/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proofErr w:type="gramEnd"/>
      <w:r w:rsidRPr="00AD7F50">
        <w:rPr>
          <w:color w:val="000000"/>
          <w:sz w:val="28"/>
          <w:szCs w:val="28"/>
        </w:rPr>
        <w:t xml:space="preserve">. На практике длину последовательности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color w:val="000000"/>
          <w:sz w:val="28"/>
          <w:szCs w:val="28"/>
        </w:rPr>
        <w:t xml:space="preserve"> берут достаточно большой и проверяют все </w:t>
      </w:r>
      <w:proofErr w:type="gram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п</w:t>
      </w:r>
      <w:proofErr w:type="gramEnd"/>
      <w:r w:rsidRPr="00AD7F50">
        <w:rPr>
          <w:color w:val="000000"/>
          <w:sz w:val="28"/>
          <w:szCs w:val="28"/>
        </w:rPr>
        <w:t xml:space="preserve"> разрядов или только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l</w:t>
      </w:r>
      <w:r w:rsidRPr="00AD7F50">
        <w:rPr>
          <w:color w:val="000000"/>
          <w:sz w:val="28"/>
          <w:szCs w:val="28"/>
        </w:rPr>
        <w:t xml:space="preserve"> старших разрядов числа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х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AD7F50">
        <w:rPr>
          <w:color w:val="000000"/>
          <w:sz w:val="28"/>
          <w:szCs w:val="28"/>
        </w:rPr>
        <w:t>.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Теоретически закон появления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j</w:t>
      </w:r>
      <w:r w:rsidRPr="00AD7F50">
        <w:rPr>
          <w:color w:val="000000"/>
          <w:sz w:val="28"/>
          <w:szCs w:val="28"/>
        </w:rPr>
        <w:t xml:space="preserve"> единиц в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l</w:t>
      </w:r>
      <w:r w:rsidRPr="00AD7F50">
        <w:rPr>
          <w:color w:val="000000"/>
          <w:sz w:val="28"/>
          <w:szCs w:val="28"/>
        </w:rPr>
        <w:t xml:space="preserve"> разрядах двоичного числа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х</w:t>
      </w:r>
      <w:proofErr w:type="gramStart"/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proofErr w:type="gramEnd"/>
      <w:r w:rsidRPr="00AD7F50">
        <w:rPr>
          <w:color w:val="000000"/>
          <w:sz w:val="28"/>
          <w:szCs w:val="28"/>
        </w:rPr>
        <w:t xml:space="preserve"> описывается биноминальным законом распределения: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P </w:t>
      </w:r>
      <w:proofErr w:type="gramStart"/>
      <w:r w:rsidRPr="00AD7F50">
        <w:rPr>
          <w:color w:val="000000"/>
          <w:sz w:val="28"/>
          <w:szCs w:val="28"/>
        </w:rPr>
        <w:t xml:space="preserve">( </w:t>
      </w:r>
      <w:proofErr w:type="spellStart"/>
      <w:proofErr w:type="gramEnd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j,l</w:t>
      </w:r>
      <w:proofErr w:type="spellEnd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AD7F50">
        <w:rPr>
          <w:color w:val="000000"/>
          <w:sz w:val="28"/>
          <w:szCs w:val="28"/>
        </w:rPr>
        <w:t xml:space="preserve">) =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C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l</w:t>
      </w:r>
      <w:proofErr w:type="spellEnd"/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perscript"/>
        </w:rPr>
        <w:t>j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 P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perscript"/>
        </w:rPr>
        <w:t>l</w:t>
      </w:r>
      <w:r w:rsidRPr="00AD7F50">
        <w:rPr>
          <w:color w:val="000000"/>
          <w:sz w:val="28"/>
          <w:szCs w:val="28"/>
        </w:rPr>
        <w:t>(1),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где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P </w:t>
      </w:r>
      <w:r w:rsidRPr="00AD7F50">
        <w:rPr>
          <w:color w:val="000000"/>
          <w:sz w:val="28"/>
          <w:szCs w:val="28"/>
        </w:rPr>
        <w:t xml:space="preserve">(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j,l</w:t>
      </w:r>
      <w:proofErr w:type="spellEnd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AD7F50">
        <w:rPr>
          <w:color w:val="000000"/>
          <w:sz w:val="28"/>
          <w:szCs w:val="28"/>
        </w:rPr>
        <w:t xml:space="preserve">) — вероятность появления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j</w:t>
      </w:r>
      <w:r w:rsidRPr="00AD7F50">
        <w:rPr>
          <w:color w:val="000000"/>
          <w:sz w:val="28"/>
          <w:szCs w:val="28"/>
        </w:rPr>
        <w:t xml:space="preserve"> единиц в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l</w:t>
      </w:r>
      <w:r w:rsidRPr="00AD7F50">
        <w:rPr>
          <w:color w:val="000000"/>
          <w:sz w:val="28"/>
          <w:szCs w:val="28"/>
        </w:rPr>
        <w:t xml:space="preserve"> разрядах числа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х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AD7F50">
        <w:rPr>
          <w:color w:val="000000"/>
          <w:sz w:val="28"/>
          <w:szCs w:val="28"/>
        </w:rPr>
        <w:t xml:space="preserve">, </w:t>
      </w:r>
      <w:proofErr w:type="gram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Р</w:t>
      </w:r>
      <w:proofErr w:type="gramEnd"/>
      <w:r w:rsidRPr="00AD7F50">
        <w:rPr>
          <w:color w:val="000000"/>
          <w:sz w:val="28"/>
          <w:szCs w:val="28"/>
        </w:rPr>
        <w:t> (1) = =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Р</w:t>
      </w:r>
      <w:r w:rsidRPr="00AD7F50">
        <w:rPr>
          <w:color w:val="000000"/>
          <w:sz w:val="28"/>
          <w:szCs w:val="28"/>
        </w:rPr>
        <w:t xml:space="preserve"> (0) = 0.5 — вероятность появления единицы (нуля) в любом </w:t>
      </w:r>
      <w:r w:rsidRPr="00AD7F50">
        <w:rPr>
          <w:color w:val="000000"/>
          <w:sz w:val="28"/>
          <w:szCs w:val="28"/>
        </w:rPr>
        <w:lastRenderedPageBreak/>
        <w:t xml:space="preserve">разряде числа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х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AD7F50">
        <w:rPr>
          <w:color w:val="000000"/>
          <w:sz w:val="28"/>
          <w:szCs w:val="28"/>
        </w:rPr>
        <w:t xml:space="preserve">; </w:t>
      </w:r>
      <w:r w:rsidRPr="00AD7F50">
        <w:rPr>
          <w:noProof/>
          <w:color w:val="000000"/>
          <w:sz w:val="28"/>
          <w:szCs w:val="28"/>
        </w:rPr>
        <w:drawing>
          <wp:inline distT="0" distB="0" distL="0" distR="0" wp14:anchorId="24AB0B55" wp14:editId="50DE792B">
            <wp:extent cx="247650" cy="228600"/>
            <wp:effectExtent l="0" t="0" r="0" b="0"/>
            <wp:docPr id="146" name="Рисунок 146" descr="https://studfiles.net/html/1334/288/html_25DZ4PAfhL.mTuL/img-F0U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s://studfiles.net/html/1334/288/html_25DZ4PAfhL.mTuL/img-F0ULi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F50">
        <w:rPr>
          <w:color w:val="000000"/>
          <w:sz w:val="28"/>
          <w:szCs w:val="28"/>
        </w:rPr>
        <w:sym w:font="Symbol" w:char="F0BE"/>
      </w:r>
      <w:r w:rsidRPr="00AD7F50">
        <w:rPr>
          <w:color w:val="000000"/>
          <w:sz w:val="28"/>
          <w:szCs w:val="28"/>
        </w:rPr>
        <w:t xml:space="preserve"> количество комбинаций появления единиц (нулей) в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l</w:t>
      </w:r>
      <w:r w:rsidRPr="00AD7F50">
        <w:rPr>
          <w:color w:val="000000"/>
          <w:sz w:val="28"/>
          <w:szCs w:val="28"/>
        </w:rPr>
        <w:t xml:space="preserve"> разрядах: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noProof/>
          <w:color w:val="000000"/>
          <w:sz w:val="28"/>
          <w:szCs w:val="28"/>
        </w:rPr>
        <w:drawing>
          <wp:inline distT="0" distB="0" distL="0" distR="0" wp14:anchorId="01DB56CB" wp14:editId="569D5A00">
            <wp:extent cx="1638300" cy="381000"/>
            <wp:effectExtent l="0" t="0" r="0" b="0"/>
            <wp:docPr id="145" name="Рисунок 145" descr="https://studfiles.net/html/1334/288/html_25DZ4PAfhL.mTuL/img-Nmo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studfiles.net/html/1334/288/html_25DZ4PAfhL.mTuL/img-Nmo13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F50">
        <w:rPr>
          <w:color w:val="000000"/>
          <w:sz w:val="28"/>
          <w:szCs w:val="28"/>
        </w:rPr>
        <w:t>.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Тогда, если выбрать длину выборки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color w:val="000000"/>
          <w:sz w:val="28"/>
          <w:szCs w:val="28"/>
        </w:rPr>
        <w:t xml:space="preserve"> фиксированной, то теоретически ожидаемое число появления случайных чисел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х</w:t>
      </w:r>
      <w:proofErr w:type="gramStart"/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proofErr w:type="gramEnd"/>
      <w:r w:rsidRPr="00AD7F50">
        <w:rPr>
          <w:color w:val="000000"/>
          <w:sz w:val="28"/>
          <w:szCs w:val="28"/>
        </w:rPr>
        <w:t xml:space="preserve"> с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j</w:t>
      </w:r>
      <w:r w:rsidRPr="00AD7F50">
        <w:rPr>
          <w:color w:val="000000"/>
          <w:sz w:val="28"/>
          <w:szCs w:val="28"/>
        </w:rPr>
        <w:t xml:space="preserve"> единицами в проверяемых </w:t>
      </w:r>
      <w:r w:rsidRPr="00AD7F50">
        <w:rPr>
          <w:noProof/>
          <w:color w:val="000000"/>
          <w:sz w:val="28"/>
          <w:szCs w:val="28"/>
        </w:rPr>
        <w:drawing>
          <wp:inline distT="0" distB="0" distL="0" distR="0" wp14:anchorId="6D928AF1" wp14:editId="29E92155">
            <wp:extent cx="133350" cy="171450"/>
            <wp:effectExtent l="0" t="0" r="0" b="0"/>
            <wp:docPr id="144" name="Рисунок 144" descr="https://studfiles.net/html/1334/288/html_25DZ4PAfhL.mTuL/img-ZYUS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s://studfiles.net/html/1334/288/html_25DZ4PAfhL.mTuL/img-ZYUSv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F50">
        <w:rPr>
          <w:color w:val="000000"/>
          <w:sz w:val="28"/>
          <w:szCs w:val="28"/>
        </w:rPr>
        <w:t>разрядах будет равна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sym w:font="Symbol" w:char="F068"/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j</w:t>
      </w:r>
      <w:r w:rsidRPr="00AD7F50">
        <w:rPr>
          <w:color w:val="000000"/>
          <w:sz w:val="28"/>
          <w:szCs w:val="28"/>
        </w:rPr>
        <w:t xml:space="preserve"> =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N 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C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l</w:t>
      </w:r>
      <w:proofErr w:type="spellEnd"/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perscript"/>
        </w:rPr>
        <w:t>j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 P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perscript"/>
        </w:rPr>
        <w:t>l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AD7F50">
        <w:rPr>
          <w:color w:val="000000"/>
          <w:sz w:val="28"/>
          <w:szCs w:val="28"/>
        </w:rPr>
        <w:t>(1) .</w:t>
      </w:r>
    </w:p>
    <w:p w:rsidR="006C6831" w:rsidRPr="00AD7F50" w:rsidRDefault="006C6831" w:rsidP="006C6831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7F50">
        <w:rPr>
          <w:color w:val="000000"/>
          <w:sz w:val="28"/>
          <w:szCs w:val="28"/>
        </w:rPr>
        <w:t xml:space="preserve">После нахождения теоретических и экспериментальных вероятностей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P</w:t>
      </w:r>
      <w:r w:rsidRPr="00AD7F50">
        <w:rPr>
          <w:color w:val="000000"/>
          <w:sz w:val="28"/>
          <w:szCs w:val="28"/>
        </w:rPr>
        <w:t>(</w:t>
      </w:r>
      <w:proofErr w:type="spellStart"/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j,l</w:t>
      </w:r>
      <w:proofErr w:type="spellEnd"/>
      <w:r w:rsidRPr="00AD7F50">
        <w:rPr>
          <w:color w:val="000000"/>
          <w:sz w:val="28"/>
          <w:szCs w:val="28"/>
        </w:rPr>
        <w:t xml:space="preserve">) или чисел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sym w:font="Symbol" w:char="F068"/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  <w:vertAlign w:val="subscript"/>
        </w:rPr>
        <w:t>j</w:t>
      </w:r>
      <w:r w:rsidRPr="00AD7F50">
        <w:rPr>
          <w:color w:val="000000"/>
          <w:sz w:val="28"/>
          <w:szCs w:val="28"/>
        </w:rPr>
        <w:t xml:space="preserve"> при различных значениях 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l</w:t>
      </w:r>
      <w:r w:rsidRPr="00AD7F50">
        <w:rPr>
          <w:color w:val="000000"/>
          <w:sz w:val="28"/>
          <w:szCs w:val="28"/>
        </w:rPr>
        <w:t> </w:t>
      </w:r>
      <w:r w:rsidRPr="00AD7F50">
        <w:rPr>
          <w:color w:val="000000"/>
          <w:sz w:val="28"/>
          <w:szCs w:val="28"/>
        </w:rPr>
        <w:sym w:font="Symbol" w:char="F0A3"/>
      </w:r>
      <w:r w:rsidRPr="00AD7F50">
        <w:rPr>
          <w:color w:val="000000"/>
          <w:sz w:val="28"/>
          <w:szCs w:val="28"/>
        </w:rPr>
        <w:t> </w:t>
      </w:r>
      <w:r w:rsidRPr="00AD7F50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AD7F50">
        <w:rPr>
          <w:color w:val="000000"/>
          <w:sz w:val="28"/>
          <w:szCs w:val="28"/>
        </w:rPr>
        <w:t xml:space="preserve"> гипотеза о стохастичности проверяется с использованием критерия согласия.</w:t>
      </w:r>
    </w:p>
    <w:p w:rsidR="006C6831" w:rsidRDefault="006C6831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/>
    <w:p w:rsidR="00BD4829" w:rsidRDefault="00BD4829" w:rsidP="00BD4829">
      <w:pPr>
        <w:pStyle w:val="1"/>
        <w:rPr>
          <w:sz w:val="28"/>
          <w:szCs w:val="28"/>
        </w:rPr>
      </w:pPr>
      <w:bookmarkStart w:id="10" w:name="_Toc516318246"/>
      <w:r w:rsidRPr="00BD4829">
        <w:rPr>
          <w:sz w:val="28"/>
          <w:szCs w:val="28"/>
        </w:rPr>
        <w:lastRenderedPageBreak/>
        <w:t>Список используемой литературы</w:t>
      </w:r>
      <w:r w:rsidRPr="00BD4829">
        <w:rPr>
          <w:sz w:val="28"/>
          <w:szCs w:val="28"/>
          <w:lang w:val="en-US"/>
        </w:rPr>
        <w:t>:</w:t>
      </w:r>
      <w:bookmarkEnd w:id="10"/>
    </w:p>
    <w:p w:rsidR="003158C4" w:rsidRDefault="003158C4" w:rsidP="0065779E">
      <w:pPr>
        <w:pStyle w:val="1"/>
        <w:numPr>
          <w:ilvl w:val="0"/>
          <w:numId w:val="8"/>
        </w:numPr>
        <w:spacing w:line="360" w:lineRule="auto"/>
        <w:ind w:left="714" w:hanging="357"/>
        <w:rPr>
          <w:b w:val="0"/>
          <w:sz w:val="28"/>
          <w:szCs w:val="28"/>
        </w:rPr>
      </w:pPr>
      <w:proofErr w:type="spellStart"/>
      <w:r w:rsidRPr="003158C4">
        <w:rPr>
          <w:b w:val="0"/>
          <w:sz w:val="28"/>
          <w:szCs w:val="28"/>
        </w:rPr>
        <w:t>Булашев</w:t>
      </w:r>
      <w:proofErr w:type="spellEnd"/>
      <w:r w:rsidRPr="003158C4">
        <w:rPr>
          <w:b w:val="0"/>
          <w:sz w:val="28"/>
          <w:szCs w:val="28"/>
        </w:rPr>
        <w:t xml:space="preserve"> С.В</w:t>
      </w:r>
      <w:r>
        <w:rPr>
          <w:b w:val="0"/>
          <w:sz w:val="28"/>
          <w:szCs w:val="28"/>
        </w:rPr>
        <w:t xml:space="preserve"> </w:t>
      </w:r>
      <w:r w:rsidRPr="003158C4">
        <w:rPr>
          <w:b w:val="0"/>
          <w:sz w:val="28"/>
          <w:szCs w:val="28"/>
        </w:rPr>
        <w:t>Статистика для т</w:t>
      </w:r>
      <w:r>
        <w:rPr>
          <w:b w:val="0"/>
          <w:sz w:val="28"/>
          <w:szCs w:val="28"/>
        </w:rPr>
        <w:t xml:space="preserve">рейдеров. </w:t>
      </w:r>
      <w:proofErr w:type="gramStart"/>
      <w:r>
        <w:rPr>
          <w:b w:val="0"/>
          <w:sz w:val="28"/>
          <w:szCs w:val="28"/>
        </w:rPr>
        <w:t>-М</w:t>
      </w:r>
      <w:proofErr w:type="gramEnd"/>
      <w:r>
        <w:rPr>
          <w:b w:val="0"/>
          <w:sz w:val="28"/>
          <w:szCs w:val="28"/>
        </w:rPr>
        <w:t xml:space="preserve">.: Компания Спутник </w:t>
      </w:r>
      <w:r w:rsidRPr="003158C4">
        <w:rPr>
          <w:b w:val="0"/>
          <w:sz w:val="28"/>
          <w:szCs w:val="28"/>
        </w:rPr>
        <w:t>, 2003. - 245с.</w:t>
      </w:r>
    </w:p>
    <w:p w:rsidR="003158C4" w:rsidRDefault="003158C4" w:rsidP="0065779E">
      <w:pPr>
        <w:pStyle w:val="1"/>
        <w:numPr>
          <w:ilvl w:val="0"/>
          <w:numId w:val="8"/>
        </w:numPr>
        <w:spacing w:line="360" w:lineRule="auto"/>
        <w:ind w:left="714" w:hanging="357"/>
        <w:rPr>
          <w:b w:val="0"/>
          <w:sz w:val="28"/>
          <w:szCs w:val="28"/>
        </w:rPr>
      </w:pPr>
      <w:r w:rsidRPr="003158C4">
        <w:rPr>
          <w:b w:val="0"/>
          <w:sz w:val="28"/>
          <w:szCs w:val="28"/>
        </w:rPr>
        <w:t>Боев, В. Д. Имитационное моделирование систем : учеб</w:t>
      </w:r>
      <w:proofErr w:type="gramStart"/>
      <w:r w:rsidRPr="003158C4">
        <w:rPr>
          <w:b w:val="0"/>
          <w:sz w:val="28"/>
          <w:szCs w:val="28"/>
        </w:rPr>
        <w:t>.</w:t>
      </w:r>
      <w:proofErr w:type="gramEnd"/>
      <w:r w:rsidRPr="003158C4">
        <w:rPr>
          <w:b w:val="0"/>
          <w:sz w:val="28"/>
          <w:szCs w:val="28"/>
        </w:rPr>
        <w:t xml:space="preserve"> </w:t>
      </w:r>
      <w:proofErr w:type="gramStart"/>
      <w:r w:rsidRPr="003158C4">
        <w:rPr>
          <w:b w:val="0"/>
          <w:sz w:val="28"/>
          <w:szCs w:val="28"/>
        </w:rPr>
        <w:t>п</w:t>
      </w:r>
      <w:proofErr w:type="gramEnd"/>
      <w:r w:rsidRPr="003158C4">
        <w:rPr>
          <w:b w:val="0"/>
          <w:sz w:val="28"/>
          <w:szCs w:val="28"/>
        </w:rPr>
        <w:t xml:space="preserve">особие для прикладного </w:t>
      </w:r>
      <w:proofErr w:type="spellStart"/>
      <w:r w:rsidRPr="003158C4">
        <w:rPr>
          <w:b w:val="0"/>
          <w:sz w:val="28"/>
          <w:szCs w:val="28"/>
        </w:rPr>
        <w:t>бакалавриата</w:t>
      </w:r>
      <w:proofErr w:type="spellEnd"/>
      <w:r w:rsidRPr="003158C4">
        <w:rPr>
          <w:b w:val="0"/>
          <w:sz w:val="28"/>
          <w:szCs w:val="28"/>
        </w:rPr>
        <w:t xml:space="preserve"> / В. Д. Боев. — М.</w:t>
      </w:r>
      <w:proofErr w:type="gramStart"/>
      <w:r w:rsidRPr="003158C4">
        <w:rPr>
          <w:b w:val="0"/>
          <w:sz w:val="28"/>
          <w:szCs w:val="28"/>
        </w:rPr>
        <w:t xml:space="preserve"> :</w:t>
      </w:r>
      <w:proofErr w:type="gramEnd"/>
      <w:r w:rsidRPr="003158C4">
        <w:rPr>
          <w:b w:val="0"/>
          <w:sz w:val="28"/>
          <w:szCs w:val="28"/>
        </w:rPr>
        <w:t xml:space="preserve"> Издательство </w:t>
      </w:r>
      <w:proofErr w:type="spellStart"/>
      <w:r w:rsidRPr="003158C4">
        <w:rPr>
          <w:b w:val="0"/>
          <w:sz w:val="28"/>
          <w:szCs w:val="28"/>
        </w:rPr>
        <w:t>Юрайт</w:t>
      </w:r>
      <w:proofErr w:type="spellEnd"/>
      <w:r w:rsidRPr="003158C4">
        <w:rPr>
          <w:b w:val="0"/>
          <w:sz w:val="28"/>
          <w:szCs w:val="28"/>
        </w:rPr>
        <w:t xml:space="preserve">, 2017. — 253 с. — (Серия : Бакалавр. </w:t>
      </w:r>
      <w:proofErr w:type="gramStart"/>
      <w:r w:rsidRPr="003158C4">
        <w:rPr>
          <w:b w:val="0"/>
          <w:sz w:val="28"/>
          <w:szCs w:val="28"/>
        </w:rPr>
        <w:t>Прикладной курс).</w:t>
      </w:r>
      <w:proofErr w:type="gramEnd"/>
    </w:p>
    <w:p w:rsidR="003158C4" w:rsidRDefault="003158C4" w:rsidP="0065779E">
      <w:pPr>
        <w:pStyle w:val="1"/>
        <w:numPr>
          <w:ilvl w:val="0"/>
          <w:numId w:val="8"/>
        </w:numPr>
        <w:spacing w:line="360" w:lineRule="auto"/>
        <w:ind w:left="714" w:hanging="357"/>
        <w:rPr>
          <w:b w:val="0"/>
          <w:sz w:val="28"/>
          <w:szCs w:val="28"/>
        </w:rPr>
      </w:pPr>
      <w:r w:rsidRPr="003158C4">
        <w:rPr>
          <w:b w:val="0"/>
          <w:sz w:val="28"/>
          <w:szCs w:val="28"/>
        </w:rPr>
        <w:t xml:space="preserve">Акопов, А.С. Имитационное моделирование: Учебник и практикум для </w:t>
      </w:r>
      <w:proofErr w:type="gramStart"/>
      <w:r w:rsidRPr="003158C4">
        <w:rPr>
          <w:b w:val="0"/>
          <w:sz w:val="28"/>
          <w:szCs w:val="28"/>
        </w:rPr>
        <w:t>академического</w:t>
      </w:r>
      <w:proofErr w:type="gramEnd"/>
      <w:r w:rsidRPr="003158C4">
        <w:rPr>
          <w:b w:val="0"/>
          <w:sz w:val="28"/>
          <w:szCs w:val="28"/>
        </w:rPr>
        <w:t xml:space="preserve"> </w:t>
      </w:r>
      <w:proofErr w:type="spellStart"/>
      <w:r w:rsidRPr="003158C4">
        <w:rPr>
          <w:b w:val="0"/>
          <w:sz w:val="28"/>
          <w:szCs w:val="28"/>
        </w:rPr>
        <w:t>бакалавриата</w:t>
      </w:r>
      <w:proofErr w:type="spellEnd"/>
      <w:r w:rsidRPr="003158C4">
        <w:rPr>
          <w:b w:val="0"/>
          <w:sz w:val="28"/>
          <w:szCs w:val="28"/>
        </w:rPr>
        <w:t xml:space="preserve"> / А.С. Акопов. - Люберцы: </w:t>
      </w:r>
      <w:proofErr w:type="spellStart"/>
      <w:r w:rsidRPr="003158C4">
        <w:rPr>
          <w:b w:val="0"/>
          <w:sz w:val="28"/>
          <w:szCs w:val="28"/>
        </w:rPr>
        <w:t>Юрайт</w:t>
      </w:r>
      <w:proofErr w:type="spellEnd"/>
      <w:r w:rsidRPr="003158C4">
        <w:rPr>
          <w:b w:val="0"/>
          <w:sz w:val="28"/>
          <w:szCs w:val="28"/>
        </w:rPr>
        <w:t>, 2016. - 389 c.</w:t>
      </w:r>
    </w:p>
    <w:p w:rsidR="003158C4" w:rsidRPr="003158C4" w:rsidRDefault="003158C4" w:rsidP="0065779E">
      <w:pPr>
        <w:pStyle w:val="1"/>
        <w:numPr>
          <w:ilvl w:val="0"/>
          <w:numId w:val="8"/>
        </w:numPr>
        <w:spacing w:line="360" w:lineRule="auto"/>
        <w:ind w:left="714" w:hanging="357"/>
        <w:rPr>
          <w:b w:val="0"/>
          <w:sz w:val="28"/>
          <w:szCs w:val="28"/>
        </w:rPr>
      </w:pPr>
      <w:r w:rsidRPr="003158C4">
        <w:rPr>
          <w:b w:val="0"/>
          <w:sz w:val="28"/>
          <w:szCs w:val="28"/>
        </w:rPr>
        <w:t>Введение в математическое моделирование: учеб</w:t>
      </w:r>
      <w:proofErr w:type="gramStart"/>
      <w:r w:rsidRPr="003158C4">
        <w:rPr>
          <w:b w:val="0"/>
          <w:sz w:val="28"/>
          <w:szCs w:val="28"/>
        </w:rPr>
        <w:t>.</w:t>
      </w:r>
      <w:proofErr w:type="gramEnd"/>
      <w:r w:rsidRPr="003158C4">
        <w:rPr>
          <w:b w:val="0"/>
          <w:sz w:val="28"/>
          <w:szCs w:val="28"/>
        </w:rPr>
        <w:t xml:space="preserve"> </w:t>
      </w:r>
      <w:proofErr w:type="gramStart"/>
      <w:r w:rsidRPr="003158C4">
        <w:rPr>
          <w:b w:val="0"/>
          <w:sz w:val="28"/>
          <w:szCs w:val="28"/>
        </w:rPr>
        <w:t>п</w:t>
      </w:r>
      <w:proofErr w:type="gramEnd"/>
      <w:r w:rsidRPr="003158C4">
        <w:rPr>
          <w:b w:val="0"/>
          <w:sz w:val="28"/>
          <w:szCs w:val="28"/>
        </w:rPr>
        <w:t xml:space="preserve">особие для вузов/ под ред. </w:t>
      </w:r>
      <w:proofErr w:type="spellStart"/>
      <w:r w:rsidRPr="003158C4">
        <w:rPr>
          <w:b w:val="0"/>
          <w:sz w:val="28"/>
          <w:szCs w:val="28"/>
        </w:rPr>
        <w:t>П.В.Тарасова</w:t>
      </w:r>
      <w:proofErr w:type="spellEnd"/>
      <w:r w:rsidRPr="003158C4">
        <w:rPr>
          <w:b w:val="0"/>
          <w:sz w:val="28"/>
          <w:szCs w:val="28"/>
        </w:rPr>
        <w:t xml:space="preserve">. М.: </w:t>
      </w:r>
      <w:proofErr w:type="spellStart"/>
      <w:r w:rsidRPr="003158C4">
        <w:rPr>
          <w:b w:val="0"/>
          <w:sz w:val="28"/>
          <w:szCs w:val="28"/>
        </w:rPr>
        <w:t>Интермет</w:t>
      </w:r>
      <w:proofErr w:type="spellEnd"/>
      <w:r w:rsidRPr="003158C4">
        <w:rPr>
          <w:b w:val="0"/>
          <w:sz w:val="28"/>
          <w:szCs w:val="28"/>
        </w:rPr>
        <w:t xml:space="preserve"> Инжиниринг, 2000. 200 с.</w:t>
      </w:r>
    </w:p>
    <w:p w:rsidR="00405586" w:rsidRPr="00405586" w:rsidRDefault="00405586" w:rsidP="0065779E">
      <w:pPr>
        <w:pStyle w:val="1"/>
        <w:numPr>
          <w:ilvl w:val="0"/>
          <w:numId w:val="8"/>
        </w:numPr>
        <w:spacing w:line="360" w:lineRule="auto"/>
        <w:ind w:left="714" w:hanging="357"/>
        <w:rPr>
          <w:b w:val="0"/>
          <w:sz w:val="28"/>
          <w:szCs w:val="28"/>
        </w:rPr>
      </w:pPr>
      <w:r w:rsidRPr="00405586">
        <w:rPr>
          <w:b w:val="0"/>
          <w:sz w:val="28"/>
          <w:szCs w:val="28"/>
        </w:rPr>
        <w:t>Советов Б.Я. Моделирование систем : учеб</w:t>
      </w:r>
      <w:proofErr w:type="gramStart"/>
      <w:r w:rsidRPr="00405586">
        <w:rPr>
          <w:b w:val="0"/>
          <w:sz w:val="28"/>
          <w:szCs w:val="28"/>
        </w:rPr>
        <w:t>.</w:t>
      </w:r>
      <w:proofErr w:type="gramEnd"/>
      <w:r w:rsidRPr="00405586">
        <w:rPr>
          <w:b w:val="0"/>
          <w:sz w:val="28"/>
          <w:szCs w:val="28"/>
        </w:rPr>
        <w:t xml:space="preserve"> </w:t>
      </w:r>
      <w:proofErr w:type="gramStart"/>
      <w:r w:rsidRPr="00405586">
        <w:rPr>
          <w:b w:val="0"/>
          <w:sz w:val="28"/>
          <w:szCs w:val="28"/>
        </w:rPr>
        <w:t>д</w:t>
      </w:r>
      <w:proofErr w:type="gramEnd"/>
      <w:r w:rsidRPr="00405586">
        <w:rPr>
          <w:b w:val="0"/>
          <w:sz w:val="28"/>
          <w:szCs w:val="28"/>
        </w:rPr>
        <w:t>ля вузов / Б.Я. Советов, С.А. Яковлев. 2-е изд. М.: Высшая школа, 1998. 319 с.</w:t>
      </w:r>
    </w:p>
    <w:p w:rsidR="00405586" w:rsidRPr="00405586" w:rsidRDefault="00405586" w:rsidP="0065779E">
      <w:pPr>
        <w:pStyle w:val="1"/>
        <w:numPr>
          <w:ilvl w:val="0"/>
          <w:numId w:val="8"/>
        </w:numPr>
        <w:spacing w:line="360" w:lineRule="auto"/>
        <w:ind w:left="714" w:hanging="357"/>
        <w:rPr>
          <w:b w:val="0"/>
          <w:sz w:val="28"/>
          <w:szCs w:val="28"/>
        </w:rPr>
      </w:pPr>
      <w:r w:rsidRPr="00405586">
        <w:rPr>
          <w:b w:val="0"/>
          <w:sz w:val="28"/>
          <w:szCs w:val="28"/>
        </w:rPr>
        <w:t>Шеннон Р. Имитационное моделирование систем – искусство и наука / Р. Шеннон. М.: Мир, 1978. 308 с</w:t>
      </w:r>
      <w:r w:rsidR="0065779E">
        <w:rPr>
          <w:b w:val="0"/>
          <w:sz w:val="28"/>
          <w:szCs w:val="28"/>
        </w:rPr>
        <w:t>.</w:t>
      </w:r>
    </w:p>
    <w:p w:rsidR="00405586" w:rsidRPr="00405586" w:rsidRDefault="00405586" w:rsidP="00405586">
      <w:pPr>
        <w:pStyle w:val="1"/>
        <w:ind w:left="720"/>
        <w:rPr>
          <w:b w:val="0"/>
          <w:sz w:val="28"/>
          <w:szCs w:val="28"/>
        </w:rPr>
      </w:pPr>
    </w:p>
    <w:p w:rsidR="003158C4" w:rsidRPr="003158C4" w:rsidRDefault="003158C4" w:rsidP="00405586">
      <w:pPr>
        <w:pStyle w:val="1"/>
        <w:ind w:left="720"/>
        <w:rPr>
          <w:b w:val="0"/>
          <w:sz w:val="28"/>
          <w:szCs w:val="28"/>
        </w:rPr>
      </w:pPr>
    </w:p>
    <w:sectPr w:rsidR="003158C4" w:rsidRPr="003158C4" w:rsidSect="00E8096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439" w:rsidRDefault="00934439" w:rsidP="00E8096D">
      <w:pPr>
        <w:spacing w:after="0" w:line="240" w:lineRule="auto"/>
      </w:pPr>
      <w:r>
        <w:separator/>
      </w:r>
    </w:p>
  </w:endnote>
  <w:endnote w:type="continuationSeparator" w:id="0">
    <w:p w:rsidR="00934439" w:rsidRDefault="00934439" w:rsidP="00E8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1012205"/>
      <w:docPartObj>
        <w:docPartGallery w:val="Page Numbers (Bottom of Page)"/>
        <w:docPartUnique/>
      </w:docPartObj>
    </w:sdtPr>
    <w:sdtEndPr/>
    <w:sdtContent>
      <w:p w:rsidR="00E8096D" w:rsidRDefault="00E8096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7EA">
          <w:rPr>
            <w:noProof/>
          </w:rPr>
          <w:t>13</w:t>
        </w:r>
        <w:r>
          <w:fldChar w:fldCharType="end"/>
        </w:r>
      </w:p>
    </w:sdtContent>
  </w:sdt>
  <w:p w:rsidR="00E8096D" w:rsidRDefault="00E8096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439" w:rsidRDefault="00934439" w:rsidP="00E8096D">
      <w:pPr>
        <w:spacing w:after="0" w:line="240" w:lineRule="auto"/>
      </w:pPr>
      <w:r>
        <w:separator/>
      </w:r>
    </w:p>
  </w:footnote>
  <w:footnote w:type="continuationSeparator" w:id="0">
    <w:p w:rsidR="00934439" w:rsidRDefault="00934439" w:rsidP="00E8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173D"/>
    <w:multiLevelType w:val="multilevel"/>
    <w:tmpl w:val="4D5A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92DE8"/>
    <w:multiLevelType w:val="hybridMultilevel"/>
    <w:tmpl w:val="4BD6AF3A"/>
    <w:lvl w:ilvl="0" w:tplc="4DF66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E2EE7"/>
    <w:multiLevelType w:val="multilevel"/>
    <w:tmpl w:val="096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B42AE"/>
    <w:multiLevelType w:val="multilevel"/>
    <w:tmpl w:val="8FB2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493768"/>
    <w:multiLevelType w:val="multilevel"/>
    <w:tmpl w:val="7F20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A77D37"/>
    <w:multiLevelType w:val="multilevel"/>
    <w:tmpl w:val="DF26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FB6678"/>
    <w:multiLevelType w:val="multilevel"/>
    <w:tmpl w:val="92E0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CD576A"/>
    <w:multiLevelType w:val="singleLevel"/>
    <w:tmpl w:val="1C9CE3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 w:val="0"/>
        <w:sz w:val="24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5A"/>
    <w:rsid w:val="001B0BD1"/>
    <w:rsid w:val="0020619F"/>
    <w:rsid w:val="00237D0C"/>
    <w:rsid w:val="003158C4"/>
    <w:rsid w:val="00405586"/>
    <w:rsid w:val="004C7F20"/>
    <w:rsid w:val="00541634"/>
    <w:rsid w:val="0065779E"/>
    <w:rsid w:val="006C6831"/>
    <w:rsid w:val="008C6D20"/>
    <w:rsid w:val="00934439"/>
    <w:rsid w:val="009C33E8"/>
    <w:rsid w:val="009E1DC0"/>
    <w:rsid w:val="00BD4829"/>
    <w:rsid w:val="00D257EA"/>
    <w:rsid w:val="00D84BF5"/>
    <w:rsid w:val="00DB1E76"/>
    <w:rsid w:val="00E8096D"/>
    <w:rsid w:val="00F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19F"/>
  </w:style>
  <w:style w:type="paragraph" w:styleId="1">
    <w:name w:val="heading 1"/>
    <w:basedOn w:val="a"/>
    <w:link w:val="10"/>
    <w:uiPriority w:val="9"/>
    <w:qFormat/>
    <w:rsid w:val="001B0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B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0BD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B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B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B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0B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1B0BD1"/>
  </w:style>
  <w:style w:type="character" w:customStyle="1" w:styleId="20">
    <w:name w:val="Заголовок 2 Знак"/>
    <w:basedOn w:val="a0"/>
    <w:link w:val="2"/>
    <w:uiPriority w:val="9"/>
    <w:semiHidden/>
    <w:rsid w:val="00237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D84BF5"/>
    <w:rPr>
      <w:color w:val="0000FF"/>
      <w:u w:val="single"/>
    </w:rPr>
  </w:style>
  <w:style w:type="character" w:customStyle="1" w:styleId="noprint">
    <w:name w:val="noprint"/>
    <w:basedOn w:val="a0"/>
    <w:rsid w:val="00D84BF5"/>
  </w:style>
  <w:style w:type="character" w:customStyle="1" w:styleId="ref-info">
    <w:name w:val="ref-info"/>
    <w:basedOn w:val="a0"/>
    <w:rsid w:val="00D84BF5"/>
  </w:style>
  <w:style w:type="character" w:customStyle="1" w:styleId="link-ru">
    <w:name w:val="link-ru"/>
    <w:basedOn w:val="a0"/>
    <w:rsid w:val="00D84BF5"/>
  </w:style>
  <w:style w:type="paragraph" w:styleId="a8">
    <w:name w:val="header"/>
    <w:basedOn w:val="a"/>
    <w:link w:val="a9"/>
    <w:uiPriority w:val="99"/>
    <w:unhideWhenUsed/>
    <w:rsid w:val="00E80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096D"/>
  </w:style>
  <w:style w:type="paragraph" w:styleId="aa">
    <w:name w:val="footer"/>
    <w:basedOn w:val="a"/>
    <w:link w:val="ab"/>
    <w:uiPriority w:val="99"/>
    <w:unhideWhenUsed/>
    <w:rsid w:val="00E80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096D"/>
  </w:style>
  <w:style w:type="paragraph" w:styleId="ac">
    <w:name w:val="TOC Heading"/>
    <w:basedOn w:val="1"/>
    <w:next w:val="a"/>
    <w:uiPriority w:val="39"/>
    <w:semiHidden/>
    <w:unhideWhenUsed/>
    <w:qFormat/>
    <w:rsid w:val="00BD482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D48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4829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405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19F"/>
  </w:style>
  <w:style w:type="paragraph" w:styleId="1">
    <w:name w:val="heading 1"/>
    <w:basedOn w:val="a"/>
    <w:link w:val="10"/>
    <w:uiPriority w:val="9"/>
    <w:qFormat/>
    <w:rsid w:val="001B0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B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0BD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B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B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B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0B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1B0BD1"/>
  </w:style>
  <w:style w:type="character" w:customStyle="1" w:styleId="20">
    <w:name w:val="Заголовок 2 Знак"/>
    <w:basedOn w:val="a0"/>
    <w:link w:val="2"/>
    <w:uiPriority w:val="9"/>
    <w:semiHidden/>
    <w:rsid w:val="00237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D84BF5"/>
    <w:rPr>
      <w:color w:val="0000FF"/>
      <w:u w:val="single"/>
    </w:rPr>
  </w:style>
  <w:style w:type="character" w:customStyle="1" w:styleId="noprint">
    <w:name w:val="noprint"/>
    <w:basedOn w:val="a0"/>
    <w:rsid w:val="00D84BF5"/>
  </w:style>
  <w:style w:type="character" w:customStyle="1" w:styleId="ref-info">
    <w:name w:val="ref-info"/>
    <w:basedOn w:val="a0"/>
    <w:rsid w:val="00D84BF5"/>
  </w:style>
  <w:style w:type="character" w:customStyle="1" w:styleId="link-ru">
    <w:name w:val="link-ru"/>
    <w:basedOn w:val="a0"/>
    <w:rsid w:val="00D84BF5"/>
  </w:style>
  <w:style w:type="paragraph" w:styleId="a8">
    <w:name w:val="header"/>
    <w:basedOn w:val="a"/>
    <w:link w:val="a9"/>
    <w:uiPriority w:val="99"/>
    <w:unhideWhenUsed/>
    <w:rsid w:val="00E80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096D"/>
  </w:style>
  <w:style w:type="paragraph" w:styleId="aa">
    <w:name w:val="footer"/>
    <w:basedOn w:val="a"/>
    <w:link w:val="ab"/>
    <w:uiPriority w:val="99"/>
    <w:unhideWhenUsed/>
    <w:rsid w:val="00E80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096D"/>
  </w:style>
  <w:style w:type="paragraph" w:styleId="ac">
    <w:name w:val="TOC Heading"/>
    <w:basedOn w:val="1"/>
    <w:next w:val="a"/>
    <w:uiPriority w:val="39"/>
    <w:semiHidden/>
    <w:unhideWhenUsed/>
    <w:qFormat/>
    <w:rsid w:val="00BD482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D48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4829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4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A6ED1-25FB-48C1-9FFB-AA3608FF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2018-06-12T14:20:00Z</cp:lastPrinted>
  <dcterms:created xsi:type="dcterms:W3CDTF">2018-05-30T18:54:00Z</dcterms:created>
  <dcterms:modified xsi:type="dcterms:W3CDTF">2018-06-12T15:00:00Z</dcterms:modified>
</cp:coreProperties>
</file>