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4E6FE" w14:textId="68E878A9" w:rsidR="00AF40B5" w:rsidRDefault="00000000">
      <w:pPr>
        <w:pStyle w:val="Title"/>
      </w:pPr>
      <w:r>
        <w:t xml:space="preserve">Dokumentácia k zadaniu </w:t>
      </w:r>
      <w:r w:rsidR="00DC3A19">
        <w:t>2</w:t>
      </w:r>
    </w:p>
    <w:p w14:paraId="2E860982" w14:textId="681E848F" w:rsidR="00DC3A19" w:rsidRPr="00DC3A19" w:rsidRDefault="00DC3A19" w:rsidP="00DC3A19">
      <w:r>
        <w:t>Rudolf Bezák, Radovan Križanovský</w:t>
      </w:r>
    </w:p>
    <w:p w14:paraId="206E5DE4" w14:textId="77777777" w:rsidR="00AF40B5" w:rsidRDefault="00000000">
      <w:pPr>
        <w:pStyle w:val="Heading1"/>
      </w:pPr>
      <w:r>
        <w:t>1. Výber kryptografickej knižnice pre jazyk Python</w:t>
      </w:r>
    </w:p>
    <w:p w14:paraId="4514AF79" w14:textId="77777777" w:rsidR="00AF40B5" w:rsidRDefault="00000000">
      <w:r>
        <w:t>Pre riešenie tohto zadania sme vybrali kryptografickú knižnicu PyNaCl. PyNaCl je viazaná na NaCl (Networking and Cryptography Library), ktorá sa zameriava na jednoduchosť, vysokú úroveň bezpečnosti a je uznávaná vo svete kryptografie.</w:t>
      </w:r>
    </w:p>
    <w:p w14:paraId="459C7EE9" w14:textId="77777777" w:rsidR="00AF40B5" w:rsidRDefault="00000000">
      <w:pPr>
        <w:pStyle w:val="Heading2"/>
      </w:pPr>
      <w:r>
        <w:t>Inštalácia:</w:t>
      </w:r>
    </w:p>
    <w:p w14:paraId="1FBD9533" w14:textId="77777777" w:rsidR="00AF40B5" w:rsidRDefault="00000000">
      <w:r>
        <w:t>Knižnicu PyNaCl je možné nainštalovať pomocou príkazu:</w:t>
      </w:r>
      <w:r>
        <w:br/>
        <w:t>pip install pynacl</w:t>
      </w:r>
    </w:p>
    <w:p w14:paraId="4711963A" w14:textId="77777777" w:rsidR="00AF40B5" w:rsidRDefault="00000000">
      <w:pPr>
        <w:pStyle w:val="Heading2"/>
      </w:pPr>
      <w:r>
        <w:t>Dôvod výberu:</w:t>
      </w:r>
    </w:p>
    <w:p w14:paraId="08BCFA9A" w14:textId="77777777" w:rsidR="00AF40B5" w:rsidRDefault="00000000">
      <w:r>
        <w:t>PyNaCl je implementovaná na základe NaCl, ktorá je bezpečná, efektívna a využívaná na riešenie problémov s kryptografiou v praxi. Poskytuje široké spektrum funkcií vrátane asymetrickej a symetrickej kryptografie, digitálnych podpisov a autentifikácie. Zároveň je optimalizovaná pre rýchlosť a poskytuje vysoko bezpečné predvolené nastavenia, čo je pre naše zadanie ideálne.</w:t>
      </w:r>
    </w:p>
    <w:p w14:paraId="54E69D04" w14:textId="77777777" w:rsidR="00AF40B5" w:rsidRDefault="00000000">
      <w:pPr>
        <w:pStyle w:val="Heading1"/>
      </w:pPr>
      <w:r>
        <w:t>2. Zdôvodnenie výberu asymetrickej šifry pre API volanie /api/gen/&lt;user&gt;</w:t>
      </w:r>
    </w:p>
    <w:p w14:paraId="2E228FB3" w14:textId="77777777" w:rsidR="00AF40B5" w:rsidRDefault="00000000">
      <w:r>
        <w:t>Pre generovanie asymetrických kľúčov používame algoritmus ed25519. Tento algoritmus je moderný a poskytuje vysokú úroveň bezpečnosti pri rýchlej výpočtovej náročnosti.</w:t>
      </w:r>
    </w:p>
    <w:p w14:paraId="7EEF996B" w14:textId="77777777" w:rsidR="00AF40B5" w:rsidRDefault="00000000">
      <w:pPr>
        <w:pStyle w:val="Heading2"/>
      </w:pPr>
      <w:r>
        <w:t>Dôvod výberu:</w:t>
      </w:r>
    </w:p>
    <w:p w14:paraId="48DDA471" w14:textId="77777777" w:rsidR="00AF40B5" w:rsidRDefault="00000000">
      <w:r>
        <w:t>ed25519 poskytuje rýchlu generáciu verejných a privátnych kľúčov. Algoritmus je založený na eliptických krivkách, čo zaručuje vyššiu efektívnosť a menšiu veľkosť kľúčov oproti iným asymetrickým algoritmom, ako napríklad RSA. Vďaka vysokej rýchlosti je vhodný pre aplikácie, ktoré potrebujú generovať kľúče často, čo je výhodné v kontexte webových aplikácií.</w:t>
      </w:r>
    </w:p>
    <w:p w14:paraId="79FA6594" w14:textId="77777777" w:rsidR="00AF40B5" w:rsidRDefault="00000000">
      <w:pPr>
        <w:pStyle w:val="Heading1"/>
      </w:pPr>
      <w:r>
        <w:t>3. Zdôvodnenie a popis symetrickej šifry pre API volanie /api/encrypt/&lt;user&gt;</w:t>
      </w:r>
    </w:p>
    <w:p w14:paraId="1617D980" w14:textId="77777777" w:rsidR="00AF40B5" w:rsidRDefault="00000000">
      <w:r>
        <w:t>Pri šifrovaní používame kombináciu symetrickej a asymetrickej kryptografie. Symetrická šifra, ktorú sme použili, je súčasťou mechanizmu SealedBox z PyNaCl, ktorý využíva šifrovací algoritmus XChaCha20-Poly1305.</w:t>
      </w:r>
    </w:p>
    <w:p w14:paraId="2BFFCB5C" w14:textId="77777777" w:rsidR="00AF40B5" w:rsidRDefault="00000000">
      <w:pPr>
        <w:pStyle w:val="Heading2"/>
      </w:pPr>
      <w:r>
        <w:lastRenderedPageBreak/>
        <w:t>Dôvod výberu:</w:t>
      </w:r>
    </w:p>
    <w:p w14:paraId="0F294352" w14:textId="77777777" w:rsidR="00AF40B5" w:rsidRDefault="00000000">
      <w:r>
        <w:t>XChaCha20-Poly1305 je symetrický šifrovací algoritmus založený na šifre ChaCha20, ktorý poskytuje vysokú bezpečnosť a zároveň rýchlosť pri spracovaní veľkých súborov. Tento algoritmus poskytuje nielen šifrovanie, ale aj autentifikáciu pomocou Poly1305, čo zaručuje ochranu integrity šifrovaných dát.</w:t>
      </w:r>
    </w:p>
    <w:p w14:paraId="3D084B6C" w14:textId="77777777" w:rsidR="00AF40B5" w:rsidRDefault="00000000">
      <w:pPr>
        <w:pStyle w:val="Heading2"/>
      </w:pPr>
      <w:r>
        <w:t>Popis formátu zašifrovaného súboru:</w:t>
      </w:r>
    </w:p>
    <w:p w14:paraId="024255A4" w14:textId="77777777" w:rsidR="00AF40B5" w:rsidRDefault="00000000">
      <w:r>
        <w:t>Formát zašifrovaného súboru je binárny. Obsahuje zašifrovaný obsah súboru a šifrovaný symetrický kľúč, pričom tento formát vychádza zo špecifikácie SealedBox, kde sa šifruje symetrický kľúč a následne aj samotný súbor pomocou algoritmu XChaCha20.</w:t>
      </w:r>
    </w:p>
    <w:p w14:paraId="45DC1B2B" w14:textId="77777777" w:rsidR="00AF40B5" w:rsidRDefault="00000000">
      <w:pPr>
        <w:pStyle w:val="Heading1"/>
      </w:pPr>
      <w:r>
        <w:t>4. Zdôvodnenie mechanizmu ochrany integrity pre API volania /api/encrypt2/&lt;user&gt; a /api/decrypt2</w:t>
      </w:r>
    </w:p>
    <w:p w14:paraId="280B0902" w14:textId="77777777" w:rsidR="00AF40B5" w:rsidRDefault="00000000">
      <w:r>
        <w:t>Pre ochranu integrity sme zvolili mechanizmus HMAC (Hash-based Message Authentication Code). HMAC je štandardne používaný na overenie integrity a autenticity dát pomocou kryptografickej hašovacej funkcie a tajného kľúča.</w:t>
      </w:r>
    </w:p>
    <w:p w14:paraId="4A6547AD" w14:textId="77777777" w:rsidR="00AF40B5" w:rsidRDefault="00000000">
      <w:pPr>
        <w:pStyle w:val="Heading2"/>
      </w:pPr>
      <w:r>
        <w:t>Dôvod výberu:</w:t>
      </w:r>
    </w:p>
    <w:p w14:paraId="2A7B894C" w14:textId="77777777" w:rsidR="00AF40B5" w:rsidRDefault="00000000">
      <w:r>
        <w:t>HMAC je známy svojou odolnosťou voči kolíziám a je často využívaný v kryptografických systémoch na zabezpečenie integrity prenášaných dát. V kombinácii s algoritmom SHA-256, ktorý sa používa ako hašovacia funkcia, poskytuje vysokú úroveň bezpečnosti a robustnosť voči útokom.</w:t>
      </w:r>
    </w:p>
    <w:p w14:paraId="604EED18" w14:textId="77777777" w:rsidR="00AF40B5" w:rsidRDefault="00000000">
      <w:pPr>
        <w:pStyle w:val="Heading2"/>
      </w:pPr>
      <w:r>
        <w:t>Popis mechanizmu:</w:t>
      </w:r>
    </w:p>
    <w:p w14:paraId="4EEA8C4E" w14:textId="77777777" w:rsidR="00AF40B5" w:rsidRDefault="00000000">
      <w:r>
        <w:t>Pri šifrovaní sa najskôr vytvorí HMAC pomocou zdieľaného tajného kľúča a súboru, ktorý sa má zašifrovať. HMAC sa pripojí k šifrovanému obsahu. Pri dešifrovaní sa HMAC oddelí a porovná sa s HMAC vygenerovaným z dešifrovaného súboru. Ak sa HMAC kódy zhodujú, integrita súboru je zachovaná. Ak sa kódy nezhodujú, dešifrovanie sa zastaví a hlási sa chyba integrity.</w:t>
      </w:r>
    </w:p>
    <w:p w14:paraId="17157D55" w14:textId="77777777" w:rsidR="00AF40B5" w:rsidRDefault="00000000">
      <w:pPr>
        <w:pStyle w:val="Heading1"/>
      </w:pPr>
      <w:r>
        <w:t>5. Endpointy a ich funkcia</w:t>
      </w:r>
    </w:p>
    <w:p w14:paraId="2E75D60F" w14:textId="77777777" w:rsidR="00AF40B5" w:rsidRDefault="00000000">
      <w:pPr>
        <w:pStyle w:val="Heading2"/>
      </w:pPr>
      <w:r>
        <w:t>/api/gen/&lt;user&gt; (GET)</w:t>
      </w:r>
    </w:p>
    <w:p w14:paraId="79A1CF6B" w14:textId="77777777" w:rsidR="00AF40B5" w:rsidRDefault="00000000">
      <w:r>
        <w:t>Tento endpoint generuje asymetrický kľúčový pár pre používateľa `user`. Verejný kľúč sa uloží do databázy, zatiaľ čo privátny kľúč sa vráti klientovi v binárnom formáte.</w:t>
      </w:r>
    </w:p>
    <w:p w14:paraId="4F9F3122" w14:textId="77777777" w:rsidR="00AF40B5" w:rsidRDefault="00000000">
      <w:pPr>
        <w:pStyle w:val="Heading2"/>
      </w:pPr>
      <w:r>
        <w:t>/api/encrypt/&lt;user&gt; (POST)</w:t>
      </w:r>
    </w:p>
    <w:p w14:paraId="292CC988" w14:textId="77777777" w:rsidR="00AF40B5" w:rsidRDefault="00000000">
      <w:r>
        <w:t>Endpoint slúži na zašifrovanie súboru pre používateľa `user`. Server vygeneruje náhodný symetrický kľúč, ktorým zašifruje obsah súboru. Tento kľúč sa následne zašifruje verejným kľúčom používateľa a spolu s obsahom sa vráti klientovi.</w:t>
      </w:r>
    </w:p>
    <w:p w14:paraId="363C3AA0" w14:textId="77777777" w:rsidR="00AF40B5" w:rsidRDefault="00000000">
      <w:pPr>
        <w:pStyle w:val="Heading2"/>
      </w:pPr>
      <w:r>
        <w:lastRenderedPageBreak/>
        <w:t>/api/decrypt (POST)</w:t>
      </w:r>
    </w:p>
    <w:p w14:paraId="3FA1EC42" w14:textId="77777777" w:rsidR="00AF40B5" w:rsidRDefault="00000000">
      <w:r>
        <w:t>Endpoint dešifruje súbor, ktorý bol predtým zašifrovaný pomocou `/api/encrypt`. Klient musí poskytnúť privátny kľúč. Súbor sa dešifruje a vráti v binárnom formáte.</w:t>
      </w:r>
    </w:p>
    <w:p w14:paraId="41F17B8A" w14:textId="77777777" w:rsidR="00AF40B5" w:rsidRDefault="00000000">
      <w:pPr>
        <w:pStyle w:val="Heading2"/>
      </w:pPr>
      <w:r>
        <w:t>/api/sign (POST)</w:t>
      </w:r>
    </w:p>
    <w:p w14:paraId="681D359F" w14:textId="77777777" w:rsidR="00AF40B5" w:rsidRDefault="00000000">
      <w:r>
        <w:t>Tento endpoint vytvára digitálny podpis pre zadaný súbor pomocou privátneho kľúča klienta. Výsledný podpis sa vráti v binárnom formáte.</w:t>
      </w:r>
    </w:p>
    <w:p w14:paraId="439F0275" w14:textId="77777777" w:rsidR="00AF40B5" w:rsidRDefault="00000000">
      <w:pPr>
        <w:pStyle w:val="Heading2"/>
      </w:pPr>
      <w:r>
        <w:t>/api/verify/&lt;user&gt; (POST)</w:t>
      </w:r>
    </w:p>
    <w:p w14:paraId="462E1959" w14:textId="77777777" w:rsidR="00AF40B5" w:rsidRDefault="00000000">
      <w:r>
        <w:t>Slúži na overenie digitálneho podpisu. Verejný kľúč používateľa sa načíta z databázy a overí sa pravosť podpisu na základe verejného kľúča a podpisu.</w:t>
      </w:r>
    </w:p>
    <w:p w14:paraId="718F32D0" w14:textId="77777777" w:rsidR="00AF40B5" w:rsidRDefault="00000000">
      <w:pPr>
        <w:pStyle w:val="Heading2"/>
      </w:pPr>
      <w:r>
        <w:t>/api/encrypt2/&lt;user&gt; (POST)</w:t>
      </w:r>
    </w:p>
    <w:p w14:paraId="1D9D3A58" w14:textId="77777777" w:rsidR="00AF40B5" w:rsidRDefault="00000000">
      <w:r>
        <w:t>Rozšírená verzia šifrovania s kontrolou integrity pomocou HMAC. Súbor je zašifrovaný, k nemu je pripojený HMAC a celý výsledok je odoslaný klientovi.</w:t>
      </w:r>
    </w:p>
    <w:p w14:paraId="33D40149" w14:textId="77777777" w:rsidR="00AF40B5" w:rsidRDefault="00000000">
      <w:pPr>
        <w:pStyle w:val="Heading2"/>
      </w:pPr>
      <w:r>
        <w:t>/api/decrypt2 (POST)</w:t>
      </w:r>
    </w:p>
    <w:p w14:paraId="674213A6" w14:textId="77777777" w:rsidR="00AF40B5" w:rsidRDefault="00000000">
      <w:r>
        <w:t>Rozšírená verzia dešifrovania s kontrolou integrity. Po dešifrovaní sa HMAC overí, a ak kontrola integrity zlyhá, dešifrovanie sa preruší.</w:t>
      </w:r>
    </w:p>
    <w:p w14:paraId="71F16E8C" w14:textId="77777777" w:rsidR="009D142F" w:rsidRDefault="009D142F" w:rsidP="009D142F">
      <w:pPr>
        <w:pStyle w:val="Heading1"/>
      </w:pPr>
      <w:r>
        <w:t>Literatúra:</w:t>
      </w:r>
    </w:p>
    <w:p w14:paraId="562AD33E" w14:textId="77777777" w:rsidR="009D142F" w:rsidRDefault="009D142F" w:rsidP="009D142F">
      <w:pPr>
        <w:pStyle w:val="ListParagraph"/>
        <w:numPr>
          <w:ilvl w:val="0"/>
          <w:numId w:val="11"/>
        </w:numPr>
      </w:pPr>
      <w:r>
        <w:t xml:space="preserve">curl. </w:t>
      </w:r>
      <w:hyperlink r:id="rId6" w:history="1">
        <w:r w:rsidRPr="00D137EE">
          <w:rPr>
            <w:rStyle w:val="Hyperlink"/>
          </w:rPr>
          <w:t>https://curl.se/</w:t>
        </w:r>
      </w:hyperlink>
      <w:r>
        <w:t>.</w:t>
      </w:r>
    </w:p>
    <w:p w14:paraId="43F6C392" w14:textId="77777777" w:rsidR="009D142F" w:rsidRDefault="009D142F" w:rsidP="009D142F">
      <w:pPr>
        <w:pStyle w:val="ListParagraph"/>
        <w:numPr>
          <w:ilvl w:val="0"/>
          <w:numId w:val="11"/>
        </w:numPr>
      </w:pPr>
      <w:r>
        <w:t xml:space="preserve">Flask. </w:t>
      </w:r>
      <w:hyperlink r:id="rId7" w:history="1">
        <w:r w:rsidRPr="00D137EE">
          <w:rPr>
            <w:rStyle w:val="Hyperlink"/>
          </w:rPr>
          <w:t>https://flask.palletsprojects.com/en/3.0.x/</w:t>
        </w:r>
      </w:hyperlink>
      <w:r>
        <w:t>.</w:t>
      </w:r>
    </w:p>
    <w:p w14:paraId="697ADEDE" w14:textId="48D4DE34" w:rsidR="009D142F" w:rsidRDefault="009D142F" w:rsidP="009D142F">
      <w:pPr>
        <w:pStyle w:val="ListParagraph"/>
        <w:numPr>
          <w:ilvl w:val="0"/>
          <w:numId w:val="11"/>
        </w:numPr>
      </w:pPr>
      <w:r>
        <w:t xml:space="preserve">Flask-sqlalchemy. </w:t>
      </w:r>
      <w:hyperlink r:id="rId8" w:history="1">
        <w:r w:rsidRPr="00D137EE">
          <w:rPr>
            <w:rStyle w:val="Hyperlink"/>
          </w:rPr>
          <w:t>https://flask-sqlalchemy.readthedocs.io/en/3.1</w:t>
        </w:r>
      </w:hyperlink>
      <w:r>
        <w:t>.</w:t>
      </w:r>
    </w:p>
    <w:p w14:paraId="6CF8C81B" w14:textId="77777777" w:rsidR="00AF40B5" w:rsidRDefault="00000000">
      <w:pPr>
        <w:pStyle w:val="Heading1"/>
      </w:pPr>
      <w:r>
        <w:t>Použité zdroje:</w:t>
      </w:r>
    </w:p>
    <w:p w14:paraId="4F3C9990" w14:textId="77777777" w:rsidR="009D142F" w:rsidRPr="009D142F" w:rsidRDefault="009D142F" w:rsidP="009D142F"/>
    <w:p w14:paraId="71E1304D" w14:textId="3E8475FA" w:rsidR="009D142F" w:rsidRDefault="009D142F" w:rsidP="009D142F">
      <w:pPr>
        <w:ind w:left="360"/>
      </w:pPr>
      <w:r>
        <w:t xml:space="preserve">1.PyNaCl Documentation: </w:t>
      </w:r>
      <w:hyperlink r:id="rId9" w:history="1">
        <w:r w:rsidRPr="00D137EE">
          <w:rPr>
            <w:rStyle w:val="Hyperlink"/>
          </w:rPr>
          <w:t>https://pynacl.readthedocs.io</w:t>
        </w:r>
      </w:hyperlink>
    </w:p>
    <w:p w14:paraId="5D6CCEFC" w14:textId="4F0D836D" w:rsidR="009D142F" w:rsidRDefault="00000000" w:rsidP="009D142F">
      <w:pPr>
        <w:ind w:left="360"/>
      </w:pPr>
      <w:r>
        <w:br/>
        <w:t xml:space="preserve">2. ed25519 Algorithm: </w:t>
      </w:r>
      <w:hyperlink r:id="rId10" w:history="1">
        <w:r w:rsidR="009D142F" w:rsidRPr="00D137EE">
          <w:rPr>
            <w:rStyle w:val="Hyperlink"/>
          </w:rPr>
          <w:t>https://ed25519.cr.yp.to</w:t>
        </w:r>
      </w:hyperlink>
    </w:p>
    <w:p w14:paraId="1AA8A5DA" w14:textId="6C3C83B1" w:rsidR="009D142F" w:rsidRDefault="00000000" w:rsidP="009D142F">
      <w:pPr>
        <w:ind w:left="360"/>
      </w:pPr>
      <w:r>
        <w:br/>
        <w:t xml:space="preserve">3. XChaCha20-Poly1305: </w:t>
      </w:r>
      <w:hyperlink r:id="rId11" w:history="1">
        <w:r w:rsidR="009D142F" w:rsidRPr="00D137EE">
          <w:rPr>
            <w:rStyle w:val="Hyperlink"/>
          </w:rPr>
          <w:t>https://tools.ietf.org/html/draft-arciszewski-xchacha-00</w:t>
        </w:r>
      </w:hyperlink>
    </w:p>
    <w:p w14:paraId="325F912B" w14:textId="0CD32114" w:rsidR="009D142F" w:rsidRDefault="00000000" w:rsidP="009D142F">
      <w:pPr>
        <w:ind w:left="360"/>
      </w:pPr>
      <w:r>
        <w:br/>
        <w:t xml:space="preserve">4. HMAC Mechanism: </w:t>
      </w:r>
      <w:hyperlink r:id="rId12" w:history="1">
        <w:r w:rsidR="009D142F" w:rsidRPr="00D137EE">
          <w:rPr>
            <w:rStyle w:val="Hyperlink"/>
          </w:rPr>
          <w:t>https://datatracker.ietf.org/doc/html/rfc2104</w:t>
        </w:r>
      </w:hyperlink>
      <w:r w:rsidR="009D142F">
        <w:t>.</w:t>
      </w:r>
    </w:p>
    <w:p w14:paraId="4CFF517D" w14:textId="77777777" w:rsidR="009D142F" w:rsidRDefault="009D142F" w:rsidP="009D142F">
      <w:pPr>
        <w:ind w:left="360"/>
      </w:pPr>
    </w:p>
    <w:sectPr w:rsidR="009D1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BF4F5A"/>
    <w:multiLevelType w:val="hybridMultilevel"/>
    <w:tmpl w:val="06449C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347C9"/>
    <w:multiLevelType w:val="hybridMultilevel"/>
    <w:tmpl w:val="FCCE1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501634">
    <w:abstractNumId w:val="8"/>
  </w:num>
  <w:num w:numId="2" w16cid:durableId="254440912">
    <w:abstractNumId w:val="6"/>
  </w:num>
  <w:num w:numId="3" w16cid:durableId="1447503745">
    <w:abstractNumId w:val="5"/>
  </w:num>
  <w:num w:numId="4" w16cid:durableId="2098095701">
    <w:abstractNumId w:val="4"/>
  </w:num>
  <w:num w:numId="5" w16cid:durableId="1002389221">
    <w:abstractNumId w:val="7"/>
  </w:num>
  <w:num w:numId="6" w16cid:durableId="86468119">
    <w:abstractNumId w:val="3"/>
  </w:num>
  <w:num w:numId="7" w16cid:durableId="1008098838">
    <w:abstractNumId w:val="2"/>
  </w:num>
  <w:num w:numId="8" w16cid:durableId="123350897">
    <w:abstractNumId w:val="1"/>
  </w:num>
  <w:num w:numId="9" w16cid:durableId="565070187">
    <w:abstractNumId w:val="0"/>
  </w:num>
  <w:num w:numId="10" w16cid:durableId="1419790066">
    <w:abstractNumId w:val="10"/>
  </w:num>
  <w:num w:numId="11" w16cid:durableId="330525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399"/>
    <w:rsid w:val="0029639D"/>
    <w:rsid w:val="00326F90"/>
    <w:rsid w:val="00804B1B"/>
    <w:rsid w:val="00955529"/>
    <w:rsid w:val="009D142F"/>
    <w:rsid w:val="00AA1D8D"/>
    <w:rsid w:val="00AF40B5"/>
    <w:rsid w:val="00B47730"/>
    <w:rsid w:val="00CB0664"/>
    <w:rsid w:val="00DC3A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80C91"/>
  <w14:defaultImageDpi w14:val="300"/>
  <w15:docId w15:val="{30CA169B-813E-478F-B1E0-4D6173AF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D1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sqlalchemy.readthedocs.io/en/3.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datatracker.ietf.org/doc/html/rfc21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rl.se/" TargetMode="External"/><Relationship Id="rId11" Type="http://schemas.openxmlformats.org/officeDocument/2006/relationships/hyperlink" Target="https://tools.ietf.org/html/draft-arciszewski-xchacha-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d25519.cr.yp.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nacl.readthedocs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Rudolf Bezák</cp:lastModifiedBy>
  <cp:revision>3</cp:revision>
  <dcterms:created xsi:type="dcterms:W3CDTF">2013-12-23T23:15:00Z</dcterms:created>
  <dcterms:modified xsi:type="dcterms:W3CDTF">2024-10-15T06:06:00Z</dcterms:modified>
  <cp:category/>
</cp:coreProperties>
</file>