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WoodenMap Website SRS</dc:title>
  <dc:subject>Software Requirements Specification</dc:subject>
  <dc:creator>OpenAI Codex</dc:creator>
  <cp:keywords>SRS, WoodenMap, academic, Word</cp:keywords>
  <dc:description>Word-ready Software Requirements Specification for WoodenMap Website.</dc:description>
  <cp:lastModifiedBy>OpenAI Codex</cp:lastModifiedBy>
  <dcterms:created xsi:type="dcterms:W3CDTF">2026-03-31T00:00:00Z</dcterms:created>
  <dcterms:modified xsi:type="dcterms:W3CDTF">2026-03-31T00:00:00Z</dcterms:modified>
</cp:coreProperties>
</file>