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QA Summary</w:t>
      </w:r>
    </w:p>
    <w:p>
      <w:r>
        <w:t xml:space="preserve">Q: How often total disability is calculated? </w:t>
      </w:r>
    </w:p>
    <w:p>
      <w:r>
        <w:t>A: monthly</w:t>
      </w:r>
    </w:p>
    <w:p>
      <w:r>
        <w:t>----------------------</w:t>
      </w:r>
    </w:p>
    <w:p>
      <w:r>
        <w:t>Q: How to pay the total disability?</w:t>
      </w:r>
    </w:p>
    <w:p>
      <w:r>
        <w:t>A: The total disability benefit is calculated monthly</w:t>
      </w:r>
    </w:p>
    <w:p>
      <w:r>
        <w:t>----------------------</w:t>
      </w:r>
    </w:p>
    <w:p>
      <w:r>
        <w:t>Q: What the definition of total disability depends on?</w:t>
      </w:r>
    </w:p>
    <w:p>
      <w:r>
        <w:t>A: the person insured’s occupation category</w:t>
      </w:r>
    </w:p>
    <w:p>
      <w:r>
        <w:t>----------------------</w:t>
      </w:r>
    </w:p>
    <w:p>
      <w:r>
        <w:t>Q: The definition of total disability for occupation category as MP, AA, A, B or C?</w:t>
      </w:r>
    </w:p>
    <w:p>
      <w:r>
        <w:t>A: totally disabled</w:t>
      </w:r>
    </w:p>
    <w:p>
      <w:r>
        <w:t>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