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75A13" w14:textId="77777777" w:rsidR="00B06A8E" w:rsidRDefault="00000000">
      <w:pPr>
        <w:spacing w:after="80"/>
        <w:jc w:val="center"/>
      </w:pPr>
      <w:r>
        <w:rPr>
          <w:b/>
          <w:color w:val="1F497D"/>
          <w:sz w:val="30"/>
        </w:rPr>
        <w:t>AI Auditor — Provisioning Requirements</w:t>
      </w:r>
    </w:p>
    <w:p w14:paraId="36074665" w14:textId="77777777" w:rsidR="00B06A8E" w:rsidRDefault="00000000">
      <w:pPr>
        <w:spacing w:after="120"/>
        <w:jc w:val="center"/>
      </w:pPr>
      <w:r>
        <w:rPr>
          <w:i/>
          <w:color w:val="7F6000"/>
          <w:sz w:val="18"/>
        </w:rPr>
        <w:t>★  Items marked require separate provisioning sign-off.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92"/>
        <w:gridCol w:w="1335"/>
        <w:gridCol w:w="1456"/>
        <w:gridCol w:w="2514"/>
        <w:gridCol w:w="5021"/>
        <w:gridCol w:w="1060"/>
      </w:tblGrid>
      <w:tr w:rsidR="00B06A8E" w14:paraId="1DD58F86" w14:textId="77777777">
        <w:tc>
          <w:tcPr>
            <w:tcW w:w="2495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DCE4"/>
          </w:tcPr>
          <w:p w14:paraId="50247312" w14:textId="77777777" w:rsidR="00B06A8E" w:rsidRDefault="00B06A8E">
            <w:pPr>
              <w:jc w:val="center"/>
            </w:pPr>
          </w:p>
        </w:tc>
        <w:tc>
          <w:tcPr>
            <w:tcW w:w="-83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DCE4"/>
          </w:tcPr>
          <w:p w14:paraId="215F6656" w14:textId="77777777" w:rsidR="00B06A8E" w:rsidRDefault="00000000">
            <w:pPr>
              <w:jc w:val="center"/>
            </w:pPr>
            <w:r>
              <w:rPr>
                <w:b/>
                <w:color w:val="1F497D"/>
                <w:sz w:val="18"/>
              </w:rPr>
              <w:t>Requirement</w:t>
            </w:r>
          </w:p>
        </w:tc>
        <w:tc>
          <w:tcPr>
            <w:tcW w:w="-276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DCE4"/>
          </w:tcPr>
          <w:p w14:paraId="63E5C130" w14:textId="77777777" w:rsidR="00B06A8E" w:rsidRDefault="00000000">
            <w:pPr>
              <w:jc w:val="center"/>
            </w:pPr>
            <w:r>
              <w:rPr>
                <w:b/>
                <w:color w:val="1F497D"/>
                <w:sz w:val="18"/>
              </w:rPr>
              <w:t>Usage</w:t>
            </w:r>
          </w:p>
        </w:tc>
        <w:tc>
          <w:tcPr>
            <w:tcW w:w="-291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DCE4"/>
          </w:tcPr>
          <w:p w14:paraId="00314760" w14:textId="77777777" w:rsidR="00B06A8E" w:rsidRDefault="00000000">
            <w:pPr>
              <w:jc w:val="center"/>
            </w:pPr>
            <w:r>
              <w:rPr>
                <w:b/>
                <w:color w:val="1F497D"/>
                <w:sz w:val="18"/>
              </w:rPr>
              <w:t>Tool</w:t>
            </w:r>
          </w:p>
        </w:tc>
        <w:tc>
          <w:tcPr>
            <w:tcW w:w="1817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DCE4"/>
          </w:tcPr>
          <w:p w14:paraId="7D8BE7CB" w14:textId="77777777" w:rsidR="00B06A8E" w:rsidRDefault="00000000">
            <w:pPr>
              <w:jc w:val="center"/>
            </w:pPr>
            <w:r>
              <w:rPr>
                <w:b/>
                <w:color w:val="1F497D"/>
                <w:sz w:val="18"/>
              </w:rPr>
              <w:t>Availability</w:t>
            </w:r>
          </w:p>
        </w:tc>
        <w:tc>
          <w:tcPr>
            <w:tcW w:w="-244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6DCE4"/>
          </w:tcPr>
          <w:p w14:paraId="7B48403E" w14:textId="77777777" w:rsidR="00B06A8E" w:rsidRDefault="00000000">
            <w:pPr>
              <w:jc w:val="center"/>
            </w:pPr>
            <w:r>
              <w:rPr>
                <w:b/>
                <w:color w:val="1F497D"/>
                <w:sz w:val="18"/>
              </w:rPr>
              <w:t>Access</w:t>
            </w:r>
          </w:p>
        </w:tc>
      </w:tr>
      <w:tr w:rsidR="00B06A8E" w14:paraId="1843F00D" w14:textId="77777777">
        <w:tc>
          <w:tcPr>
            <w:tcW w:w="24954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00000"/>
            <w:textDirection w:val="btLr"/>
            <w:vAlign w:val="center"/>
          </w:tcPr>
          <w:p w14:paraId="24EFCB0B" w14:textId="77777777" w:rsidR="00B06A8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Data Preparation</w:t>
            </w:r>
          </w:p>
        </w:tc>
        <w:tc>
          <w:tcPr>
            <w:tcW w:w="-8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E4D23CA" w14:textId="77777777" w:rsidR="00B06A8E" w:rsidRDefault="00000000">
            <w:pPr>
              <w:spacing w:before="20" w:after="20"/>
            </w:pPr>
            <w:r>
              <w:rPr>
                <w:b/>
                <w:color w:val="1F497D"/>
                <w:sz w:val="17"/>
              </w:rPr>
              <w:t>Document Reading,</w:t>
            </w:r>
            <w:r>
              <w:rPr>
                <w:b/>
                <w:color w:val="1F497D"/>
                <w:sz w:val="17"/>
              </w:rPr>
              <w:br/>
              <w:t>Validation &amp; OCR</w:t>
            </w:r>
          </w:p>
        </w:tc>
        <w:tc>
          <w:tcPr>
            <w:tcW w:w="-276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62B81B" w14:textId="77777777" w:rsidR="00B06A8E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Reading policy PDFs, supporting docs and scanned image files (OCR extraction)</w:t>
            </w:r>
          </w:p>
        </w:tc>
        <w:tc>
          <w:tcPr>
            <w:tcW w:w="-291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63D8E5E" w14:textId="77777777" w:rsidR="00B06A8E" w:rsidRDefault="00000000">
            <w:pPr>
              <w:spacing w:before="20" w:after="20"/>
            </w:pPr>
            <w:r>
              <w:rPr>
                <w:color w:val="1F497D"/>
                <w:sz w:val="16"/>
              </w:rPr>
              <w:t>Python — pypdf2, python-docx, openpyxl</w:t>
            </w:r>
            <w:r>
              <w:rPr>
                <w:color w:val="1F497D"/>
                <w:sz w:val="16"/>
              </w:rPr>
              <w:br/>
              <w:t>Tesseract OCR (scanned image PDFs)</w:t>
            </w:r>
          </w:p>
        </w:tc>
        <w:tc>
          <w:tcPr>
            <w:tcW w:w="18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28B8C94" w14:textId="77777777" w:rsidR="00B06A8E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</w:rPr>
              <w:t>Available with Databricks</w:t>
            </w:r>
            <w:r>
              <w:rPr>
                <w:color w:val="000000"/>
                <w:sz w:val="16"/>
              </w:rPr>
              <w:br/>
              <w:t>+ Tesseract install required</w:t>
            </w:r>
          </w:p>
        </w:tc>
        <w:tc>
          <w:tcPr>
            <w:tcW w:w="-24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E9D0133" w14:textId="6C6795A9" w:rsidR="00B06A8E" w:rsidRDefault="0051016D">
            <w:pPr>
              <w:spacing w:before="20" w:after="20"/>
              <w:jc w:val="center"/>
            </w:pPr>
            <w:r w:rsidRPr="0051016D">
              <w:rPr>
                <w:b/>
                <w:color w:val="E36C0A" w:themeColor="accent6" w:themeShade="BF"/>
                <w:sz w:val="17"/>
              </w:rPr>
              <w:t>In Progress</w:t>
            </w:r>
          </w:p>
        </w:tc>
      </w:tr>
      <w:tr w:rsidR="00B06A8E" w14:paraId="65CA4C12" w14:textId="77777777">
        <w:tc>
          <w:tcPr>
            <w:tcW w:w="24954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0000"/>
          </w:tcPr>
          <w:p w14:paraId="015CD335" w14:textId="77777777" w:rsidR="00B06A8E" w:rsidRDefault="00B06A8E"/>
        </w:tc>
        <w:tc>
          <w:tcPr>
            <w:tcW w:w="-8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611F395F" w14:textId="77777777" w:rsidR="00B06A8E" w:rsidRDefault="00000000">
            <w:pPr>
              <w:spacing w:before="20" w:after="20"/>
            </w:pPr>
            <w:r>
              <w:rPr>
                <w:b/>
                <w:color w:val="7F6000"/>
                <w:sz w:val="17"/>
              </w:rPr>
              <w:t>★  Vector Search Indexes</w:t>
            </w:r>
          </w:p>
        </w:tc>
        <w:tc>
          <w:tcPr>
            <w:tcW w:w="-276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05E8D64C" w14:textId="77777777" w:rsidR="00B06A8E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Semantic RAG retrieval across global policy, local policy and supporting evidence documents</w:t>
            </w:r>
            <w:r>
              <w:rPr>
                <w:color w:val="000000"/>
                <w:sz w:val="16"/>
              </w:rPr>
              <w:br/>
              <w:t>(3 separate indexes queried per question)</w:t>
            </w:r>
          </w:p>
        </w:tc>
        <w:tc>
          <w:tcPr>
            <w:tcW w:w="-291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5071C5F3" w14:textId="77777777" w:rsidR="00B06A8E" w:rsidRDefault="00000000">
            <w:pPr>
              <w:spacing w:before="20" w:after="20"/>
            </w:pPr>
            <w:r>
              <w:rPr>
                <w:color w:val="1F497D"/>
                <w:sz w:val="16"/>
              </w:rPr>
              <w:t>Databricks Vector Search — Direct Access indexes</w:t>
            </w:r>
            <w:r>
              <w:rPr>
                <w:color w:val="1F497D"/>
                <w:sz w:val="16"/>
              </w:rPr>
              <w:br/>
              <w:t>(hcbi_index | policy_index | supporting_docs_index)</w:t>
            </w:r>
          </w:p>
        </w:tc>
        <w:tc>
          <w:tcPr>
            <w:tcW w:w="18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37C3D8CA" w14:textId="77777777" w:rsidR="00B06A8E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</w:rPr>
              <w:t>Available with Databricks</w:t>
            </w:r>
          </w:p>
        </w:tc>
        <w:tc>
          <w:tcPr>
            <w:tcW w:w="-24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6F608B3B" w14:textId="59D631EF" w:rsidR="00B06A8E" w:rsidRDefault="0051016D">
            <w:pPr>
              <w:spacing w:before="20" w:after="20"/>
              <w:jc w:val="center"/>
            </w:pPr>
            <w:r>
              <w:rPr>
                <w:b/>
                <w:color w:val="378610"/>
                <w:sz w:val="17"/>
              </w:rPr>
              <w:t>Completed</w:t>
            </w:r>
          </w:p>
        </w:tc>
      </w:tr>
      <w:tr w:rsidR="00B06A8E" w14:paraId="2F4FB7CD" w14:textId="77777777">
        <w:tc>
          <w:tcPr>
            <w:tcW w:w="24954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0000"/>
          </w:tcPr>
          <w:p w14:paraId="1CD52F46" w14:textId="77777777" w:rsidR="00B06A8E" w:rsidRDefault="00B06A8E"/>
        </w:tc>
        <w:tc>
          <w:tcPr>
            <w:tcW w:w="-8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9835703" w14:textId="77777777" w:rsidR="00B06A8E" w:rsidRDefault="00000000">
            <w:pPr>
              <w:spacing w:before="20" w:after="20"/>
            </w:pPr>
            <w:r>
              <w:rPr>
                <w:b/>
                <w:color w:val="1F497D"/>
                <w:sz w:val="17"/>
              </w:rPr>
              <w:t>Database</w:t>
            </w:r>
          </w:p>
        </w:tc>
        <w:tc>
          <w:tcPr>
            <w:tcW w:w="-276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EADEBF9" w14:textId="77777777" w:rsidR="00B06A8E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Questionnaire input tables, output Delta tables, scope embeddings, inventory tables and payment/revenue tables</w:t>
            </w:r>
          </w:p>
        </w:tc>
        <w:tc>
          <w:tcPr>
            <w:tcW w:w="-291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142A026" w14:textId="77777777" w:rsidR="00B06A8E" w:rsidRDefault="00000000">
            <w:pPr>
              <w:spacing w:before="20" w:after="20"/>
            </w:pPr>
            <w:r>
              <w:rPr>
                <w:color w:val="1F497D"/>
                <w:sz w:val="16"/>
              </w:rPr>
              <w:t>Databricks Unity Catalog / Delta Tables</w:t>
            </w:r>
            <w:r>
              <w:rPr>
                <w:color w:val="1F497D"/>
                <w:sz w:val="16"/>
              </w:rPr>
              <w:br/>
              <w:t>(Catalog: cat_cbt_gaa_brz_dev)</w:t>
            </w:r>
          </w:p>
        </w:tc>
        <w:tc>
          <w:tcPr>
            <w:tcW w:w="18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406B2D7" w14:textId="77777777" w:rsidR="00B06A8E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</w:rPr>
              <w:t>Available with Databricks</w:t>
            </w:r>
          </w:p>
        </w:tc>
        <w:tc>
          <w:tcPr>
            <w:tcW w:w="-24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0079E46" w14:textId="77777777" w:rsidR="00B06A8E" w:rsidRDefault="00000000">
            <w:pPr>
              <w:spacing w:before="20" w:after="20"/>
              <w:jc w:val="center"/>
            </w:pPr>
            <w:r>
              <w:rPr>
                <w:b/>
                <w:color w:val="378610"/>
                <w:sz w:val="17"/>
              </w:rPr>
              <w:t>Completed</w:t>
            </w:r>
          </w:p>
        </w:tc>
      </w:tr>
      <w:tr w:rsidR="00B06A8E" w14:paraId="2236FFE2" w14:textId="77777777">
        <w:tc>
          <w:tcPr>
            <w:tcW w:w="24954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0000"/>
          </w:tcPr>
          <w:p w14:paraId="204AFB2E" w14:textId="77777777" w:rsidR="00B06A8E" w:rsidRDefault="00B06A8E"/>
        </w:tc>
        <w:tc>
          <w:tcPr>
            <w:tcW w:w="-8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92E707" w14:textId="77777777" w:rsidR="00B06A8E" w:rsidRDefault="00000000">
            <w:pPr>
              <w:spacing w:before="20" w:after="20"/>
            </w:pPr>
            <w:r>
              <w:rPr>
                <w:b/>
                <w:color w:val="1F497D"/>
                <w:sz w:val="17"/>
              </w:rPr>
              <w:t>File Storage (Volumes)</w:t>
            </w:r>
          </w:p>
        </w:tc>
        <w:tc>
          <w:tcPr>
            <w:tcW w:w="-276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9B5F725" w14:textId="77777777" w:rsidR="00B06A8E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Store policy documents, supporting evidence files, inventory file and GL account map</w:t>
            </w:r>
          </w:p>
        </w:tc>
        <w:tc>
          <w:tcPr>
            <w:tcW w:w="-291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4D72D2B" w14:textId="77777777" w:rsidR="00B06A8E" w:rsidRDefault="00000000">
            <w:pPr>
              <w:spacing w:before="20" w:after="20"/>
            </w:pPr>
            <w:r>
              <w:rPr>
                <w:color w:val="1F497D"/>
                <w:sz w:val="16"/>
              </w:rPr>
              <w:t>Databricks Volumes</w:t>
            </w:r>
            <w:r>
              <w:rPr>
                <w:color w:val="1F497D"/>
                <w:sz w:val="16"/>
              </w:rPr>
              <w:br/>
              <w:t>(/Volumes/.../global_policies | local_policies | supporting_documents)</w:t>
            </w:r>
          </w:p>
        </w:tc>
        <w:tc>
          <w:tcPr>
            <w:tcW w:w="18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DECA596" w14:textId="77777777" w:rsidR="00B06A8E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</w:rPr>
              <w:t>Available with Databricks</w:t>
            </w:r>
          </w:p>
        </w:tc>
        <w:tc>
          <w:tcPr>
            <w:tcW w:w="-24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A99329A" w14:textId="77777777" w:rsidR="00B06A8E" w:rsidRDefault="00000000">
            <w:pPr>
              <w:spacing w:before="20" w:after="20"/>
              <w:jc w:val="center"/>
            </w:pPr>
            <w:r>
              <w:rPr>
                <w:b/>
                <w:color w:val="378610"/>
                <w:sz w:val="17"/>
              </w:rPr>
              <w:t>Completed</w:t>
            </w:r>
          </w:p>
        </w:tc>
      </w:tr>
      <w:tr w:rsidR="00B06A8E" w14:paraId="35C3AD93" w14:textId="77777777">
        <w:tc>
          <w:tcPr>
            <w:tcW w:w="24954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764"/>
            <w:textDirection w:val="btLr"/>
            <w:vAlign w:val="center"/>
          </w:tcPr>
          <w:p w14:paraId="330354F3" w14:textId="77777777" w:rsidR="00B06A8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Model Development</w:t>
            </w:r>
          </w:p>
        </w:tc>
        <w:tc>
          <w:tcPr>
            <w:tcW w:w="-8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1DEAB92" w14:textId="77777777" w:rsidR="00B06A8E" w:rsidRDefault="00000000">
            <w:pPr>
              <w:spacing w:before="20" w:after="20"/>
            </w:pPr>
            <w:r>
              <w:rPr>
                <w:b/>
                <w:color w:val="1F497D"/>
                <w:sz w:val="17"/>
              </w:rPr>
              <w:t>Large Language Models</w:t>
            </w:r>
          </w:p>
        </w:tc>
        <w:tc>
          <w:tcPr>
            <w:tcW w:w="-276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668C9D7" w14:textId="77777777" w:rsidR="00B06A8E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6-agent audit pipeline: policy readers, evidence reader, gap detector,</w:t>
            </w:r>
            <w:r>
              <w:rPr>
                <w:color w:val="000000"/>
                <w:sz w:val="16"/>
              </w:rPr>
              <w:br/>
              <w:t>transactional validator, risk decision maker</w:t>
            </w:r>
          </w:p>
        </w:tc>
        <w:tc>
          <w:tcPr>
            <w:tcW w:w="-291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D143A16" w14:textId="77777777" w:rsidR="00B06A8E" w:rsidRDefault="00000000">
            <w:pPr>
              <w:spacing w:before="20" w:after="20"/>
            </w:pPr>
            <w:r>
              <w:rPr>
                <w:color w:val="1F497D"/>
                <w:sz w:val="16"/>
              </w:rPr>
              <w:t>Azure OpenAI — GPT-5</w:t>
            </w:r>
            <w:r>
              <w:rPr>
                <w:color w:val="1F497D"/>
                <w:sz w:val="16"/>
              </w:rPr>
              <w:br/>
              <w:t>(JNJ Internal Gateway: genaiapimna.jnj.com)</w:t>
            </w:r>
          </w:p>
        </w:tc>
        <w:tc>
          <w:tcPr>
            <w:tcW w:w="18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C0536EE" w14:textId="77777777" w:rsidR="00B06A8E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</w:rPr>
              <w:t>Available via</w:t>
            </w:r>
            <w:r>
              <w:rPr>
                <w:color w:val="000000"/>
                <w:sz w:val="16"/>
              </w:rPr>
              <w:br/>
              <w:t>JNJ Internal Gateway</w:t>
            </w:r>
          </w:p>
        </w:tc>
        <w:tc>
          <w:tcPr>
            <w:tcW w:w="-24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F19399A" w14:textId="0BDA7785" w:rsidR="00B06A8E" w:rsidRDefault="0051016D">
            <w:pPr>
              <w:spacing w:before="20" w:after="20"/>
              <w:jc w:val="center"/>
            </w:pPr>
            <w:r>
              <w:rPr>
                <w:b/>
                <w:color w:val="378610"/>
                <w:sz w:val="17"/>
              </w:rPr>
              <w:t>Completed</w:t>
            </w:r>
          </w:p>
        </w:tc>
      </w:tr>
      <w:tr w:rsidR="00B06A8E" w14:paraId="6B9E93F9" w14:textId="77777777">
        <w:tc>
          <w:tcPr>
            <w:tcW w:w="24954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764"/>
          </w:tcPr>
          <w:p w14:paraId="2EE6B825" w14:textId="77777777" w:rsidR="00B06A8E" w:rsidRDefault="00B06A8E"/>
        </w:tc>
        <w:tc>
          <w:tcPr>
            <w:tcW w:w="-8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3331D1" w14:textId="77777777" w:rsidR="00B06A8E" w:rsidRDefault="00000000">
            <w:pPr>
              <w:spacing w:before="20" w:after="20"/>
            </w:pPr>
            <w:r>
              <w:rPr>
                <w:b/>
                <w:color w:val="1F497D"/>
                <w:sz w:val="17"/>
              </w:rPr>
              <w:t>Embeddings</w:t>
            </w:r>
          </w:p>
        </w:tc>
        <w:tc>
          <w:tcPr>
            <w:tcW w:w="-276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B0AF89E" w14:textId="77777777" w:rsidR="00B06A8E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Document chunking and semantic vector indexing for all 3 RAG indexes</w:t>
            </w:r>
            <w:r>
              <w:rPr>
                <w:color w:val="000000"/>
                <w:sz w:val="16"/>
              </w:rPr>
              <w:br/>
              <w:t>(global policy, local policy, supporting docs — ~50 chunks per document)</w:t>
            </w:r>
          </w:p>
        </w:tc>
        <w:tc>
          <w:tcPr>
            <w:tcW w:w="-291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EF08923" w14:textId="77777777" w:rsidR="00B06A8E" w:rsidRDefault="00000000">
            <w:pPr>
              <w:spacing w:before="20" w:after="20"/>
            </w:pPr>
            <w:r>
              <w:rPr>
                <w:color w:val="1F497D"/>
                <w:sz w:val="16"/>
              </w:rPr>
              <w:t>Azure OpenAI — text-embedding-3-small</w:t>
            </w:r>
            <w:r>
              <w:rPr>
                <w:color w:val="1F497D"/>
                <w:sz w:val="16"/>
              </w:rPr>
              <w:br/>
              <w:t>(JNJ Internal Gateway: genaiapimna.jnj.com)</w:t>
            </w:r>
          </w:p>
        </w:tc>
        <w:tc>
          <w:tcPr>
            <w:tcW w:w="18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CC9BEFC" w14:textId="77777777" w:rsidR="00B06A8E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</w:rPr>
              <w:t>Available via</w:t>
            </w:r>
            <w:r>
              <w:rPr>
                <w:color w:val="000000"/>
                <w:sz w:val="16"/>
              </w:rPr>
              <w:br/>
              <w:t>JNJ Internal Gateway</w:t>
            </w:r>
          </w:p>
        </w:tc>
        <w:tc>
          <w:tcPr>
            <w:tcW w:w="-24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2B09706" w14:textId="65A5C59D" w:rsidR="00B06A8E" w:rsidRDefault="0051016D">
            <w:pPr>
              <w:spacing w:before="20" w:after="20"/>
              <w:jc w:val="center"/>
            </w:pPr>
            <w:r>
              <w:rPr>
                <w:b/>
                <w:color w:val="378610"/>
                <w:sz w:val="17"/>
              </w:rPr>
              <w:t>Completed</w:t>
            </w:r>
          </w:p>
        </w:tc>
      </w:tr>
      <w:tr w:rsidR="00B06A8E" w14:paraId="5F87F10B" w14:textId="77777777">
        <w:tc>
          <w:tcPr>
            <w:tcW w:w="24954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764"/>
          </w:tcPr>
          <w:p w14:paraId="3D9FACA5" w14:textId="77777777" w:rsidR="00B06A8E" w:rsidRDefault="00B06A8E"/>
        </w:tc>
        <w:tc>
          <w:tcPr>
            <w:tcW w:w="-8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31AF1314" w14:textId="77777777" w:rsidR="00B06A8E" w:rsidRDefault="00000000">
            <w:pPr>
              <w:spacing w:before="20" w:after="20"/>
            </w:pPr>
            <w:r>
              <w:rPr>
                <w:b/>
                <w:color w:val="7F6000"/>
                <w:sz w:val="17"/>
              </w:rPr>
              <w:t>★  SQL Warehouse</w:t>
            </w:r>
          </w:p>
        </w:tc>
        <w:tc>
          <w:tcPr>
            <w:tcW w:w="-276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247BB7A4" w14:textId="77777777" w:rsidR="00B06A8E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NL-to-SQL transactional queries against payment, credit memo and revenue Delta tables</w:t>
            </w:r>
            <w:r>
              <w:rPr>
                <w:color w:val="000000"/>
                <w:sz w:val="16"/>
              </w:rPr>
              <w:br/>
            </w:r>
            <w:r>
              <w:rPr>
                <w:color w:val="000000"/>
                <w:sz w:val="16"/>
              </w:rPr>
              <w:lastRenderedPageBreak/>
              <w:t>(live queries per question flagged with financial figures)</w:t>
            </w:r>
          </w:p>
        </w:tc>
        <w:tc>
          <w:tcPr>
            <w:tcW w:w="-291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3940CC18" w14:textId="77777777" w:rsidR="00B06A8E" w:rsidRDefault="00000000">
            <w:pPr>
              <w:spacing w:before="20" w:after="20"/>
            </w:pPr>
            <w:r>
              <w:rPr>
                <w:color w:val="1F497D"/>
                <w:sz w:val="16"/>
              </w:rPr>
              <w:lastRenderedPageBreak/>
              <w:t>Databricks SQL Warehouse  ★</w:t>
            </w:r>
            <w:r>
              <w:rPr>
                <w:color w:val="1F497D"/>
                <w:sz w:val="16"/>
              </w:rPr>
              <w:br/>
              <w:t>(payments_dashboard_summary | revenue_dashboard_credit_memo | revenue_dashboard_summary)</w:t>
            </w:r>
          </w:p>
        </w:tc>
        <w:tc>
          <w:tcPr>
            <w:tcW w:w="18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05E2936F" w14:textId="77777777" w:rsidR="00B06A8E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</w:rPr>
              <w:t>Available with Databricks</w:t>
            </w:r>
          </w:p>
        </w:tc>
        <w:tc>
          <w:tcPr>
            <w:tcW w:w="-24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</w:tcPr>
          <w:p w14:paraId="603EAD37" w14:textId="19FECBE5" w:rsidR="00B06A8E" w:rsidRDefault="0051016D">
            <w:pPr>
              <w:spacing w:before="20" w:after="20"/>
              <w:jc w:val="center"/>
            </w:pPr>
            <w:r>
              <w:rPr>
                <w:b/>
                <w:color w:val="378610"/>
                <w:sz w:val="17"/>
              </w:rPr>
              <w:t>Completed</w:t>
            </w:r>
          </w:p>
        </w:tc>
      </w:tr>
      <w:tr w:rsidR="00B06A8E" w14:paraId="0F96C368" w14:textId="77777777">
        <w:tc>
          <w:tcPr>
            <w:tcW w:w="24954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764"/>
          </w:tcPr>
          <w:p w14:paraId="7D371992" w14:textId="77777777" w:rsidR="00B06A8E" w:rsidRDefault="00B06A8E"/>
        </w:tc>
        <w:tc>
          <w:tcPr>
            <w:tcW w:w="-8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5DCE96E" w14:textId="77777777" w:rsidR="00B06A8E" w:rsidRDefault="00000000">
            <w:pPr>
              <w:spacing w:before="20" w:after="20"/>
            </w:pPr>
            <w:r>
              <w:rPr>
                <w:b/>
                <w:color w:val="1F497D"/>
                <w:sz w:val="17"/>
              </w:rPr>
              <w:t>Orchestration &amp; Secrets</w:t>
            </w:r>
          </w:p>
        </w:tc>
        <w:tc>
          <w:tcPr>
            <w:tcW w:w="-276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6F3F04F" w14:textId="77777777" w:rsidR="00B06A8E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Multi-agent parallel pipeline (up to 5 questions concurrently via asyncio)</w:t>
            </w:r>
            <w:r>
              <w:rPr>
                <w:color w:val="000000"/>
                <w:sz w:val="16"/>
              </w:rPr>
              <w:br/>
              <w:t>Secrets management for API keys and Databricks tokens</w:t>
            </w:r>
          </w:p>
        </w:tc>
        <w:tc>
          <w:tcPr>
            <w:tcW w:w="-291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756EE41" w14:textId="77777777" w:rsidR="00B06A8E" w:rsidRDefault="00000000">
            <w:pPr>
              <w:spacing w:before="20" w:after="20"/>
            </w:pPr>
            <w:r>
              <w:rPr>
                <w:color w:val="1F497D"/>
                <w:sz w:val="16"/>
              </w:rPr>
              <w:t>Python asyncio (parallel orchestration)</w:t>
            </w:r>
            <w:r>
              <w:rPr>
                <w:color w:val="1F497D"/>
                <w:sz w:val="16"/>
              </w:rPr>
              <w:br/>
              <w:t>Azure Key Vault / Databricks Secrets Scope</w:t>
            </w:r>
          </w:p>
        </w:tc>
        <w:tc>
          <w:tcPr>
            <w:tcW w:w="18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CFEE822" w14:textId="77777777" w:rsidR="00B06A8E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</w:rPr>
              <w:t>Available / Required</w:t>
            </w:r>
          </w:p>
        </w:tc>
        <w:tc>
          <w:tcPr>
            <w:tcW w:w="-24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A1C6D37" w14:textId="547E7D64" w:rsidR="00B06A8E" w:rsidRDefault="0051016D">
            <w:pPr>
              <w:spacing w:before="20" w:after="20"/>
              <w:jc w:val="center"/>
            </w:pPr>
            <w:r>
              <w:rPr>
                <w:b/>
                <w:color w:val="C00000"/>
                <w:sz w:val="17"/>
              </w:rPr>
              <w:t>Required</w:t>
            </w:r>
          </w:p>
        </w:tc>
      </w:tr>
      <w:tr w:rsidR="00B06A8E" w14:paraId="640D018F" w14:textId="77777777">
        <w:tc>
          <w:tcPr>
            <w:tcW w:w="24954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764"/>
          </w:tcPr>
          <w:p w14:paraId="25D319E4" w14:textId="77777777" w:rsidR="00B06A8E" w:rsidRDefault="00B06A8E"/>
        </w:tc>
        <w:tc>
          <w:tcPr>
            <w:tcW w:w="-8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E9500A4" w14:textId="77777777" w:rsidR="00B06A8E" w:rsidRDefault="00000000">
            <w:pPr>
              <w:spacing w:before="20" w:after="20"/>
            </w:pPr>
            <w:r>
              <w:rPr>
                <w:b/>
                <w:color w:val="1F497D"/>
                <w:sz w:val="17"/>
              </w:rPr>
              <w:t>Source Code &amp; Version Tracking</w:t>
            </w:r>
          </w:p>
        </w:tc>
        <w:tc>
          <w:tcPr>
            <w:tcW w:w="-276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54671FD" w14:textId="77777777" w:rsidR="00B06A8E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Source code version control, branching and merging for pipeline and frontend</w:t>
            </w:r>
          </w:p>
        </w:tc>
        <w:tc>
          <w:tcPr>
            <w:tcW w:w="-291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A8FCBA8" w14:textId="77777777" w:rsidR="00B06A8E" w:rsidRDefault="00000000">
            <w:pPr>
              <w:spacing w:before="20" w:after="20"/>
            </w:pPr>
            <w:r>
              <w:rPr>
                <w:color w:val="1F497D"/>
                <w:sz w:val="16"/>
              </w:rPr>
              <w:t>Bitbucket</w:t>
            </w:r>
          </w:p>
        </w:tc>
        <w:tc>
          <w:tcPr>
            <w:tcW w:w="18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984B038" w14:textId="77777777" w:rsidR="00B06A8E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</w:rPr>
              <w:t>Required</w:t>
            </w:r>
          </w:p>
        </w:tc>
        <w:tc>
          <w:tcPr>
            <w:tcW w:w="-24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2691310" w14:textId="58A6C4B3" w:rsidR="00B06A8E" w:rsidRDefault="0051016D">
            <w:pPr>
              <w:spacing w:before="20" w:after="20"/>
              <w:jc w:val="center"/>
            </w:pPr>
            <w:r w:rsidRPr="0051016D">
              <w:rPr>
                <w:b/>
                <w:color w:val="E36C0A" w:themeColor="accent6" w:themeShade="BF"/>
                <w:sz w:val="17"/>
              </w:rPr>
              <w:t>In Progress</w:t>
            </w:r>
          </w:p>
        </w:tc>
      </w:tr>
      <w:tr w:rsidR="00B06A8E" w14:paraId="106ED560" w14:textId="77777777">
        <w:tc>
          <w:tcPr>
            <w:tcW w:w="24954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5C4A"/>
            <w:textDirection w:val="btLr"/>
            <w:vAlign w:val="center"/>
          </w:tcPr>
          <w:p w14:paraId="6201C65B" w14:textId="77777777" w:rsidR="00B06A8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Deployment</w:t>
            </w:r>
          </w:p>
        </w:tc>
        <w:tc>
          <w:tcPr>
            <w:tcW w:w="-8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23711D" w14:textId="77777777" w:rsidR="00B06A8E" w:rsidRDefault="00000000">
            <w:pPr>
              <w:spacing w:before="20" w:after="20"/>
            </w:pPr>
            <w:r>
              <w:rPr>
                <w:b/>
                <w:color w:val="1F497D"/>
                <w:sz w:val="17"/>
              </w:rPr>
              <w:t>Deployment Environments / CI/CD</w:t>
            </w:r>
          </w:p>
        </w:tc>
        <w:tc>
          <w:tcPr>
            <w:tcW w:w="-276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B7607E" w14:textId="77777777" w:rsidR="00B06A8E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Azure Cloud environments for DEV, UAT and PROD pipeline deployments</w:t>
            </w:r>
          </w:p>
        </w:tc>
        <w:tc>
          <w:tcPr>
            <w:tcW w:w="-291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8FD9E76" w14:textId="77777777" w:rsidR="00B06A8E" w:rsidRDefault="00000000">
            <w:pPr>
              <w:spacing w:before="20" w:after="20"/>
            </w:pPr>
            <w:r>
              <w:rPr>
                <w:color w:val="1F497D"/>
                <w:sz w:val="16"/>
              </w:rPr>
              <w:t>Azure DEV, UAT, PROD</w:t>
            </w:r>
            <w:r>
              <w:rPr>
                <w:color w:val="1F497D"/>
                <w:sz w:val="16"/>
              </w:rPr>
              <w:br/>
              <w:t>Jenkins for CI/CD</w:t>
            </w:r>
          </w:p>
        </w:tc>
        <w:tc>
          <w:tcPr>
            <w:tcW w:w="18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4B4E2CB" w14:textId="77777777" w:rsidR="00B06A8E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</w:rPr>
              <w:t>Required</w:t>
            </w:r>
          </w:p>
        </w:tc>
        <w:tc>
          <w:tcPr>
            <w:tcW w:w="-24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A6D5BFD" w14:textId="6732D896" w:rsidR="00B06A8E" w:rsidRDefault="0051016D">
            <w:pPr>
              <w:spacing w:before="20" w:after="20"/>
              <w:jc w:val="center"/>
            </w:pPr>
            <w:r>
              <w:rPr>
                <w:b/>
                <w:color w:val="C00000"/>
                <w:sz w:val="17"/>
              </w:rPr>
              <w:t>Required</w:t>
            </w:r>
          </w:p>
        </w:tc>
      </w:tr>
      <w:tr w:rsidR="00B06A8E" w14:paraId="49355B77" w14:textId="77777777">
        <w:tc>
          <w:tcPr>
            <w:tcW w:w="24954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5C4A"/>
          </w:tcPr>
          <w:p w14:paraId="06FC7CE6" w14:textId="77777777" w:rsidR="00B06A8E" w:rsidRDefault="00B06A8E"/>
        </w:tc>
        <w:tc>
          <w:tcPr>
            <w:tcW w:w="-8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F503FCD" w14:textId="77777777" w:rsidR="00B06A8E" w:rsidRDefault="00000000">
            <w:pPr>
              <w:spacing w:before="20" w:after="20"/>
            </w:pPr>
            <w:r>
              <w:rPr>
                <w:b/>
                <w:color w:val="1F497D"/>
                <w:sz w:val="17"/>
              </w:rPr>
              <w:t>Docker &amp; Container Scanning</w:t>
            </w:r>
          </w:p>
        </w:tc>
        <w:tc>
          <w:tcPr>
            <w:tcW w:w="-276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4AC5072" w14:textId="77777777" w:rsidR="00B06A8E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Containerise the audit pipeline application; scan images for vulnerabilities</w:t>
            </w:r>
          </w:p>
        </w:tc>
        <w:tc>
          <w:tcPr>
            <w:tcW w:w="-291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1970F5D" w14:textId="77777777" w:rsidR="00B06A8E" w:rsidRDefault="00000000">
            <w:pPr>
              <w:spacing w:before="20" w:after="20"/>
            </w:pPr>
            <w:r>
              <w:rPr>
                <w:color w:val="1F497D"/>
                <w:sz w:val="16"/>
              </w:rPr>
              <w:t>Jrog (container registry)</w:t>
            </w:r>
            <w:r>
              <w:rPr>
                <w:color w:val="1F497D"/>
                <w:sz w:val="16"/>
              </w:rPr>
              <w:br/>
              <w:t>Fortify / CheckMarx (code scanning)</w:t>
            </w:r>
          </w:p>
        </w:tc>
        <w:tc>
          <w:tcPr>
            <w:tcW w:w="18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B35367B" w14:textId="77777777" w:rsidR="00B06A8E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</w:rPr>
              <w:t>Required</w:t>
            </w:r>
          </w:p>
        </w:tc>
        <w:tc>
          <w:tcPr>
            <w:tcW w:w="-24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377E267" w14:textId="71774042" w:rsidR="00B06A8E" w:rsidRDefault="0051016D">
            <w:pPr>
              <w:spacing w:before="20" w:after="20"/>
              <w:jc w:val="center"/>
            </w:pPr>
            <w:r>
              <w:rPr>
                <w:b/>
                <w:color w:val="C00000"/>
                <w:sz w:val="17"/>
              </w:rPr>
              <w:t>Required</w:t>
            </w:r>
          </w:p>
        </w:tc>
      </w:tr>
      <w:tr w:rsidR="00B06A8E" w14:paraId="09946FD2" w14:textId="77777777">
        <w:tc>
          <w:tcPr>
            <w:tcW w:w="24954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5C4A"/>
          </w:tcPr>
          <w:p w14:paraId="1F02BA1A" w14:textId="77777777" w:rsidR="00B06A8E" w:rsidRDefault="00B06A8E"/>
        </w:tc>
        <w:tc>
          <w:tcPr>
            <w:tcW w:w="-8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6AA3111" w14:textId="77777777" w:rsidR="00B06A8E" w:rsidRDefault="00000000">
            <w:pPr>
              <w:spacing w:before="20" w:after="20"/>
            </w:pPr>
            <w:r>
              <w:rPr>
                <w:b/>
                <w:color w:val="1F497D"/>
                <w:sz w:val="17"/>
              </w:rPr>
              <w:t>Application Hosting &amp; Load Balancing</w:t>
            </w:r>
          </w:p>
        </w:tc>
        <w:tc>
          <w:tcPr>
            <w:tcW w:w="-276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2926CE" w14:textId="77777777" w:rsidR="00B06A8E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Host audit pipeline backend (served via FastAPI + Uvicorn) and frontend dashboard;</w:t>
            </w:r>
            <w:r>
              <w:rPr>
                <w:color w:val="000000"/>
                <w:sz w:val="16"/>
              </w:rPr>
              <w:br/>
              <w:t>manage load across concurrent audit runs</w:t>
            </w:r>
          </w:p>
        </w:tc>
        <w:tc>
          <w:tcPr>
            <w:tcW w:w="-291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7C26734" w14:textId="77777777" w:rsidR="00B06A8E" w:rsidRDefault="00000000">
            <w:pPr>
              <w:spacing w:before="20" w:after="20"/>
            </w:pPr>
            <w:r>
              <w:rPr>
                <w:color w:val="1F497D"/>
                <w:sz w:val="16"/>
              </w:rPr>
              <w:t>Load Balancer Controller</w:t>
            </w:r>
            <w:r>
              <w:rPr>
                <w:color w:val="1F497D"/>
                <w:sz w:val="16"/>
              </w:rPr>
              <w:br/>
              <w:t>FastAPI + Uvicorn (backend entry point — replaces python main.py)</w:t>
            </w:r>
            <w:r>
              <w:rPr>
                <w:color w:val="1F497D"/>
                <w:sz w:val="16"/>
              </w:rPr>
              <w:br/>
              <w:t>Streamlit (frontend dashboard)</w:t>
            </w:r>
          </w:p>
        </w:tc>
        <w:tc>
          <w:tcPr>
            <w:tcW w:w="18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7FE22D7" w14:textId="77777777" w:rsidR="00B06A8E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</w:rPr>
              <w:t>Required</w:t>
            </w:r>
          </w:p>
        </w:tc>
        <w:tc>
          <w:tcPr>
            <w:tcW w:w="-24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B8B49A0" w14:textId="0EA0F98B" w:rsidR="00B06A8E" w:rsidRDefault="0051016D">
            <w:pPr>
              <w:spacing w:before="20" w:after="20"/>
              <w:jc w:val="center"/>
            </w:pPr>
            <w:r>
              <w:rPr>
                <w:b/>
                <w:color w:val="C00000"/>
                <w:sz w:val="17"/>
              </w:rPr>
              <w:t>Required</w:t>
            </w:r>
          </w:p>
        </w:tc>
      </w:tr>
      <w:tr w:rsidR="00B06A8E" w14:paraId="6609086A" w14:textId="77777777">
        <w:tc>
          <w:tcPr>
            <w:tcW w:w="24954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5C4A"/>
          </w:tcPr>
          <w:p w14:paraId="1E9285F6" w14:textId="77777777" w:rsidR="00B06A8E" w:rsidRDefault="00B06A8E"/>
        </w:tc>
        <w:tc>
          <w:tcPr>
            <w:tcW w:w="-83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629EA75" w14:textId="77777777" w:rsidR="00B06A8E" w:rsidRDefault="00000000">
            <w:pPr>
              <w:spacing w:before="20" w:after="20"/>
            </w:pPr>
            <w:r>
              <w:rPr>
                <w:b/>
                <w:color w:val="1F497D"/>
                <w:sz w:val="17"/>
              </w:rPr>
              <w:t>Infrastructure as Code &amp; Monitoring</w:t>
            </w:r>
          </w:p>
        </w:tc>
        <w:tc>
          <w:tcPr>
            <w:tcW w:w="-276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1147E45" w14:textId="77777777" w:rsidR="00B06A8E" w:rsidRDefault="00000000">
            <w:pPr>
              <w:spacing w:before="20" w:after="20"/>
            </w:pPr>
            <w:r>
              <w:rPr>
                <w:color w:val="000000"/>
                <w:sz w:val="16"/>
              </w:rPr>
              <w:t>Monitor pipeline runs, API response times, audit job tracking and infrastructure metrics</w:t>
            </w:r>
          </w:p>
        </w:tc>
        <w:tc>
          <w:tcPr>
            <w:tcW w:w="-291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A3CE8F8" w14:textId="3536B14A" w:rsidR="00B06A8E" w:rsidRDefault="00000000">
            <w:pPr>
              <w:spacing w:before="20" w:after="20"/>
            </w:pPr>
            <w:r>
              <w:rPr>
                <w:color w:val="1F497D"/>
                <w:sz w:val="16"/>
              </w:rPr>
              <w:t>Application Insights, Azure Monitor</w:t>
            </w:r>
            <w:r>
              <w:rPr>
                <w:color w:val="1F497D"/>
                <w:sz w:val="16"/>
              </w:rPr>
              <w:br/>
              <w:t xml:space="preserve">Databricks Job Monitoring, </w:t>
            </w:r>
            <w:proofErr w:type="spellStart"/>
            <w:r w:rsidR="0051016D">
              <w:rPr>
                <w:color w:val="1F497D"/>
                <w:sz w:val="16"/>
              </w:rPr>
              <w:t>Langfuse</w:t>
            </w:r>
            <w:proofErr w:type="spellEnd"/>
          </w:p>
        </w:tc>
        <w:tc>
          <w:tcPr>
            <w:tcW w:w="18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DC24C03" w14:textId="77777777" w:rsidR="00B06A8E" w:rsidRDefault="00000000">
            <w:pPr>
              <w:spacing w:before="20" w:after="20"/>
              <w:jc w:val="center"/>
            </w:pPr>
            <w:r>
              <w:rPr>
                <w:color w:val="000000"/>
                <w:sz w:val="16"/>
              </w:rPr>
              <w:t>Required</w:t>
            </w:r>
          </w:p>
        </w:tc>
        <w:tc>
          <w:tcPr>
            <w:tcW w:w="-244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1EAC15E" w14:textId="1F84CBA6" w:rsidR="00B06A8E" w:rsidRDefault="0051016D">
            <w:pPr>
              <w:spacing w:before="20" w:after="20"/>
              <w:jc w:val="center"/>
            </w:pPr>
            <w:r>
              <w:rPr>
                <w:b/>
                <w:color w:val="C00000"/>
                <w:sz w:val="17"/>
              </w:rPr>
              <w:t>Required</w:t>
            </w:r>
          </w:p>
        </w:tc>
      </w:tr>
    </w:tbl>
    <w:p w14:paraId="0394BF7A" w14:textId="77777777" w:rsidR="00B06A8E" w:rsidRDefault="00B06A8E"/>
    <w:p w14:paraId="7C824D2F" w14:textId="77777777" w:rsidR="00B06A8E" w:rsidRDefault="00000000">
      <w:pPr>
        <w:spacing w:before="80"/>
      </w:pPr>
      <w:r>
        <w:rPr>
          <w:i/>
          <w:color w:val="606060"/>
          <w:sz w:val="16"/>
        </w:rPr>
        <w:t>★ Items marked require separate provisioning sign-off — Databricks Vector Search and Databricks SQL Warehouse.  All other services are already approved and available within the existing infrastructure.</w:t>
      </w:r>
    </w:p>
    <w:sectPr w:rsidR="00B06A8E" w:rsidSect="00034616">
      <w:pgSz w:w="19202" w:h="13601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9432733">
    <w:abstractNumId w:val="8"/>
  </w:num>
  <w:num w:numId="2" w16cid:durableId="408696544">
    <w:abstractNumId w:val="6"/>
  </w:num>
  <w:num w:numId="3" w16cid:durableId="1445806991">
    <w:abstractNumId w:val="5"/>
  </w:num>
  <w:num w:numId="4" w16cid:durableId="1086923981">
    <w:abstractNumId w:val="4"/>
  </w:num>
  <w:num w:numId="5" w16cid:durableId="1942565810">
    <w:abstractNumId w:val="7"/>
  </w:num>
  <w:num w:numId="6" w16cid:durableId="2020696504">
    <w:abstractNumId w:val="3"/>
  </w:num>
  <w:num w:numId="7" w16cid:durableId="798382889">
    <w:abstractNumId w:val="2"/>
  </w:num>
  <w:num w:numId="8" w16cid:durableId="293409991">
    <w:abstractNumId w:val="1"/>
  </w:num>
  <w:num w:numId="9" w16cid:durableId="549852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016D"/>
    <w:rsid w:val="005748B0"/>
    <w:rsid w:val="00AA1D8D"/>
    <w:rsid w:val="00B06A8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247D3E"/>
  <w14:defaultImageDpi w14:val="300"/>
  <w15:docId w15:val="{FF07834E-9C54-4B57-B394-EDC298E0D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RUDRANSH MAHESHWARI</cp:lastModifiedBy>
  <cp:revision>2</cp:revision>
  <dcterms:created xsi:type="dcterms:W3CDTF">2013-12-23T23:15:00Z</dcterms:created>
  <dcterms:modified xsi:type="dcterms:W3CDTF">2026-08-27T19:35:00Z</dcterms:modified>
  <cp:category/>
</cp:coreProperties>
</file>