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rFonts w:ascii="Arial" w:cs="Arial" w:eastAsia="Arial" w:hAnsi="Arial"/>
          <w:b w:val="1"/>
          <w:bCs w:val="1"/>
          <w:color w:val="004ac6"/>
          <w:sz w:val="40"/>
          <w:szCs w:val="40"/>
          <w:rtl w:val="0"/>
        </w:rPr>
        <w:t xml:space="preserve">STATEMENT OF WORK - DELIVERED SCOPE</w:t>
      </w:r>
      <w:r w:rsidDel="00000000" w:rsidR="00000000" w:rsidRPr="00000000">
        <w:rPr>
          <w:rtl w:val="0"/>
        </w:rPr>
      </w:r>
    </w:p>
    <w:p w:rsidR="00000000" w:rsidDel="00000000" w:rsidP="00000000" w:rsidRDefault="00000000" w:rsidRPr="00000000" w14:paraId="00000002">
      <w:pPr>
        <w:spacing w:after="280" w:lineRule="auto"/>
        <w:rPr/>
      </w:pPr>
      <w:r w:rsidDel="00000000" w:rsidR="00000000" w:rsidRPr="00000000">
        <w:rPr>
          <w:rFonts w:ascii="Arial" w:cs="Arial" w:eastAsia="Arial" w:hAnsi="Arial"/>
          <w:b w:val="1"/>
          <w:bCs w:val="1"/>
          <w:color w:val="191b23"/>
          <w:sz w:val="26"/>
          <w:szCs w:val="26"/>
          <w:rtl w:val="0"/>
        </w:rPr>
        <w:t xml:space="preserve">Parthbhoomi Society Maintenance Tracker (Frontend Split)</w:t>
      </w:r>
      <w:r w:rsidDel="00000000" w:rsidR="00000000" w:rsidRPr="00000000">
        <w:rPr>
          <w:rtl w:val="0"/>
        </w:rPr>
      </w:r>
    </w:p>
    <w:tbl>
      <w:tblPr>
        <w:tblStyle w:val="Table1"/>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shd w:fill="f4f6fc" w:val="clear"/>
          </w:tcPr>
          <w:p w:rsidR="00000000" w:rsidDel="00000000" w:rsidP="00000000" w:rsidRDefault="00000000" w:rsidRPr="00000000" w14:paraId="00000003">
            <w:pPr>
              <w:rPr/>
            </w:pPr>
            <w:r w:rsidDel="00000000" w:rsidR="00000000" w:rsidRPr="00000000">
              <w:rPr>
                <w:b w:val="1"/>
                <w:bCs w:val="1"/>
                <w:rtl w:val="0"/>
              </w:rPr>
              <w:t xml:space="preserve">Developer: </w:t>
            </w:r>
            <w:r w:rsidDel="00000000" w:rsidR="00000000" w:rsidRPr="00000000">
              <w:rPr>
                <w:rtl w:val="0"/>
              </w:rPr>
              <w:t xml:space="preserve">Rudra Suthar (Lead Frontend Architect)</w:t>
            </w:r>
          </w:p>
        </w:tc>
        <w:tc>
          <w:tcPr>
            <w:shd w:fill="f4f6fc" w:val="clear"/>
          </w:tcPr>
          <w:p w:rsidR="00000000" w:rsidDel="00000000" w:rsidP="00000000" w:rsidRDefault="00000000" w:rsidRPr="00000000" w14:paraId="00000004">
            <w:pPr>
              <w:rPr/>
            </w:pPr>
            <w:r/>
            <w:r>
              <w:rPr>
                <w:rFonts w:ascii="Arial" w:hAnsi="Arial"/>
                <w:sz w:val="22"/>
              </w:rPr>
              <w:t>Co-Developer: Hardik Maniyar (Frontend Architect &amp; Cloud Database Lead)</w:t>
            </w:r>
          </w:p>
        </w:tc>
      </w:tr>
      <w:tr>
        <w:trPr>
          <w:cantSplit w:val="0"/>
          <w:tblHeader w:val="0"/>
        </w:trPr>
        <w:tc>
          <w:tcPr>
            <w:shd w:fill="f4f6fc" w:val="clear"/>
          </w:tcPr>
          <w:p w:rsidR="00000000" w:rsidDel="00000000" w:rsidP="00000000" w:rsidRDefault="00000000" w:rsidRPr="00000000" w14:paraId="00000005">
            <w:pPr>
              <w:rPr/>
            </w:pPr>
            <w:r w:rsidDel="00000000" w:rsidR="00000000" w:rsidRPr="00000000">
              <w:rPr>
                <w:b w:val="1"/>
                <w:bCs w:val="1"/>
                <w:rtl w:val="0"/>
              </w:rPr>
              <w:t xml:space="preserve">Date: </w:t>
            </w:r>
            <w:r w:rsidDel="00000000" w:rsidR="00000000" w:rsidRPr="00000000">
              <w:rPr>
                <w:rtl w:val="0"/>
              </w:rPr>
              <w:t xml:space="preserve">July 24, 2026</w:t>
            </w:r>
          </w:p>
        </w:tc>
        <w:tc>
          <w:tcPr>
            <w:shd w:fill="f4f6fc" w:val="clear"/>
          </w:tcPr>
          <w:p w:rsidR="00000000" w:rsidDel="00000000" w:rsidP="00000000" w:rsidRDefault="00000000" w:rsidRPr="00000000" w14:paraId="00000006">
            <w:pPr>
              <w:rPr/>
            </w:pPr>
            <w:r w:rsidDel="00000000" w:rsidR="00000000" w:rsidRPr="00000000">
              <w:rPr>
                <w:b w:val="1"/>
                <w:bCs w:val="1"/>
                <w:rtl w:val="0"/>
              </w:rPr>
              <w:t xml:space="preserve">Client: </w:t>
            </w:r>
            <w:r w:rsidDel="00000000" w:rsidR="00000000" w:rsidRPr="00000000">
              <w:rPr>
                <w:rtl w:val="0"/>
              </w:rPr>
              <w:t xml:space="preserve">Parthbhoomi CHS</w:t>
            </w:r>
          </w:p>
        </w:tc>
      </w:tr>
      <w:tr>
        <w:trPr>
          <w:cantSplit w:val="0"/>
          <w:tblHeader w:val="0"/>
        </w:trPr>
        <w:tc>
          <w:tcPr>
            <w:shd w:fill="f4f6fc" w:val="clear"/>
          </w:tcPr>
          <w:p w:rsidR="00000000" w:rsidDel="00000000" w:rsidP="00000000" w:rsidRDefault="00000000" w:rsidRPr="00000000" w14:paraId="00000007">
            <w:pPr>
              <w:rPr/>
            </w:pPr>
            <w:r w:rsidDel="00000000" w:rsidR="00000000" w:rsidRPr="00000000">
              <w:rPr>
                <w:b w:val="1"/>
                <w:bCs w:val="1"/>
                <w:rtl w:val="0"/>
              </w:rPr>
              <w:t xml:space="preserve">Total Frontend Budget: </w:t>
            </w:r>
            <w:r w:rsidDel="00000000" w:rsidR="00000000" w:rsidRPr="00000000">
              <w:rPr>
                <w:rtl w:val="0"/>
              </w:rPr>
              <w:t xml:space="preserve">₹2,500 (INR)</w:t>
            </w:r>
          </w:p>
        </w:tc>
        <w:tc>
          <w:tcPr>
            <w:shd w:fill="f4f6fc" w:val="clear"/>
          </w:tcPr>
          <w:p w:rsidR="00000000" w:rsidDel="00000000" w:rsidP="00000000" w:rsidRDefault="00000000" w:rsidRPr="00000000" w14:paraId="00000008">
            <w:pPr>
              <w:rPr/>
            </w:pPr>
            <w:r w:rsidDel="00000000" w:rsidR="00000000" w:rsidRPr="00000000">
              <w:rPr>
                <w:rtl w:val="0"/>
              </w:rPr>
            </w:r>
          </w:p>
        </w:tc>
      </w:tr>
    </w:tbl>
    <w:p w:rsidR="00000000" w:rsidDel="00000000" w:rsidP="00000000" w:rsidRDefault="00000000" w:rsidRPr="00000000" w14:paraId="00000009">
      <w:pPr>
        <w:spacing w:after="160" w:lineRule="auto"/>
        <w:rPr/>
      </w:pPr>
      <w:r w:rsidDel="00000000" w:rsidR="00000000" w:rsidRPr="00000000">
        <w:rPr>
          <w:rtl w:val="0"/>
        </w:rPr>
      </w:r>
    </w:p>
    <w:p w:rsidR="00000000" w:rsidDel="00000000" w:rsidP="00000000" w:rsidRDefault="00000000" w:rsidRPr="00000000" w14:paraId="0000000A">
      <w:pPr>
        <w:keepNext w:val="1"/>
        <w:spacing w:after="120" w:before="320" w:lineRule="auto"/>
        <w:rPr/>
      </w:pPr>
      <w:r w:rsidDel="00000000" w:rsidR="00000000" w:rsidRPr="00000000">
        <w:rPr>
          <w:rFonts w:ascii="Arial" w:cs="Arial" w:eastAsia="Arial" w:hAnsi="Arial"/>
          <w:b w:val="1"/>
          <w:bCs w:val="1"/>
          <w:color w:val="004ac6"/>
          <w:sz w:val="30"/>
          <w:szCs w:val="30"/>
          <w:rtl w:val="0"/>
        </w:rPr>
        <w:t xml:space="preserve">1. Context &amp; Purpose</w:t>
      </w:r>
      <w:r w:rsidDel="00000000" w:rsidR="00000000" w:rsidRPr="00000000">
        <w:rPr>
          <w:rtl w:val="0"/>
        </w:rPr>
      </w:r>
    </w:p>
    <w:p w:rsidR="00000000" w:rsidDel="00000000" w:rsidP="00000000" w:rsidRDefault="00000000" w:rsidRPr="00000000" w14:paraId="0000000B">
      <w:pPr>
        <w:spacing w:after="120" w:before="0" w:line="276" w:lineRule="auto"/>
        <w:rPr/>
      </w:pPr>
      <w:r w:rsidDel="00000000" w:rsidR="00000000" w:rsidRPr="00000000">
        <w:rPr>
          <w:rFonts w:ascii="Arial" w:cs="Arial" w:eastAsia="Arial" w:hAnsi="Arial"/>
          <w:color w:val="434655"/>
          <w:sz w:val="20"/>
          <w:szCs w:val="20"/>
          <w:rtl w:val="0"/>
        </w:rPr>
        <w:t xml:space="preserve">This Statement of Work documents the exact frontend architecture and application modules designed and implemented by Rudra Suthar for the Parthbhoomi Society Maintenance Tracker. The total frontend budget for the project is ₹2,500, which is divided evenly into a 50/50 split (₹1,250 for Rudra Suthar and ₹1,250 for Hardik Maniyar). This document details exclusively the work completed by Rudra Suthar and Hardik Maniyar.</w:t>
      </w:r>
      <w:r w:rsidDel="00000000" w:rsidR="00000000" w:rsidRPr="00000000">
        <w:rPr>
          <w:rtl w:val="0"/>
        </w:rPr>
      </w:r>
    </w:p>
    <w:p w:rsidR="00000000" w:rsidDel="00000000" w:rsidP="00000000" w:rsidRDefault="00000000" w:rsidRPr="00000000" w14:paraId="0000000C">
      <w:pPr>
        <w:keepNext w:val="1"/>
        <w:spacing w:after="120" w:before="320" w:lineRule="auto"/>
        <w:rPr/>
      </w:pPr>
      <w:r w:rsidDel="00000000" w:rsidR="00000000" w:rsidRPr="00000000">
        <w:rPr>
          <w:rFonts w:ascii="Arial" w:cs="Arial" w:eastAsia="Arial" w:hAnsi="Arial"/>
          <w:b w:val="1"/>
          <w:bCs w:val="1"/>
          <w:color w:val="004ac6"/>
          <w:sz w:val="30"/>
          <w:szCs w:val="30"/>
          <w:rtl w:val="0"/>
        </w:rPr>
        <w:t xml:space="preserve">2. Exact Work Completed by Rudra Suthar</w:t>
      </w:r>
      <w:r w:rsidDel="00000000" w:rsidR="00000000" w:rsidRPr="00000000">
        <w:rPr>
          <w:rtl w:val="0"/>
        </w:rPr>
      </w:r>
    </w:p>
    <w:p w:rsidR="00000000" w:rsidDel="00000000" w:rsidP="00000000" w:rsidRDefault="00000000" w:rsidRPr="00000000" w14:paraId="0000000D">
      <w:pPr>
        <w:keepNext w:val="1"/>
        <w:spacing w:after="80" w:before="240" w:lineRule="auto"/>
        <w:rPr/>
      </w:pPr>
      <w:r w:rsidDel="00000000" w:rsidR="00000000" w:rsidRPr="00000000">
        <w:rPr>
          <w:rFonts w:ascii="Arial" w:cs="Arial" w:eastAsia="Arial" w:hAnsi="Arial"/>
          <w:b w:val="1"/>
          <w:bCs w:val="1"/>
          <w:color w:val="191b23"/>
          <w:sz w:val="24"/>
          <w:szCs w:val="24"/>
          <w:rtl w:val="0"/>
        </w:rPr>
        <w:t xml:space="preserve">2.1 System Setup &amp; Civic Flow Design Architecture</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91b23"/>
          <w:sz w:val="19"/>
          <w:szCs w:val="19"/>
          <w:u w:val="none"/>
          <w:shd w:fill="auto" w:val="clear"/>
          <w:vertAlign w:val="baseline"/>
          <w:rtl w:val="0"/>
        </w:rPr>
        <w:t xml:space="preserve">Project Scaffolding &amp; Design System: </w:t>
      </w:r>
      <w:r w:rsidDel="00000000" w:rsidR="00000000" w:rsidRPr="00000000">
        <w:rPr>
          <w:rFonts w:ascii="Arial" w:cs="Arial" w:eastAsia="Arial" w:hAnsi="Arial"/>
          <w:b w:val="0"/>
          <w:bCs w:val="0"/>
          <w:i w:val="0"/>
          <w:iCs w:val="0"/>
          <w:smallCaps w:val="0"/>
          <w:strike w:val="0"/>
          <w:color w:val="434655"/>
          <w:sz w:val="19"/>
          <w:szCs w:val="19"/>
          <w:u w:val="none"/>
          <w:shd w:fill="auto" w:val="clear"/>
          <w:vertAlign w:val="baseline"/>
          <w:rtl w:val="0"/>
        </w:rPr>
        <w:t xml:space="preserve">Configured Vite, React 19, and Tailwind CSS. Implemented the Civic Flow design system tokens (#004ac6 primary, #faf8ff surface canvas, #ededf9 sidebar, #4CAF50 success, #ba1a1a error, #ffdad6 error container).</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91b23"/>
          <w:sz w:val="19"/>
          <w:szCs w:val="19"/>
          <w:u w:val="none"/>
          <w:shd w:fill="auto" w:val="clear"/>
          <w:vertAlign w:val="baseline"/>
          <w:rtl w:val="0"/>
        </w:rPr>
        <w:t xml:space="preserve">Shape Tokens &amp; Styling: </w:t>
      </w:r>
      <w:r w:rsidDel="00000000" w:rsidR="00000000" w:rsidRPr="00000000">
        <w:rPr>
          <w:rFonts w:ascii="Arial" w:cs="Arial" w:eastAsia="Arial" w:hAnsi="Arial"/>
          <w:b w:val="0"/>
          <w:bCs w:val="0"/>
          <w:i w:val="0"/>
          <w:iCs w:val="0"/>
          <w:smallCaps w:val="0"/>
          <w:strike w:val="0"/>
          <w:color w:val="434655"/>
          <w:sz w:val="19"/>
          <w:szCs w:val="19"/>
          <w:u w:val="none"/>
          <w:shd w:fill="auto" w:val="clear"/>
          <w:vertAlign w:val="baseline"/>
          <w:rtl w:val="0"/>
        </w:rPr>
        <w:t xml:space="preserve">Mapped 8px default border radius for cards/inputs and 16px radius for dashboard widgets.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91b23"/>
          <w:sz w:val="19"/>
          <w:szCs w:val="19"/>
          <w:u w:val="none"/>
          <w:shd w:fill="auto" w:val="clear"/>
          <w:vertAlign w:val="baseline"/>
          <w:rtl w:val="0"/>
        </w:rPr>
        <w:t xml:space="preserve">Typography &amp; Icons: </w:t>
      </w:r>
      <w:r w:rsidDel="00000000" w:rsidR="00000000" w:rsidRPr="00000000">
        <w:rPr>
          <w:rFonts w:ascii="Arial" w:cs="Arial" w:eastAsia="Arial" w:hAnsi="Arial"/>
          <w:b w:val="0"/>
          <w:bCs w:val="0"/>
          <w:i w:val="0"/>
          <w:iCs w:val="0"/>
          <w:smallCaps w:val="0"/>
          <w:strike w:val="0"/>
          <w:color w:val="434655"/>
          <w:sz w:val="19"/>
          <w:szCs w:val="19"/>
          <w:u w:val="none"/>
          <w:shd w:fill="auto" w:val="clear"/>
          <w:vertAlign w:val="baseline"/>
          <w:rtl w:val="0"/>
        </w:rPr>
        <w:t xml:space="preserve">Integrated Inter typography scale classes (.font-display-lg, .font-headline-md, .font-title-lg, .font-body-md) and Material Symbols Outlined font CDN.</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91b23"/>
          <w:sz w:val="19"/>
          <w:szCs w:val="19"/>
          <w:u w:val="none"/>
          <w:shd w:fill="auto" w:val="clear"/>
          <w:vertAlign w:val="baseline"/>
          <w:rtl w:val="0"/>
        </w:rPr>
        <w:t xml:space="preserve">Micro-Interactions: </w:t>
      </w:r>
      <w:r w:rsidDel="00000000" w:rsidR="00000000" w:rsidRPr="00000000">
        <w:rPr>
          <w:rFonts w:ascii="Arial" w:cs="Arial" w:eastAsia="Arial" w:hAnsi="Arial"/>
          <w:b w:val="0"/>
          <w:bCs w:val="0"/>
          <w:i w:val="0"/>
          <w:iCs w:val="0"/>
          <w:smallCaps w:val="0"/>
          <w:strike w:val="0"/>
          <w:color w:val="434655"/>
          <w:sz w:val="19"/>
          <w:szCs w:val="19"/>
          <w:u w:val="none"/>
          <w:shd w:fill="auto" w:val="clear"/>
          <w:vertAlign w:val="baseline"/>
          <w:rtl w:val="0"/>
        </w:rPr>
        <w:t xml:space="preserve">Created utility class .active-scale (active:scale-95 transition-all duration-200) for button and card haptic micro-interactions.</w:t>
      </w:r>
      <w:r w:rsidDel="00000000" w:rsidR="00000000" w:rsidRPr="00000000">
        <w:rPr>
          <w:rtl w:val="0"/>
        </w:rPr>
      </w:r>
    </w:p>
    <w:p w:rsidR="00000000" w:rsidDel="00000000" w:rsidP="00000000" w:rsidRDefault="00000000" w:rsidRPr="00000000" w14:paraId="00000012">
      <w:pPr>
        <w:keepNext w:val="1"/>
        <w:spacing w:after="80" w:before="240" w:lineRule="auto"/>
        <w:rPr/>
      </w:pPr>
      <w:r w:rsidDel="00000000" w:rsidR="00000000" w:rsidRPr="00000000">
        <w:rPr>
          <w:rFonts w:ascii="Arial" w:cs="Arial" w:eastAsia="Arial" w:hAnsi="Arial"/>
          <w:b w:val="1"/>
          <w:bCs w:val="1"/>
          <w:color w:val="191b23"/>
          <w:sz w:val="24"/>
          <w:szCs w:val="24"/>
          <w:rtl w:val="0"/>
        </w:rPr>
        <w:t xml:space="preserve">2.2 Responsive Navigation Layout Shell (Layout.jsx)</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191b23"/>
          <w:sz w:val="19"/>
          <w:szCs w:val="19"/>
          <w:u w:val="none"/>
          <w:shd w:fill="auto" w:val="clear"/>
          <w:vertAlign w:val="baseline"/>
          <w:rtl w:val="0"/>
        </w:rPr>
        <w:t xml:space="preserve">Desktop Viewport (≥768px): </w:t>
      </w:r>
      <w:r w:rsidDel="00000000" w:rsidR="00000000" w:rsidRPr="00000000">
        <w:rPr>
          <w:rFonts w:ascii="Arial" w:cs="Arial" w:eastAsia="Arial" w:hAnsi="Arial"/>
          <w:b w:val="0"/>
          <w:bCs w:val="0"/>
          <w:i w:val="0"/>
          <w:iCs w:val="0"/>
          <w:smallCaps w:val="0"/>
          <w:strike w:val="0"/>
          <w:color w:val="434655"/>
          <w:sz w:val="19"/>
          <w:szCs w:val="19"/>
          <w:u w:val="none"/>
          <w:shd w:fill="auto" w:val="clear"/>
          <w:vertAlign w:val="baseline"/>
          <w:rtl w:val="0"/>
        </w:rPr>
        <w:t xml:space="preserve">Pinned structural sidebar rail (w-64) with brand header, occupant avatar, role title, and navigation tabs.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91b23"/>
          <w:sz w:val="19"/>
          <w:szCs w:val="19"/>
          <w:u w:val="none"/>
          <w:shd w:fill="auto" w:val="clear"/>
          <w:vertAlign w:val="baseline"/>
          <w:rtl w:val="0"/>
        </w:rPr>
        <w:t xml:space="preserve">Mobile Viewport (&lt;768px): </w:t>
      </w:r>
      <w:r w:rsidDel="00000000" w:rsidR="00000000" w:rsidRPr="00000000">
        <w:rPr>
          <w:rFonts w:ascii="Arial" w:cs="Arial" w:eastAsia="Arial" w:hAnsi="Arial"/>
          <w:b w:val="0"/>
          <w:bCs w:val="0"/>
          <w:i w:val="0"/>
          <w:iCs w:val="0"/>
          <w:smallCaps w:val="0"/>
          <w:strike w:val="0"/>
          <w:color w:val="434655"/>
          <w:sz w:val="19"/>
          <w:szCs w:val="19"/>
          <w:u w:val="none"/>
          <w:shd w:fill="auto" w:val="clear"/>
          <w:vertAlign w:val="baseline"/>
          <w:rtl w:val="0"/>
        </w:rPr>
        <w:t xml:space="preserve">Sticky top app header with logo &amp; log out trigger, paired with a docked bottom navigation tab utility with safe-area padding (pb-safe).</w:t>
      </w:r>
      <w:r w:rsidDel="00000000" w:rsidR="00000000" w:rsidRPr="00000000">
        <w:rPr>
          <w:rtl w:val="0"/>
        </w:rPr>
      </w:r>
    </w:p>
    <w:p w:rsidR="00000000" w:rsidDel="00000000" w:rsidP="00000000" w:rsidRDefault="00000000" w:rsidRPr="00000000" w14:paraId="00000015">
      <w:pPr>
        <w:keepNext w:val="1"/>
        <w:spacing w:after="80" w:before="240" w:lineRule="auto"/>
        <w:rPr/>
      </w:pPr>
      <w:r w:rsidDel="00000000" w:rsidR="00000000" w:rsidRPr="00000000">
        <w:rPr>
          <w:rFonts w:ascii="Arial" w:cs="Arial" w:eastAsia="Arial" w:hAnsi="Arial"/>
          <w:b w:val="1"/>
          <w:bCs w:val="1"/>
          <w:color w:val="191b23"/>
          <w:sz w:val="24"/>
          <w:szCs w:val="24"/>
          <w:rtl w:val="0"/>
        </w:rPr>
        <w:t xml:space="preserve">2.3 State Management &amp; Data Persistence Engine (AppContext.jsx)</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91b23"/>
          <w:sz w:val="19"/>
          <w:szCs w:val="19"/>
          <w:u w:val="none"/>
          <w:shd w:fill="auto" w:val="clear"/>
          <w:vertAlign w:val="baseline"/>
          <w:rtl w:val="0"/>
        </w:rPr>
        <w:t xml:space="preserve">Global Context: </w:t>
      </w:r>
      <w:r w:rsidDel="00000000" w:rsidR="00000000" w:rsidRPr="00000000">
        <w:rPr>
          <w:rFonts w:ascii="Arial" w:cs="Arial" w:eastAsia="Arial" w:hAnsi="Arial"/>
          <w:b w:val="0"/>
          <w:bCs w:val="0"/>
          <w:i w:val="0"/>
          <w:iCs w:val="0"/>
          <w:smallCaps w:val="0"/>
          <w:strike w:val="0"/>
          <w:color w:val="434655"/>
          <w:sz w:val="19"/>
          <w:szCs w:val="19"/>
          <w:u w:val="none"/>
          <w:shd w:fill="auto" w:val="clear"/>
          <w:vertAlign w:val="baseline"/>
          <w:rtl w:val="0"/>
        </w:rPr>
        <w:t xml:space="preserve">Created React Context managing session user, tenement ledgers (units 1–60), notices, and profile updates.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91b23"/>
          <w:sz w:val="19"/>
          <w:szCs w:val="19"/>
          <w:u w:val="none"/>
          <w:shd w:fill="auto" w:val="clear"/>
          <w:vertAlign w:val="baseline"/>
          <w:rtl w:val="0"/>
        </w:rPr>
        <w:t xml:space="preserve">State Persistence: </w:t>
      </w:r>
      <w:r w:rsidDel="00000000" w:rsidR="00000000" w:rsidRPr="00000000">
        <w:rPr>
          <w:rFonts w:ascii="Arial" w:cs="Arial" w:eastAsia="Arial" w:hAnsi="Arial"/>
          <w:b w:val="0"/>
          <w:bCs w:val="0"/>
          <w:i w:val="0"/>
          <w:iCs w:val="0"/>
          <w:smallCaps w:val="0"/>
          <w:strike w:val="0"/>
          <w:color w:val="434655"/>
          <w:sz w:val="19"/>
          <w:szCs w:val="19"/>
          <w:u w:val="none"/>
          <w:shd w:fill="auto" w:val="clear"/>
          <w:vertAlign w:val="baseline"/>
          <w:rtl w:val="0"/>
        </w:rPr>
        <w:t xml:space="preserve">Configured automated localStorage synchronization for tenements, users, and session states so modifications persist across page refreshes.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91b23"/>
          <w:sz w:val="19"/>
          <w:szCs w:val="19"/>
          <w:u w:val="none"/>
          <w:shd w:fill="auto" w:val="clear"/>
          <w:vertAlign w:val="baseline"/>
          <w:rtl w:val="0"/>
        </w:rPr>
        <w:t xml:space="preserve">Mock Data Structure: </w:t>
      </w:r>
      <w:r w:rsidDel="00000000" w:rsidR="00000000" w:rsidRPr="00000000">
        <w:rPr>
          <w:rFonts w:ascii="Arial" w:cs="Arial" w:eastAsia="Arial" w:hAnsi="Arial"/>
          <w:b w:val="0"/>
          <w:bCs w:val="0"/>
          <w:i w:val="0"/>
          <w:iCs w:val="0"/>
          <w:smallCaps w:val="0"/>
          <w:strike w:val="0"/>
          <w:color w:val="434655"/>
          <w:sz w:val="19"/>
          <w:szCs w:val="19"/>
          <w:u w:val="none"/>
          <w:shd w:fill="auto" w:val="clear"/>
          <w:vertAlign w:val="baseline"/>
          <w:rtl w:val="0"/>
        </w:rPr>
        <w:t xml:space="preserve">Created initial dataset for tenements (units 1–60), 12-month dues structures (Jan–Dec 2026), initial bulletin notices, and mock user accounts.</w:t>
      </w:r>
      <w:r w:rsidDel="00000000" w:rsidR="00000000" w:rsidRPr="00000000">
        <w:rPr>
          <w:rtl w:val="0"/>
        </w:rPr>
      </w:r>
    </w:p>
    <w:p w:rsidR="00000000" w:rsidDel="00000000" w:rsidP="00000000" w:rsidRDefault="00000000" w:rsidRPr="00000000" w14:paraId="00000019">
      <w:pPr>
        <w:keepNext w:val="1"/>
        <w:spacing w:after="80" w:before="240" w:lineRule="auto"/>
        <w:rPr/>
      </w:pPr>
      <w:r w:rsidDel="00000000" w:rsidR="00000000" w:rsidRPr="00000000">
        <w:rPr>
          <w:rFonts w:ascii="Arial" w:cs="Arial" w:eastAsia="Arial" w:hAnsi="Arial"/>
          <w:b w:val="1"/>
          <w:bCs w:val="1"/>
          <w:color w:val="191b23"/>
          <w:sz w:val="24"/>
          <w:szCs w:val="24"/>
          <w:rtl w:val="0"/>
        </w:rPr>
        <w:t xml:space="preserve">2.4 Authentication &amp; Registration Portal (Login.jsx)</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91b23"/>
          <w:sz w:val="19"/>
          <w:szCs w:val="19"/>
          <w:u w:val="none"/>
          <w:shd w:fill="auto" w:val="clear"/>
          <w:vertAlign w:val="baseline"/>
          <w:rtl w:val="0"/>
        </w:rPr>
        <w:t xml:space="preserve">Tabbed Portal: </w:t>
      </w:r>
      <w:r w:rsidDel="00000000" w:rsidR="00000000" w:rsidRPr="00000000">
        <w:rPr>
          <w:rFonts w:ascii="Arial" w:cs="Arial" w:eastAsia="Arial" w:hAnsi="Arial"/>
          <w:b w:val="0"/>
          <w:bCs w:val="0"/>
          <w:i w:val="0"/>
          <w:iCs w:val="0"/>
          <w:smallCaps w:val="0"/>
          <w:strike w:val="0"/>
          <w:color w:val="434655"/>
          <w:sz w:val="19"/>
          <w:szCs w:val="19"/>
          <w:u w:val="none"/>
          <w:shd w:fill="auto" w:val="clear"/>
          <w:vertAlign w:val="baseline"/>
          <w:rtl w:val="0"/>
        </w:rPr>
        <w:t xml:space="preserve">Created login card with tab control to switch between Sign In and Register Unit.</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91b23"/>
          <w:sz w:val="19"/>
          <w:szCs w:val="19"/>
          <w:u w:val="none"/>
          <w:shd w:fill="auto" w:val="clear"/>
          <w:vertAlign w:val="baseline"/>
          <w:rtl w:val="0"/>
        </w:rPr>
        <w:t xml:space="preserve">Numeric Unit Validation (1–60): </w:t>
      </w:r>
      <w:r w:rsidDel="00000000" w:rsidR="00000000" w:rsidRPr="00000000">
        <w:rPr>
          <w:rFonts w:ascii="Arial" w:cs="Arial" w:eastAsia="Arial" w:hAnsi="Arial"/>
          <w:b w:val="0"/>
          <w:bCs w:val="0"/>
          <w:i w:val="0"/>
          <w:iCs w:val="0"/>
          <w:smallCaps w:val="0"/>
          <w:strike w:val="0"/>
          <w:color w:val="434655"/>
          <w:sz w:val="19"/>
          <w:szCs w:val="19"/>
          <w:u w:val="none"/>
          <w:shd w:fill="auto" w:val="clear"/>
          <w:vertAlign w:val="baseline"/>
          <w:rtl w:val="0"/>
        </w:rPr>
        <w:t xml:space="preserve">Restricted tenement inputs to digits-only numbers between 1 and 60 (rejecting characters/invalid ranges).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91b23"/>
          <w:sz w:val="19"/>
          <w:szCs w:val="19"/>
          <w:u w:val="none"/>
          <w:shd w:fill="auto" w:val="clear"/>
          <w:vertAlign w:val="baseline"/>
          <w:rtl w:val="0"/>
        </w:rPr>
        <w:t xml:space="preserve">Demo Credentials Presets: </w:t>
      </w:r>
      <w:r w:rsidDel="00000000" w:rsidR="00000000" w:rsidRPr="00000000">
        <w:rPr>
          <w:rFonts w:ascii="Arial" w:cs="Arial" w:eastAsia="Arial" w:hAnsi="Arial"/>
          <w:b w:val="0"/>
          <w:bCs w:val="0"/>
          <w:i w:val="0"/>
          <w:iCs w:val="0"/>
          <w:smallCaps w:val="0"/>
          <w:strike w:val="0"/>
          <w:color w:val="434655"/>
          <w:sz w:val="19"/>
          <w:szCs w:val="19"/>
          <w:u w:val="none"/>
          <w:shd w:fill="auto" w:val="clear"/>
          <w:vertAlign w:val="baseline"/>
          <w:rtl w:val="0"/>
        </w:rPr>
        <w:t xml:space="preserve">Added quick-fill preset buttons for Unit 42 (Rohan - Unpaid), Unit 1 (Amit - Paid), and ADMIN-01 (Treasurer).</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91b23"/>
          <w:sz w:val="19"/>
          <w:szCs w:val="19"/>
          <w:u w:val="none"/>
          <w:shd w:fill="auto" w:val="clear"/>
          <w:vertAlign w:val="baseline"/>
          <w:rtl w:val="0"/>
        </w:rPr>
        <w:t xml:space="preserve">Unit Registration Action: </w:t>
      </w:r>
      <w:r w:rsidDel="00000000" w:rsidR="00000000" w:rsidRPr="00000000">
        <w:rPr>
          <w:rFonts w:ascii="Arial" w:cs="Arial" w:eastAsia="Arial" w:hAnsi="Arial"/>
          <w:b w:val="0"/>
          <w:bCs w:val="0"/>
          <w:i w:val="0"/>
          <w:iCs w:val="0"/>
          <w:smallCaps w:val="0"/>
          <w:strike w:val="0"/>
          <w:color w:val="434655"/>
          <w:sz w:val="19"/>
          <w:szCs w:val="19"/>
          <w:u w:val="none"/>
          <w:shd w:fill="auto" w:val="clear"/>
          <w:vertAlign w:val="baseline"/>
          <w:rtl w:val="0"/>
        </w:rPr>
        <w:t xml:space="preserve">Added registerTenement context action to register units 1–60, initialize dues, and log in residents.</w:t>
      </w:r>
      <w:r w:rsidDel="00000000" w:rsidR="00000000" w:rsidRPr="00000000">
        <w:rPr>
          <w:rtl w:val="0"/>
        </w:rPr>
      </w:r>
    </w:p>
    <w:p w:rsidR="00000000" w:rsidDel="00000000" w:rsidP="00000000" w:rsidRDefault="00000000" w:rsidRPr="00000000" w14:paraId="0000001E">
      <w:pPr>
        <w:keepNext w:val="1"/>
        <w:spacing w:after="80" w:before="240" w:lineRule="auto"/>
        <w:rPr/>
      </w:pPr>
      <w:r w:rsidDel="00000000" w:rsidR="00000000" w:rsidRPr="00000000">
        <w:rPr>
          <w:rFonts w:ascii="Arial" w:cs="Arial" w:eastAsia="Arial" w:hAnsi="Arial"/>
          <w:b w:val="1"/>
          <w:bCs w:val="1"/>
          <w:color w:val="191b23"/>
          <w:sz w:val="24"/>
          <w:szCs w:val="24"/>
          <w:rtl w:val="0"/>
        </w:rPr>
        <w:t xml:space="preserve">2.5 Resident Dashboard Portal (ResidentDashboard.jsx)</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91b23"/>
          <w:sz w:val="19"/>
          <w:szCs w:val="19"/>
          <w:u w:val="none"/>
          <w:shd w:fill="auto" w:val="clear"/>
          <w:vertAlign w:val="baseline"/>
          <w:rtl w:val="0"/>
        </w:rPr>
        <w:t xml:space="preserve">Dues Aggregator Banner: </w:t>
      </w:r>
      <w:r w:rsidDel="00000000" w:rsidR="00000000" w:rsidRPr="00000000">
        <w:rPr>
          <w:rFonts w:ascii="Arial" w:cs="Arial" w:eastAsia="Arial" w:hAnsi="Arial"/>
          <w:b w:val="0"/>
          <w:bCs w:val="0"/>
          <w:i w:val="0"/>
          <w:iCs w:val="0"/>
          <w:smallCaps w:val="0"/>
          <w:strike w:val="0"/>
          <w:color w:val="434655"/>
          <w:sz w:val="19"/>
          <w:szCs w:val="19"/>
          <w:u w:val="none"/>
          <w:shd w:fill="auto" w:val="clear"/>
          <w:vertAlign w:val="baseline"/>
          <w:rtl w:val="0"/>
        </w:rPr>
        <w:t xml:space="preserve">Renders bg-error-container (#ffdad6) alert for unpaid current month (July) with ₹1,200 pending indicator and offline payment instructions (Strictly no online payment gateways/buttons). Renders bg-success-container (#d3f5d5) when paid.</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91b23"/>
          <w:sz w:val="19"/>
          <w:szCs w:val="19"/>
          <w:u w:val="none"/>
          <w:shd w:fill="auto" w:val="clear"/>
          <w:vertAlign w:val="baseline"/>
          <w:rtl w:val="0"/>
        </w:rPr>
        <w:t xml:space="preserve">Yearly Progress Rail: </w:t>
      </w:r>
      <w:r w:rsidDel="00000000" w:rsidR="00000000" w:rsidRPr="00000000">
        <w:rPr>
          <w:rFonts w:ascii="Arial" w:cs="Arial" w:eastAsia="Arial" w:hAnsi="Arial"/>
          <w:b w:val="0"/>
          <w:bCs w:val="0"/>
          <w:i w:val="0"/>
          <w:iCs w:val="0"/>
          <w:smallCaps w:val="0"/>
          <w:strike w:val="0"/>
          <w:color w:val="434655"/>
          <w:sz w:val="19"/>
          <w:szCs w:val="19"/>
          <w:u w:val="none"/>
          <w:shd w:fill="auto" w:val="clear"/>
          <w:vertAlign w:val="baseline"/>
          <w:rtl w:val="0"/>
        </w:rPr>
        <w:t xml:space="preserve">Horizontal 12-month progress rail color-coded by Paid (Green), Unpaid (Red), and Unbilled (Grey).</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91b23"/>
          <w:sz w:val="19"/>
          <w:szCs w:val="19"/>
          <w:u w:val="none"/>
          <w:shd w:fill="auto" w:val="clear"/>
          <w:vertAlign w:val="baseline"/>
          <w:rtl w:val="0"/>
        </w:rPr>
        <w:t xml:space="preserve">Transaction Ledger: </w:t>
      </w:r>
      <w:r w:rsidDel="00000000" w:rsidR="00000000" w:rsidRPr="00000000">
        <w:rPr>
          <w:rFonts w:ascii="Arial" w:cs="Arial" w:eastAsia="Arial" w:hAnsi="Arial"/>
          <w:b w:val="0"/>
          <w:bCs w:val="0"/>
          <w:i w:val="0"/>
          <w:iCs w:val="0"/>
          <w:smallCaps w:val="0"/>
          <w:strike w:val="0"/>
          <w:color w:val="434655"/>
          <w:sz w:val="19"/>
          <w:szCs w:val="19"/>
          <w:u w:val="none"/>
          <w:shd w:fill="auto" w:val="clear"/>
          <w:vertAlign w:val="baseline"/>
          <w:rtl w:val="0"/>
        </w:rPr>
        <w:t xml:space="preserve">Accordion list displaying cleared dates, #TXNxxxx references, payment modes, and receipt popup triggers.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91b23"/>
          <w:sz w:val="19"/>
          <w:szCs w:val="19"/>
          <w:u w:val="none"/>
          <w:shd w:fill="auto" w:val="clear"/>
          <w:vertAlign w:val="baseline"/>
          <w:rtl w:val="0"/>
        </w:rPr>
        <w:t xml:space="preserve">Printable Receipt Engine: </w:t>
      </w:r>
      <w:r w:rsidDel="00000000" w:rsidR="00000000" w:rsidRPr="00000000">
        <w:rPr>
          <w:rFonts w:ascii="Arial" w:cs="Arial" w:eastAsia="Arial" w:hAnsi="Arial"/>
          <w:b w:val="0"/>
          <w:bCs w:val="0"/>
          <w:i w:val="0"/>
          <w:iCs w:val="0"/>
          <w:smallCaps w:val="0"/>
          <w:strike w:val="0"/>
          <w:color w:val="434655"/>
          <w:sz w:val="19"/>
          <w:szCs w:val="19"/>
          <w:u w:val="none"/>
          <w:shd w:fill="auto" w:val="clear"/>
          <w:vertAlign w:val="baseline"/>
          <w:rtl w:val="0"/>
        </w:rPr>
        <w:t xml:space="preserve">Built standalone ReceiptModal component with window.print() CSS styles for clean physical printing.</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91b23"/>
          <w:sz w:val="19"/>
          <w:szCs w:val="19"/>
          <w:u w:val="none"/>
          <w:shd w:fill="auto" w:val="clear"/>
          <w:vertAlign w:val="baseline"/>
          <w:rtl w:val="0"/>
        </w:rPr>
        <w:t xml:space="preserve">Bulletin Stream: </w:t>
      </w:r>
      <w:r w:rsidDel="00000000" w:rsidR="00000000" w:rsidRPr="00000000">
        <w:rPr>
          <w:rFonts w:ascii="Arial" w:cs="Arial" w:eastAsia="Arial" w:hAnsi="Arial"/>
          <w:b w:val="0"/>
          <w:bCs w:val="0"/>
          <w:i w:val="0"/>
          <w:iCs w:val="0"/>
          <w:smallCaps w:val="0"/>
          <w:strike w:val="0"/>
          <w:color w:val="434655"/>
          <w:sz w:val="19"/>
          <w:szCs w:val="19"/>
          <w:u w:val="none"/>
          <w:shd w:fill="auto" w:val="clear"/>
          <w:vertAlign w:val="baseline"/>
          <w:rtl w:val="0"/>
        </w:rPr>
        <w:t xml:space="preserve">Real-time notice board displaying committee bulletins color-tagged by severity.</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91b23"/>
          <w:sz w:val="19"/>
          <w:szCs w:val="19"/>
          <w:u w:val="none"/>
          <w:shd w:fill="auto" w:val="clear"/>
          <w:vertAlign w:val="baseline"/>
          <w:rtl w:val="0"/>
        </w:rPr>
        <w:t xml:space="preserve">Resident Profile Editor: </w:t>
      </w:r>
      <w:r w:rsidDel="00000000" w:rsidR="00000000" w:rsidRPr="00000000">
        <w:rPr>
          <w:rFonts w:ascii="Arial" w:cs="Arial" w:eastAsia="Arial" w:hAnsi="Arial"/>
          <w:b w:val="0"/>
          <w:bCs w:val="0"/>
          <w:i w:val="0"/>
          <w:iCs w:val="0"/>
          <w:smallCaps w:val="0"/>
          <w:strike w:val="0"/>
          <w:color w:val="434655"/>
          <w:sz w:val="19"/>
          <w:szCs w:val="19"/>
          <w:u w:val="none"/>
          <w:shd w:fill="auto" w:val="clear"/>
          <w:vertAlign w:val="baseline"/>
          <w:rtl w:val="0"/>
        </w:rPr>
        <w:t xml:space="preserve">Added My Profile tab and updateProfile context action allowing occupants to edit Full Name and Contact Number with instant header/sidebar synchronization.</w:t>
      </w:r>
      <w:r w:rsidDel="00000000" w:rsidR="00000000" w:rsidRPr="00000000">
        <w:rPr>
          <w:rtl w:val="0"/>
        </w:rPr>
      </w:r>
    </w:p>
    <w:p w:rsidR="00000000" w:rsidDel="00000000" w:rsidP="00000000" w:rsidRDefault="00000000" w:rsidRPr="00000000" w14:paraId="00000025">
      <w:pPr>
        <w:keepNext w:val="1"/>
        <w:spacing w:after="80" w:before="240" w:lineRule="auto"/>
        <w:rPr/>
      </w:pPr>
      <w:r w:rsidDel="00000000" w:rsidR="00000000" w:rsidRPr="00000000">
        <w:rPr>
          <w:rFonts w:ascii="Arial" w:cs="Arial" w:eastAsia="Arial" w:hAnsi="Arial"/>
          <w:b w:val="1"/>
          <w:bCs w:val="1"/>
          <w:color w:val="191b23"/>
          <w:sz w:val="24"/>
          <w:szCs w:val="24"/>
          <w:rtl w:val="0"/>
        </w:rPr>
        <w:t xml:space="preserve">2.6 Admin Committee Dashboard Portal (AdminDashboard.jsx)</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91b23"/>
          <w:sz w:val="19"/>
          <w:szCs w:val="19"/>
          <w:u w:val="none"/>
          <w:shd w:fill="auto" w:val="clear"/>
          <w:vertAlign w:val="baseline"/>
          <w:rtl w:val="0"/>
        </w:rPr>
        <w:t xml:space="preserve">Financial Health Bento Widgets: </w:t>
      </w:r>
      <w:r w:rsidDel="00000000" w:rsidR="00000000" w:rsidRPr="00000000">
        <w:rPr>
          <w:rFonts w:ascii="Arial" w:cs="Arial" w:eastAsia="Arial" w:hAnsi="Arial"/>
          <w:b w:val="0"/>
          <w:bCs w:val="0"/>
          <w:i w:val="0"/>
          <w:iCs w:val="0"/>
          <w:smallCaps w:val="0"/>
          <w:strike w:val="0"/>
          <w:color w:val="434655"/>
          <w:sz w:val="19"/>
          <w:szCs w:val="19"/>
          <w:u w:val="none"/>
          <w:shd w:fill="auto" w:val="clear"/>
          <w:vertAlign w:val="baseline"/>
          <w:rtl w:val="0"/>
        </w:rPr>
        <w:t xml:space="preserve">Real-time calculated widgets for Total Collected This Month, Total Pending Dues, and Defaulters List for July.</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91b23"/>
          <w:sz w:val="19"/>
          <w:szCs w:val="19"/>
          <w:u w:val="none"/>
          <w:shd w:fill="auto" w:val="clear"/>
          <w:vertAlign w:val="baseline"/>
          <w:rtl w:val="0"/>
        </w:rPr>
        <w:t xml:space="preserve">Tenement Directory &amp; Ledger: </w:t>
      </w:r>
      <w:r w:rsidDel="00000000" w:rsidR="00000000" w:rsidRPr="00000000">
        <w:rPr>
          <w:rFonts w:ascii="Arial" w:cs="Arial" w:eastAsia="Arial" w:hAnsi="Arial"/>
          <w:b w:val="0"/>
          <w:bCs w:val="0"/>
          <w:i w:val="0"/>
          <w:iCs w:val="0"/>
          <w:smallCaps w:val="0"/>
          <w:strike w:val="0"/>
          <w:color w:val="434655"/>
          <w:sz w:val="19"/>
          <w:szCs w:val="19"/>
          <w:u w:val="none"/>
          <w:shd w:fill="auto" w:val="clear"/>
          <w:vertAlign w:val="baseline"/>
          <w:rtl w:val="0"/>
        </w:rPr>
        <w:t xml:space="preserve">High-density directory for units 1–60 (collapsing into card stacks on mobile) expanding into 12-month calendar grids with status toggle triggers.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91b23"/>
          <w:sz w:val="19"/>
          <w:szCs w:val="19"/>
          <w:u w:val="none"/>
          <w:shd w:fill="auto" w:val="clear"/>
          <w:vertAlign w:val="baseline"/>
          <w:rtl w:val="0"/>
        </w:rPr>
        <w:t xml:space="preserve">Payment Mode Selector: </w:t>
      </w:r>
      <w:r w:rsidDel="00000000" w:rsidR="00000000" w:rsidRPr="00000000">
        <w:rPr>
          <w:rFonts w:ascii="Arial" w:cs="Arial" w:eastAsia="Arial" w:hAnsi="Arial"/>
          <w:b w:val="0"/>
          <w:bCs w:val="0"/>
          <w:i w:val="0"/>
          <w:iCs w:val="0"/>
          <w:smallCaps w:val="0"/>
          <w:strike w:val="0"/>
          <w:color w:val="434655"/>
          <w:sz w:val="19"/>
          <w:szCs w:val="19"/>
          <w:u w:val="none"/>
          <w:shd w:fill="auto" w:val="clear"/>
          <w:vertAlign w:val="baseline"/>
          <w:rtl w:val="0"/>
        </w:rPr>
        <w:t xml:space="preserve">Interactive popover allowing admins to select payment mode (Cash, Cheque, Bank Transfer) when marking a month as Paid.</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91b23"/>
          <w:sz w:val="19"/>
          <w:szCs w:val="19"/>
          <w:u w:val="none"/>
          <w:shd w:fill="auto" w:val="clear"/>
          <w:vertAlign w:val="baseline"/>
          <w:rtl w:val="0"/>
        </w:rPr>
        <w:t xml:space="preserve">Notice Broadcaster: </w:t>
      </w:r>
      <w:r w:rsidDel="00000000" w:rsidR="00000000" w:rsidRPr="00000000">
        <w:rPr>
          <w:rFonts w:ascii="Arial" w:cs="Arial" w:eastAsia="Arial" w:hAnsi="Arial"/>
          <w:b w:val="0"/>
          <w:bCs w:val="0"/>
          <w:i w:val="0"/>
          <w:iCs w:val="0"/>
          <w:smallCaps w:val="0"/>
          <w:strike w:val="0"/>
          <w:color w:val="434655"/>
          <w:sz w:val="19"/>
          <w:szCs w:val="19"/>
          <w:u w:val="none"/>
          <w:shd w:fill="auto" w:val="clear"/>
          <w:vertAlign w:val="baseline"/>
          <w:rtl w:val="0"/>
        </w:rPr>
        <w:t xml:space="preserve">Form interface allowing committee members to draft, publish, and delete announcements.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91b23"/>
          <w:sz w:val="19"/>
          <w:szCs w:val="19"/>
          <w:u w:val="none"/>
          <w:shd w:fill="auto" w:val="clear"/>
          <w:vertAlign w:val="baseline"/>
          <w:rtl w:val="0"/>
        </w:rPr>
        <w:t xml:space="preserve">Admin Unit Addition: </w:t>
      </w:r>
      <w:r w:rsidDel="00000000" w:rsidR="00000000" w:rsidRPr="00000000">
        <w:rPr>
          <w:rFonts w:ascii="Arial" w:cs="Arial" w:eastAsia="Arial" w:hAnsi="Arial"/>
          <w:b w:val="0"/>
          <w:bCs w:val="0"/>
          <w:i w:val="0"/>
          <w:iCs w:val="0"/>
          <w:smallCaps w:val="0"/>
          <w:strike w:val="0"/>
          <w:color w:val="434655"/>
          <w:sz w:val="19"/>
          <w:szCs w:val="19"/>
          <w:u w:val="none"/>
          <w:shd w:fill="auto" w:val="clear"/>
          <w:vertAlign w:val="baseline"/>
          <w:rtl w:val="0"/>
        </w:rPr>
        <w:t xml:space="preserve">Admin form to register new numeric units directly into the directory without logging out.</w:t>
      </w:r>
      <w:r w:rsidDel="00000000" w:rsidR="00000000" w:rsidRPr="00000000">
        <w:rPr>
          <w:rtl w:val="0"/>
        </w:rPr>
      </w:r>
    </w:p>
    <w:p w:rsidR="00000000" w:rsidDel="00000000" w:rsidP="00000000" w:rsidRDefault="00000000" w:rsidRPr="00000000" w14:paraId="0000002B">
      <w:pPr>
        <w:keepNext w:val="1"/>
        <w:spacing w:after="80" w:before="240" w:lineRule="auto"/>
        <w:rPr>
          <w:rFonts w:ascii="Arial" w:cs="Arial" w:eastAsia="Arial" w:hAnsi="Arial"/>
          <w:b w:val="1"/>
          <w:bCs w:val="1"/>
          <w:color w:val="191b23"/>
          <w:sz w:val="24"/>
          <w:szCs w:val="24"/>
        </w:rPr>
      </w:pPr>
      <w:r w:rsidDel="00000000" w:rsidR="00000000" w:rsidRPr="00000000">
        <w:rPr>
          <w:rFonts w:ascii="Arial" w:cs="Arial" w:eastAsia="Arial" w:hAnsi="Arial"/>
          <w:b w:val="1"/>
          <w:bCs w:val="1"/>
          <w:color w:val="191b23"/>
          <w:sz w:val="24"/>
          <w:szCs w:val="24"/>
          <w:rtl w:val="0"/>
        </w:rPr>
        <w:t xml:space="preserve">2.7 Google Drive &amp; Expense Tracker Integration (Recent Updates)</w:t>
      </w:r>
    </w:p>
    <w:p w:rsidR="00000000" w:rsidDel="00000000" w:rsidP="00000000" w:rsidRDefault="00000000" w:rsidRPr="00000000" w14:paraId="0000002C">
      <w:pPr>
        <w:keepNext w:val="1"/>
        <w:spacing w:after="80" w:before="240" w:lineRule="auto"/>
        <w:rPr>
          <w:rFonts w:ascii="Arial" w:cs="Arial" w:eastAsia="Arial" w:hAnsi="Arial"/>
          <w:color w:val="191b23"/>
          <w:sz w:val="24"/>
          <w:szCs w:val="24"/>
        </w:rPr>
      </w:pPr>
      <w:r w:rsidDel="00000000" w:rsidR="00000000" w:rsidRPr="00000000">
        <w:rPr>
          <w:rFonts w:ascii="Arial" w:cs="Arial" w:eastAsia="Arial" w:hAnsi="Arial"/>
          <w:b w:val="1"/>
          <w:bCs w:val="1"/>
          <w:color w:val="191b23"/>
          <w:sz w:val="24"/>
          <w:szCs w:val="24"/>
          <w:rtl w:val="0"/>
        </w:rPr>
        <w:t xml:space="preserve">    • Expense Log Module: </w:t>
      </w:r>
      <w:r w:rsidDel="00000000" w:rsidR="00000000" w:rsidRPr="00000000">
        <w:rPr>
          <w:rFonts w:ascii="Arial" w:cs="Arial" w:eastAsia="Arial" w:hAnsi="Arial"/>
          <w:color w:val="191b23"/>
          <w:sz w:val="24"/>
          <w:szCs w:val="24"/>
          <w:rtl w:val="0"/>
        </w:rPr>
        <w:t xml:space="preserve">Designed Category selection, Description input, Amount fields, and Date parameters.</w:t>
      </w:r>
    </w:p>
    <w:p w:rsidR="00000000" w:rsidDel="00000000" w:rsidP="00000000" w:rsidRDefault="00000000" w:rsidRPr="00000000" w14:paraId="0000002D">
      <w:pPr>
        <w:keepNext w:val="1"/>
        <w:spacing w:after="80" w:before="240" w:lineRule="auto"/>
        <w:rPr>
          <w:rFonts w:ascii="Arial" w:cs="Arial" w:eastAsia="Arial" w:hAnsi="Arial"/>
          <w:color w:val="191b23"/>
          <w:sz w:val="24"/>
          <w:szCs w:val="24"/>
        </w:rPr>
      </w:pPr>
      <w:r w:rsidDel="00000000" w:rsidR="00000000" w:rsidRPr="00000000">
        <w:rPr>
          <w:rFonts w:ascii="Arial" w:cs="Arial" w:eastAsia="Arial" w:hAnsi="Arial"/>
          <w:b w:val="1"/>
          <w:bCs w:val="1"/>
          <w:color w:val="191b23"/>
          <w:sz w:val="24"/>
          <w:szCs w:val="24"/>
          <w:rtl w:val="0"/>
        </w:rPr>
        <w:t xml:space="preserve">    • Serverless Google Drive Attachment Archiver: </w:t>
      </w:r>
      <w:r w:rsidDel="00000000" w:rsidR="00000000" w:rsidRPr="00000000">
        <w:rPr>
          <w:rFonts w:ascii="Arial" w:cs="Arial" w:eastAsia="Arial" w:hAnsi="Arial"/>
          <w:color w:val="191b23"/>
          <w:sz w:val="24"/>
          <w:szCs w:val="24"/>
          <w:rtl w:val="0"/>
        </w:rPr>
        <w:t xml:space="preserve">Created integration in AppContext.jsx using asynchronous fetch requests communicating with the deployed Google Apps Script Web App to upload base64 receipts and retrieve real-time webViewLink references.</w:t>
      </w:r>
    </w:p>
    <w:p w:rsidR="00000000" w:rsidDel="00000000" w:rsidP="00000000" w:rsidRDefault="00000000" w:rsidRPr="00000000" w14:paraId="0000002E">
      <w:pPr>
        <w:keepNext w:val="1"/>
        <w:spacing w:after="80" w:before="240" w:lineRule="auto"/>
        <w:rPr>
          <w:rFonts w:ascii="Arial" w:cs="Arial" w:eastAsia="Arial" w:hAnsi="Arial"/>
          <w:b w:val="1"/>
          <w:bCs w:val="1"/>
          <w:color w:val="191b23"/>
          <w:sz w:val="24"/>
          <w:szCs w:val="24"/>
        </w:rPr>
      </w:pPr>
      <w:r w:rsidDel="00000000" w:rsidR="00000000" w:rsidRPr="00000000">
        <w:rPr>
          <w:rFonts w:ascii="Arial" w:cs="Arial" w:eastAsia="Arial" w:hAnsi="Arial"/>
          <w:b w:val="1"/>
          <w:bCs w:val="1"/>
          <w:color w:val="191b23"/>
          <w:sz w:val="24"/>
          <w:szCs w:val="24"/>
          <w:rtl w:val="0"/>
        </w:rPr>
        <w:t xml:space="preserve">    • Google Drive Preview Frame: </w:t>
      </w:r>
      <w:r w:rsidDel="00000000" w:rsidR="00000000" w:rsidRPr="00000000">
        <w:rPr>
          <w:rFonts w:ascii="Arial" w:cs="Arial" w:eastAsia="Arial" w:hAnsi="Arial"/>
          <w:color w:val="191b23"/>
          <w:sz w:val="24"/>
          <w:szCs w:val="24"/>
          <w:rtl w:val="0"/>
        </w:rPr>
        <w:t xml:space="preserve">Implemented DrivePreviewModel.jsx to render an inline Drive preview window in dark mode displaying uploaded JPEG/PNG bill images, or print-ready simulated PDF invoices</w:t>
      </w:r>
      <w:r w:rsidDel="00000000" w:rsidR="00000000" w:rsidRPr="00000000">
        <w:rPr>
          <w:rFonts w:ascii="Arial" w:cs="Arial" w:eastAsia="Arial" w:hAnsi="Arial"/>
          <w:b w:val="1"/>
          <w:bCs w:val="1"/>
          <w:color w:val="191b23"/>
          <w:sz w:val="24"/>
          <w:szCs w:val="24"/>
          <w:rtl w:val="0"/>
        </w:rPr>
        <w:t xml:space="preserve">.</w:t>
      </w:r>
    </w:p>
    <w:p w:rsidR="00000000" w:rsidDel="00000000" w:rsidP="00000000" w:rsidRDefault="00000000" w:rsidRPr="00000000" w14:paraId="0000002F">
      <w:pPr>
        <w:keepNext w:val="1"/>
        <w:spacing w:after="80" w:before="240" w:lineRule="auto"/>
        <w:rPr>
          <w:rFonts w:ascii="Arial" w:cs="Arial" w:eastAsia="Arial" w:hAnsi="Arial"/>
          <w:color w:val="191b23"/>
          <w:sz w:val="24"/>
          <w:szCs w:val="24"/>
        </w:rPr>
      </w:pPr>
      <w:r w:rsidDel="00000000" w:rsidR="00000000" w:rsidRPr="00000000">
        <w:rPr>
          <w:rFonts w:ascii="Arial" w:cs="Arial" w:eastAsia="Arial" w:hAnsi="Arial"/>
          <w:b w:val="1"/>
          <w:bCs w:val="1"/>
          <w:color w:val="191b23"/>
          <w:sz w:val="24"/>
          <w:szCs w:val="24"/>
          <w:rtl w:val="0"/>
        </w:rPr>
        <w:t xml:space="preserve">    • Environment Fallback System: </w:t>
      </w:r>
      <w:r w:rsidDel="00000000" w:rsidR="00000000" w:rsidRPr="00000000">
        <w:rPr>
          <w:rFonts w:ascii="Arial" w:cs="Arial" w:eastAsia="Arial" w:hAnsi="Arial"/>
          <w:color w:val="191b23"/>
          <w:sz w:val="24"/>
          <w:szCs w:val="24"/>
          <w:rtl w:val="0"/>
        </w:rPr>
        <w:t xml:space="preserve">Linked parameters gdriveScriptUrl and gdriveFolderId to automatically read from .env keys (VITE_APPS_SCRIPT_URL and VITE_APPS_SCRIPT_FOLDER_ID) with clean defensive validation.</w:t>
      </w:r>
    </w:p>
    <w:p w:rsidR="00000000" w:rsidDel="00000000" w:rsidP="00000000" w:rsidRDefault="00000000" w:rsidRPr="00000000" w14:paraId="00000030">
      <w:pPr>
        <w:keepNext w:val="1"/>
        <w:spacing w:after="80" w:before="240" w:lineRule="auto"/>
        <w:rPr>
          <w:rFonts w:ascii="Arial" w:cs="Arial" w:eastAsia="Arial" w:hAnsi="Arial"/>
          <w:b w:val="1"/>
          <w:bCs w:val="1"/>
          <w:color w:val="191b23"/>
          <w:sz w:val="24"/>
          <w:szCs w:val="24"/>
        </w:rPr>
      </w:pPr>
      <w:r w:rsidDel="00000000" w:rsidR="00000000" w:rsidRPr="00000000">
        <w:rPr>
          <w:rtl w:val="0"/>
        </w:rPr>
      </w:r>
    </w:p>
    <w:p w:rsidR="00000000" w:rsidDel="00000000" w:rsidP="00000000" w:rsidRDefault="00000000" w:rsidRPr="00000000" w14:paraId="00000031">
      <w:pPr>
        <w:keepNext w:val="1"/>
        <w:spacing w:after="80" w:before="240" w:lineRule="auto"/>
        <w:rPr/>
      </w:pPr>
      <w:r w:rsidDel="00000000" w:rsidR="00000000" w:rsidRPr="00000000">
        <w:rPr>
          <w:rFonts w:ascii="Arial" w:cs="Arial" w:eastAsia="Arial" w:hAnsi="Arial"/>
          <w:b w:val="1"/>
          <w:bCs w:val="1"/>
          <w:color w:val="191b23"/>
          <w:sz w:val="24"/>
          <w:szCs w:val="24"/>
          <w:rtl w:val="0"/>
        </w:rPr>
        <w:t xml:space="preserve">2.8 Deployment &amp; Routing Configurations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91b23"/>
          <w:sz w:val="19"/>
          <w:szCs w:val="19"/>
          <w:u w:val="none"/>
          <w:shd w:fill="auto" w:val="clear"/>
          <w:vertAlign w:val="baseline"/>
          <w:rtl w:val="0"/>
        </w:rPr>
        <w:t xml:space="preserve">Vercel SPA Configuration: </w:t>
      </w:r>
      <w:r w:rsidDel="00000000" w:rsidR="00000000" w:rsidRPr="00000000">
        <w:rPr>
          <w:rFonts w:ascii="Arial" w:cs="Arial" w:eastAsia="Arial" w:hAnsi="Arial"/>
          <w:b w:val="0"/>
          <w:bCs w:val="0"/>
          <w:i w:val="0"/>
          <w:iCs w:val="0"/>
          <w:smallCaps w:val="0"/>
          <w:strike w:val="0"/>
          <w:color w:val="434655"/>
          <w:sz w:val="19"/>
          <w:szCs w:val="19"/>
          <w:u w:val="none"/>
          <w:shd w:fill="auto" w:val="clear"/>
          <w:vertAlign w:val="baseline"/>
          <w:rtl w:val="0"/>
        </w:rPr>
        <w:t xml:space="preserve">Configured HashRouter in App.jsx and created vercel.json SPA rewrite rules to ensure seamless deployment on Vercel.</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rFonts w:ascii="Arial" w:cs="Arial" w:eastAsia="Arial" w:hAnsi="Arial"/>
          <w:color w:val="434655"/>
          <w:sz w:val="19"/>
          <w:szCs w:val="19"/>
        </w:rPr>
      </w:pPr>
      <w:r w:rsidDel="00000000" w:rsidR="00000000" w:rsidRPr="00000000">
        <w:rPr>
          <w:rtl w:val="0"/>
        </w:rPr>
      </w:r>
    </w:p>
    <w:p w:rsidR="00000000" w:rsidDel="00000000" w:rsidP="00000000" w:rsidRDefault="00000000" w:rsidRPr="00000000" w14:paraId="00000034">
      <w:pPr>
        <w:spacing w:after="60" w:lineRule="auto"/>
        <w:rPr>
          <w:rFonts w:ascii="Arial" w:cs="Arial" w:eastAsia="Arial" w:hAnsi="Arial"/>
          <w:color w:val="434655"/>
          <w:sz w:val="19"/>
          <w:szCs w:val="19"/>
        </w:rPr>
      </w:pPr>
      <w:r w:rsidDel="00000000" w:rsidR="00000000" w:rsidRPr="00000000">
        <w:rPr>
          <w:rFonts w:ascii="Arial" w:cs="Arial" w:eastAsia="Arial" w:hAnsi="Arial"/>
          <w:color w:val="434655"/>
          <w:sz w:val="19"/>
          <w:szCs w:val="19"/>
          <w:rtl w:val="0"/>
        </w:rPr>
        <w:tab/>
        <w:t xml:space="preserve"> </w:t>
        <w:tab/>
      </w:r>
    </w:p>
    <w:p w:rsidR="00000000" w:rsidDel="00000000" w:rsidP="00000000" w:rsidRDefault="00000000" w:rsidRPr="00000000" w14:paraId="00000035">
      <w:pPr>
        <w:spacing w:after="60" w:lineRule="auto"/>
        <w:rPr>
          <w:rFonts w:ascii="Arial" w:cs="Arial" w:eastAsia="Arial" w:hAnsi="Arial"/>
          <w:color w:val="434655"/>
          <w:sz w:val="19"/>
          <w:szCs w:val="19"/>
        </w:rPr>
      </w:pPr>
      <w:r w:rsidDel="00000000" w:rsidR="00000000" w:rsidRPr="00000000">
        <w:rPr>
          <w:rFonts w:ascii="Arial" w:cs="Arial" w:eastAsia="Arial" w:hAnsi="Arial"/>
          <w:color w:val="434655"/>
          <w:sz w:val="19"/>
          <w:szCs w:val="19"/>
          <w:rtl w:val="0"/>
        </w:rPr>
        <w:tab/>
        <w:t xml:space="preserve"> </w:t>
        <w:tab/>
      </w:r>
    </w:p>
    <w:p w:rsidR="00000000" w:rsidDel="00000000" w:rsidP="00000000" w:rsidRDefault="00000000" w:rsidRPr="00000000" w14:paraId="00000036">
      <w:pPr>
        <w:pStyle w:val="Heading1"/>
        <w:keepNext w:val="0"/>
        <w:keepLines w:val="0"/>
        <w:spacing w:after="120" w:lineRule="auto"/>
        <w:rPr>
          <w:rFonts w:ascii="Arial" w:cs="Arial" w:eastAsia="Arial" w:hAnsi="Arial"/>
          <w:color w:val="004ac6"/>
          <w:sz w:val="32"/>
          <w:szCs w:val="32"/>
        </w:rPr>
      </w:pPr>
      <w:bookmarkStart w:colFirst="0" w:colLast="0" w:name="_rcmrcfl0zth3" w:id="0"/>
      <w:bookmarkEnd w:id="0"/>
      <w:r w:rsidDel="00000000" w:rsidR="00000000" w:rsidRPr="00000000">
        <w:rPr>
          <w:rFonts w:ascii="Arial" w:cs="Arial" w:eastAsia="Arial" w:hAnsi="Arial"/>
          <w:color w:val="004ac6"/>
          <w:sz w:val="32"/>
          <w:szCs w:val="32"/>
          <w:rtl w:val="0"/>
        </w:rPr>
        <w:t xml:space="preserve">3. Exact Work Completed by Hardik Maniyar</w:t>
      </w:r>
    </w:p>
    <w:p>
      <w:pPr>
        <w:pStyle w:val="Heading2"/>
      </w:pPr>
      <w:r>
        <w:rPr>
          <w:rFonts w:ascii="Arial" w:hAnsi="Arial"/>
          <w:sz w:val="22"/>
        </w:rPr>
        <w:t>3.1 Database Integration &amp; Data Service Layer</w:t>
      </w:r>
    </w:p>
    <w:p>
      <w:pPr/>
      <w:r>
        <w:rPr>
          <w:rFonts w:ascii="Calibri" w:hAnsi="Calibri"/>
          <w:b/>
        </w:rPr>
        <w:t xml:space="preserve">Database Setup: </w:t>
      </w:r>
      <w:r>
        <w:rPr>
          <w:rFonts w:ascii="Calibri" w:hAnsi="Calibri"/>
          <w:b w:val="0"/>
        </w:rPr>
        <w:t>Configured the cloud database connection (Supabase) and linked the application to load and save live records.</w:t>
      </w:r>
    </w:p>
    <w:p>
      <w:pPr/>
      <w:r>
        <w:rPr>
          <w:rFonts w:ascii="Calibri" w:hAnsi="Calibri"/>
          <w:b/>
        </w:rPr>
        <w:t xml:space="preserve">Data Service Interface: </w:t>
      </w:r>
      <w:r>
        <w:rPr>
          <w:rFonts w:ascii="Calibri" w:hAnsi="Calibri"/>
          <w:b w:val="0"/>
        </w:rPr>
        <w:t>Programmed the application interface to handle all user authentication, notice management, profile settings, and payment entries.</w:t>
      </w:r>
    </w:p>
    <w:p>
      <w:pPr/>
      <w:r>
        <w:rPr>
          <w:rFonts w:ascii="Calibri" w:hAnsi="Calibri"/>
          <w:b/>
        </w:rPr>
        <w:t xml:space="preserve">Automatic Mappings: </w:t>
      </w:r>
      <w:r>
        <w:rPr>
          <w:rFonts w:ascii="Calibri" w:hAnsi="Calibri"/>
          <w:b w:val="0"/>
        </w:rPr>
        <w:t>Managed the data synchronization and column name conversions between the cloud database tables and the frontend application variables.</w:t>
      </w:r>
    </w:p>
    <w:p>
      <w:pPr>
        <w:pStyle w:val="Heading2"/>
      </w:pPr>
      <w:r>
        <w:rPr>
          <w:rFonts w:ascii="Arial" w:hAnsi="Arial"/>
          <w:sz w:val="22"/>
        </w:rPr>
        <w:t>3.2 Modular App Architecture &amp; Component Separation</w:t>
      </w:r>
    </w:p>
    <w:p>
      <w:pPr/>
      <w:r>
        <w:rPr>
          <w:rFonts w:ascii="Calibri" w:hAnsi="Calibri"/>
          <w:b/>
        </w:rPr>
        <w:t xml:space="preserve">Project Reorganization: </w:t>
      </w:r>
      <w:r>
        <w:rPr>
          <w:rFonts w:ascii="Calibri" w:hAnsi="Calibri"/>
          <w:b w:val="0"/>
        </w:rPr>
        <w:t>Cleaned up the codebase by dividing the large system files into smaller, focused modules under specific folders (admin, resident, common UI, and grid views).</w:t>
      </w:r>
    </w:p>
    <w:p>
      <w:pPr/>
      <w:r>
        <w:rPr>
          <w:rFonts w:ascii="Calibri" w:hAnsi="Calibri"/>
          <w:b/>
        </w:rPr>
        <w:t xml:space="preserve">Admin Interface Modules: </w:t>
      </w:r>
      <w:r>
        <w:rPr>
          <w:rFonts w:ascii="Calibri" w:hAnsi="Calibri"/>
          <w:b w:val="0"/>
        </w:rPr>
        <w:t>Developed separate dashboard tabs and popups for viewing statistics, managing notices, recording payments, and confirming changes.</w:t>
      </w:r>
    </w:p>
    <w:p>
      <w:pPr/>
      <w:r>
        <w:rPr>
          <w:rFonts w:ascii="Calibri" w:hAnsi="Calibri"/>
          <w:b/>
        </w:rPr>
        <w:t xml:space="preserve">Resident Portal Modules: </w:t>
      </w:r>
      <w:r>
        <w:rPr>
          <w:rFonts w:ascii="Calibri" w:hAnsi="Calibri"/>
          <w:b w:val="0"/>
        </w:rPr>
        <w:t>Created sub-components for the resident dues dashboard, transaction receipt triggers, bulletins feed, and profile editing.</w:t>
      </w:r>
    </w:p>
    <w:p>
      <w:pPr/>
      <w:r>
        <w:rPr>
          <w:rFonts w:ascii="Calibri" w:hAnsi="Calibri"/>
          <w:b/>
        </w:rPr>
        <w:t xml:space="preserve">Reusable UI Elements: </w:t>
      </w:r>
      <w:r>
        <w:rPr>
          <w:rFonts w:ascii="Calibri" w:hAnsi="Calibri"/>
          <w:b w:val="0"/>
        </w:rPr>
        <w:t>Extracted modular UI elements like status alert banners, empty state placeholders, and statistic cards for consistent styling.</w:t>
      </w:r>
    </w:p>
    <w:p>
      <w:pPr>
        <w:pStyle w:val="Heading2"/>
      </w:pPr>
      <w:r>
        <w:rPr>
          <w:rFonts w:ascii="Arial" w:hAnsi="Arial"/>
          <w:sz w:val="22"/>
        </w:rPr>
        <w:t>3.3 Live State &amp; Real-time Updates Overhaul</w:t>
      </w:r>
    </w:p>
    <w:p>
      <w:pPr/>
      <w:r>
        <w:rPr>
          <w:rFonts w:ascii="Calibri" w:hAnsi="Calibri"/>
          <w:b/>
        </w:rPr>
        <w:t xml:space="preserve">Live Cloud Context: </w:t>
      </w:r>
      <w:r>
        <w:rPr>
          <w:rFonts w:ascii="Calibri" w:hAnsi="Calibri"/>
          <w:b w:val="0"/>
        </w:rPr>
        <w:t>Rewrote the application state manager to fetch directly from and write to the cloud database.</w:t>
      </w:r>
    </w:p>
    <w:p>
      <w:pPr/>
      <w:r>
        <w:rPr>
          <w:rFonts w:ascii="Calibri" w:hAnsi="Calibri"/>
          <w:b/>
        </w:rPr>
        <w:t xml:space="preserve">Optimistic UI Rendering: </w:t>
      </w:r>
      <w:r>
        <w:rPr>
          <w:rFonts w:ascii="Calibri" w:hAnsi="Calibri"/>
          <w:b w:val="0"/>
        </w:rPr>
        <w:t>Configured the frontend to update immediately on screen when an action is performed, syncing the cloud database silently in the background.</w:t>
      </w:r>
    </w:p>
    <w:p>
      <w:pPr/>
      <w:r>
        <w:rPr>
          <w:rFonts w:ascii="Calibri" w:hAnsi="Calibri"/>
          <w:b/>
        </w:rPr>
        <w:t xml:space="preserve">Automatic Refetching: </w:t>
      </w:r>
      <w:r>
        <w:rPr>
          <w:rFonts w:ascii="Calibri" w:hAnsi="Calibri"/>
          <w:b w:val="0"/>
        </w:rPr>
        <w:t>Configured the system to automatically reload the latest data on login and after any changes are saved.</w:t>
      </w:r>
    </w:p>
    <w:p>
      <w:pPr/>
      <w:r>
        <w:rPr>
          <w:rFonts w:ascii="Calibri" w:hAnsi="Calibri"/>
          <w:b/>
        </w:rPr>
        <w:t xml:space="preserve">Period Filters: </w:t>
      </w:r>
      <w:r>
        <w:rPr>
          <w:rFonts w:ascii="Calibri" w:hAnsi="Calibri"/>
          <w:b w:val="0"/>
        </w:rPr>
        <w:t>Set up global year and month selectors to filter statistics and lists across the entire dashboard.</w:t>
      </w:r>
    </w:p>
    <w:p>
      <w:pPr>
        <w:pStyle w:val="Heading2"/>
      </w:pPr>
      <w:r>
        <w:rPr>
          <w:rFonts w:ascii="Arial" w:hAnsi="Arial"/>
          <w:sz w:val="22"/>
        </w:rPr>
        <w:t>3.4 12-Month Management Grid &amp; Inline Actions</w:t>
      </w:r>
    </w:p>
    <w:p>
      <w:pPr/>
      <w:r>
        <w:rPr>
          <w:rFonts w:ascii="Calibri" w:hAnsi="Calibri"/>
          <w:b/>
        </w:rPr>
        <w:t xml:space="preserve">Complete Payment Grid: </w:t>
      </w:r>
      <w:r>
        <w:rPr>
          <w:rFonts w:ascii="Calibri" w:hAnsi="Calibri"/>
          <w:b w:val="0"/>
        </w:rPr>
        <w:t>Programmed the full admin grid displaying all units and their month-by-month payment status for any selected year.</w:t>
      </w:r>
    </w:p>
    <w:p>
      <w:pPr/>
      <w:r>
        <w:rPr>
          <w:rFonts w:ascii="Calibri" w:hAnsi="Calibri"/>
          <w:b/>
        </w:rPr>
        <w:t xml:space="preserve">Color-Coded Statuses: </w:t>
      </w:r>
      <w:r>
        <w:rPr>
          <w:rFonts w:ascii="Calibri" w:hAnsi="Calibri"/>
          <w:b w:val="0"/>
        </w:rPr>
        <w:t>Integrated a clear status coloring system (Green for Paid, Yellow for Partial, Red for Unpaid, Grey for Unbilled) for quick assessment.</w:t>
      </w:r>
    </w:p>
    <w:p>
      <w:pPr/>
      <w:r>
        <w:rPr>
          <w:rFonts w:ascii="Calibri" w:hAnsi="Calibri"/>
          <w:b/>
        </w:rPr>
        <w:t xml:space="preserve">Direct Table Actions: </w:t>
      </w:r>
      <w:r>
        <w:rPr>
          <w:rFonts w:ascii="Calibri" w:hAnsi="Calibri"/>
          <w:b w:val="0"/>
        </w:rPr>
        <w:t>Enabled administrative users to log payments or revert entries directly by clicking on cells in the grid.</w:t>
      </w:r>
    </w:p>
    <w:p>
      <w:pPr/>
      <w:r>
        <w:rPr>
          <w:rFonts w:ascii="Calibri" w:hAnsi="Calibri"/>
          <w:b/>
        </w:rPr>
        <w:t xml:space="preserve">Grid Controls &amp; Totals: </w:t>
      </w:r>
      <w:r>
        <w:rPr>
          <w:rFonts w:ascii="Calibri" w:hAnsi="Calibri"/>
          <w:b w:val="0"/>
        </w:rPr>
        <w:t>Added a year selection toolbar and built running summary totals at the bottom of the grid with scroll-pinned headers.</w:t>
      </w:r>
    </w:p>
    <w:p>
      <w:pPr>
        <w:pStyle w:val="Heading2"/>
      </w:pPr>
      <w:r>
        <w:rPr>
          <w:rFonts w:ascii="Arial" w:hAnsi="Arial"/>
          <w:sz w:val="22"/>
        </w:rPr>
        <w:t>3.5 Excel Import &amp; Historical Data Migration</w:t>
      </w:r>
    </w:p>
    <w:p>
      <w:pPr/>
      <w:r>
        <w:rPr>
          <w:rFonts w:ascii="Calibri" w:hAnsi="Calibri"/>
          <w:b/>
        </w:rPr>
        <w:t xml:space="preserve">Master Data Relocation: </w:t>
      </w:r>
      <w:r>
        <w:rPr>
          <w:rFonts w:ascii="Calibri" w:hAnsi="Calibri"/>
          <w:b w:val="0"/>
        </w:rPr>
        <w:t>Moved the physical excel spreadsheet containing historical records into the backend repository for centralized storage.</w:t>
      </w:r>
    </w:p>
    <w:p>
      <w:pPr/>
      <w:r>
        <w:rPr>
          <w:rFonts w:ascii="Calibri" w:hAnsi="Calibri"/>
          <w:b/>
        </w:rPr>
        <w:t xml:space="preserve">Excel Parsing Engine: </w:t>
      </w:r>
      <w:r>
        <w:rPr>
          <w:rFonts w:ascii="Calibri" w:hAnsi="Calibri"/>
          <w:b w:val="0"/>
        </w:rPr>
        <w:t>Coded a backend data importer script (mass_clearance.py) that reads and extracts records from the Master Excel spreadsheet.</w:t>
      </w:r>
    </w:p>
    <w:p>
      <w:pPr/>
      <w:r>
        <w:rPr>
          <w:rFonts w:ascii="Calibri" w:hAnsi="Calibri"/>
          <w:b/>
        </w:rPr>
        <w:t xml:space="preserve">Automated Billing Clearance: </w:t>
      </w:r>
      <w:r>
        <w:rPr>
          <w:rFonts w:ascii="Calibri" w:hAnsi="Calibri"/>
          <w:b w:val="0"/>
        </w:rPr>
        <w:t>Programmed the import script to automatically calculate and clear historical dues, payment installments, and society expenses for all units across 2025 and 2026, updating both the local database and the cloud database in batches.</w:t>
      </w:r>
    </w:p>
    <w:p>
      <w:pPr>
        <w:pStyle w:val="Heading2"/>
      </w:pPr>
      <w:r>
        <w:rPr>
          <w:rFonts w:ascii="Arial" w:hAnsi="Arial"/>
          <w:sz w:val="22"/>
        </w:rPr>
        <w:t>3.6 Tenement Registry &amp; UI Polish</w:t>
      </w:r>
    </w:p>
    <w:p>
      <w:pPr/>
      <w:r>
        <w:rPr>
          <w:rFonts w:ascii="Calibri" w:hAnsi="Calibri"/>
          <w:b/>
        </w:rPr>
        <w:t xml:space="preserve">Unit Profile Management: </w:t>
      </w:r>
      <w:r>
        <w:rPr>
          <w:rFonts w:ascii="Calibri" w:hAnsi="Calibri"/>
          <w:b w:val="0"/>
        </w:rPr>
        <w:t>Created the registration form for adding new units, editing occupant names/contacts, verifying numeric unit rules, and deleting tenement profiles.</w:t>
      </w:r>
    </w:p>
    <w:p>
      <w:pPr/>
      <w:r>
        <w:rPr>
          <w:rFonts w:ascii="Calibri" w:hAnsi="Calibri"/>
          <w:b/>
        </w:rPr>
        <w:t xml:space="preserve">Responsive Design Refinement: </w:t>
      </w:r>
      <w:r>
        <w:rPr>
          <w:rFonts w:ascii="Calibri" w:hAnsi="Calibri"/>
          <w:b w:val="0"/>
        </w:rPr>
        <w:t>Refined views across all devices, ensuring table scroll behavior, font scaling, and tab navigation feel fluid on desktop and mobile.</w:t>
      </w:r>
    </w:p>
    <w:p>
      <w:pPr/>
      <w:r>
        <w:rPr>
          <w:rFonts w:ascii="Calibri" w:hAnsi="Calibri"/>
          <w:b/>
        </w:rPr>
        <w:t xml:space="preserve">Utility Helpers: </w:t>
      </w:r>
      <w:r>
        <w:rPr>
          <w:rFonts w:ascii="Calibri" w:hAnsi="Calibri"/>
          <w:b w:val="0"/>
        </w:rPr>
        <w:t>Created date formatting and month index utilities to handle billing periods correctly.</w:t>
      </w:r>
    </w:p>
    <w:p>
      <w:pPr/>
    </w:p>
    <w:p w:rsidR="00000000" w:rsidDel="00000000" w:rsidP="00000000" w:rsidRDefault="00000000" w:rsidRPr="00000000" w14:paraId="00000071">
      <w:pPr>
        <w:keepNext w:val="1"/>
        <w:spacing w:after="120" w:before="320" w:lineRule="auto"/>
        <w:rPr/>
      </w:pPr>
      <w:r w:rsidDel="00000000" w:rsidR="00000000" w:rsidRPr="00000000">
        <w:rPr>
          <w:rFonts w:ascii="Arial" w:cs="Arial" w:eastAsia="Arial" w:hAnsi="Arial"/>
          <w:b w:val="1"/>
          <w:bCs w:val="1"/>
          <w:color w:val="004ac6"/>
          <w:sz w:val="30"/>
          <w:szCs w:val="30"/>
          <w:rtl w:val="0"/>
        </w:rPr>
        <w:t xml:space="preserve">4. Commercial Terms &amp; 50/50 Fee Split</w:t>
      </w:r>
      <w:r w:rsidDel="00000000" w:rsidR="00000000" w:rsidRPr="00000000">
        <w:rPr>
          <w:rtl w:val="0"/>
        </w:rPr>
      </w:r>
    </w:p>
    <w:p w:rsidR="00000000" w:rsidDel="00000000" w:rsidP="00000000" w:rsidRDefault="00000000" w:rsidRPr="00000000" w14:paraId="00000072">
      <w:pPr>
        <w:spacing w:after="120" w:before="0" w:line="276" w:lineRule="auto"/>
        <w:rPr/>
      </w:pPr>
      <w:r w:rsidDel="00000000" w:rsidR="00000000" w:rsidRPr="00000000">
        <w:rPr>
          <w:rFonts w:ascii="Arial" w:cs="Arial" w:eastAsia="Arial" w:hAnsi="Arial"/>
          <w:color w:val="434655"/>
          <w:sz w:val="20"/>
          <w:szCs w:val="20"/>
          <w:rtl w:val="0"/>
        </w:rPr>
        <w:t xml:space="preserve">The ₹2,500 total frontend development budget is split equally as follows:</w:t>
      </w:r>
      <w:r w:rsidDel="00000000" w:rsidR="00000000" w:rsidRPr="00000000">
        <w:rPr>
          <w:rtl w:val="0"/>
        </w:rPr>
      </w:r>
    </w:p>
    <w:tbl>
      <w:tblPr>
        <w:tblStyle w:val="Table2"/>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04ac6" w:val="clear"/>
          </w:tcPr>
          <w:p w:rsidR="00000000" w:rsidDel="00000000" w:rsidP="00000000" w:rsidRDefault="00000000" w:rsidRPr="00000000" w14:paraId="00000073">
            <w:pPr>
              <w:jc w:val="left"/>
              <w:rPr/>
            </w:pPr>
            <w:r w:rsidDel="00000000" w:rsidR="00000000" w:rsidRPr="00000000">
              <w:rPr>
                <w:rFonts w:ascii="Arial" w:cs="Arial" w:eastAsia="Arial" w:hAnsi="Arial"/>
                <w:b w:val="1"/>
                <w:bCs w:val="1"/>
                <w:color w:val="ffffff"/>
                <w:sz w:val="20"/>
                <w:szCs w:val="20"/>
                <w:rtl w:val="0"/>
              </w:rPr>
              <w:t xml:space="preserve">Developer</w:t>
            </w:r>
            <w:r w:rsidDel="00000000" w:rsidR="00000000" w:rsidRPr="00000000">
              <w:rPr>
                <w:rtl w:val="0"/>
              </w:rPr>
            </w:r>
          </w:p>
        </w:tc>
        <w:tc>
          <w:tcPr>
            <w:tcBorders>
              <w:bottom w:color="000000" w:space="0" w:sz="0" w:val="nil"/>
            </w:tcBorders>
            <w:shd w:fill="004ac6" w:val="clear"/>
          </w:tcPr>
          <w:p w:rsidR="00000000" w:rsidDel="00000000" w:rsidP="00000000" w:rsidRDefault="00000000" w:rsidRPr="00000000" w14:paraId="00000074">
            <w:pPr>
              <w:jc w:val="left"/>
              <w:rPr/>
            </w:pPr>
            <w:r w:rsidDel="00000000" w:rsidR="00000000" w:rsidRPr="00000000">
              <w:rPr>
                <w:rFonts w:ascii="Arial" w:cs="Arial" w:eastAsia="Arial" w:hAnsi="Arial"/>
                <w:b w:val="1"/>
                <w:bCs w:val="1"/>
                <w:color w:val="ffffff"/>
                <w:sz w:val="20"/>
                <w:szCs w:val="20"/>
                <w:rtl w:val="0"/>
              </w:rPr>
              <w:t xml:space="preserve">Delivered Scope &amp; Responsibilities</w:t>
            </w:r>
            <w:r w:rsidDel="00000000" w:rsidR="00000000" w:rsidRPr="00000000">
              <w:rPr>
                <w:rtl w:val="0"/>
              </w:rPr>
            </w:r>
          </w:p>
        </w:tc>
        <w:tc>
          <w:tcPr>
            <w:shd w:fill="004ac6" w:val="clear"/>
          </w:tcPr>
          <w:p w:rsidR="00000000" w:rsidDel="00000000" w:rsidP="00000000" w:rsidRDefault="00000000" w:rsidRPr="00000000" w14:paraId="00000075">
            <w:pPr>
              <w:jc w:val="left"/>
              <w:rPr/>
            </w:pPr>
            <w:r w:rsidDel="00000000" w:rsidR="00000000" w:rsidRPr="00000000">
              <w:rPr>
                <w:rFonts w:ascii="Arial" w:cs="Arial" w:eastAsia="Arial" w:hAnsi="Arial"/>
                <w:b w:val="1"/>
                <w:bCs w:val="1"/>
                <w:color w:val="ffffff"/>
                <w:sz w:val="20"/>
                <w:szCs w:val="20"/>
                <w:rtl w:val="0"/>
              </w:rPr>
              <w:t xml:space="preserve">Fee Allocation (INR)</w:t>
            </w:r>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76">
            <w:pPr>
              <w:rPr/>
            </w:pPr>
            <w:r w:rsidDel="00000000" w:rsidR="00000000" w:rsidRPr="00000000">
              <w:rPr>
                <w:rFonts w:ascii="Arial" w:cs="Arial" w:eastAsia="Arial" w:hAnsi="Arial"/>
                <w:sz w:val="19"/>
                <w:szCs w:val="19"/>
                <w:rtl w:val="0"/>
              </w:rPr>
              <w:t xml:space="preserve">Rudra Suthar</w:t>
              <w:br w:type="textWrapping"/>
              <w:t xml:space="preserve">(Lead Architect)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rFonts w:ascii="Arial" w:cs="Arial" w:eastAsia="Arial" w:hAnsi="Arial"/>
                <w:sz w:val="19"/>
                <w:szCs w:val="19"/>
              </w:rPr>
            </w:pPr>
            <w:r w:rsidDel="00000000" w:rsidR="00000000" w:rsidRPr="00000000">
              <w:rPr>
                <w:rFonts w:ascii="Arial" w:cs="Arial" w:eastAsia="Arial" w:hAnsi="Arial"/>
                <w:sz w:val="19"/>
                <w:szCs w:val="19"/>
                <w:rtl w:val="0"/>
              </w:rPr>
              <w:t xml:space="preserve">Vite/React/Tailwind Setup, Civic Flow Design System, Responsive Shell (Desktop Left Sidebar vs Mobile Bottom Nav), AppContext State Persistence, Auth &amp; Digits-Only 1–60 Registration, Resident Portal (Banners, Rails, Ledger, Receipts, bulletins, Profile), Admin Portal (Bento Grid, 12-Month Calendar Grid, Broadcaster), Google Drive &amp; Expense Tracker Integration, Serverless Script Client, and .env configuration.</w:t>
            </w:r>
          </w:p>
        </w:tc>
        <w:tc>
          <w:tcPr>
            <w:tcBorders>
              <w:left w:color="000000" w:space="0" w:sz="0" w:val="nil"/>
            </w:tcBorders>
          </w:tcPr>
          <w:p w:rsidR="00000000" w:rsidDel="00000000" w:rsidP="00000000" w:rsidRDefault="00000000" w:rsidRPr="00000000" w14:paraId="00000078">
            <w:pPr>
              <w:rPr/>
            </w:pPr>
            <w:r w:rsidDel="00000000" w:rsidR="00000000" w:rsidRPr="00000000">
              <w:rPr>
                <w:rFonts w:ascii="Arial" w:cs="Arial" w:eastAsia="Arial" w:hAnsi="Arial"/>
                <w:sz w:val="19"/>
                <w:szCs w:val="19"/>
                <w:rtl w:val="0"/>
              </w:rPr>
              <w:t xml:space="preserve">₹1,250</w:t>
            </w:r>
            <w:r w:rsidDel="00000000" w:rsidR="00000000" w:rsidRPr="00000000">
              <w:rPr>
                <w:rtl w:val="0"/>
              </w:rPr>
            </w:r>
          </w:p>
        </w:tc>
      </w:tr>
      <w:tr>
        <w:trPr>
          <w:cantSplit w:val="0"/>
          <w:tblHeader w:val="0"/>
        </w:trPr>
        <w:tc>
          <w:tcPr/>
          <w:p w:rsidR="00000000" w:rsidDel="00000000" w:rsidP="00000000" w:rsidRDefault="00000000" w:rsidRPr="00000000" w14:paraId="00000079">
            <w:pPr>
              <w:rPr/>
            </w:pPr>
            <w:r w:rsidDel="00000000" w:rsidR="00000000" w:rsidRPr="00000000">
              <w:rPr>
                <w:rFonts w:ascii="Arial" w:cs="Arial" w:eastAsia="Arial" w:hAnsi="Arial"/>
                <w:sz w:val="19"/>
                <w:szCs w:val="19"/>
                <w:rtl w:val="0"/>
              </w:rPr>
              <w:t xml:space="preserve">Hardik</w:t>
              <w:br w:type="textWrapping"/>
              <w:t xml:space="preserve">(Co-Developer)</w:t>
            </w:r>
            <w:r w:rsidDel="00000000" w:rsidR="00000000" w:rsidRPr="00000000">
              <w:rPr>
                <w:rtl w:val="0"/>
              </w:rPr>
            </w:r>
          </w:p>
        </w:tc>
        <w:tc>
          <w:tcPr>
            <w:tcBorders>
              <w:top w:color="000000" w:space="0" w:sz="0" w:val="nil"/>
            </w:tcBorders>
          </w:tcPr>
          <w:p w:rsidR="00000000" w:rsidDel="00000000" w:rsidP="00000000" w:rsidRDefault="00000000" w:rsidRPr="00000000" w14:paraId="0000007A">
            <w:pPr>
              <w:rPr>
                <w:rFonts w:ascii="Calibri" w:cs="Calibri" w:eastAsia="Calibri" w:hAnsi="Calibri"/>
                <w:sz w:val="18"/>
                <w:szCs w:val="18"/>
              </w:rPr>
            </w:pPr>
            <w:r/>
            <w:r>
              <w:rPr>
                <w:rFonts w:ascii="Arial" w:hAnsi="Arial"/>
                <w:sz w:val="18"/>
              </w:rPr>
              <w:t>Supabase cloud database integration and data layer, modular component refactoring, live state management with background syncing, 12-month calendar grid with inline payment actions, tenement registry management, Excel data migration script (mass_clearance.py) for 2025–2026 history, and frontend styling enhancements.</w:t>
            </w:r>
          </w:p>
          <w:p w:rsidR="00000000" w:rsidDel="00000000" w:rsidP="00000000" w:rsidRDefault="00000000" w:rsidRPr="00000000" w14:paraId="0000007B">
            <w:pPr>
              <w:rPr>
                <w:rFonts w:ascii="Arial" w:cs="Arial" w:eastAsia="Arial" w:hAnsi="Arial"/>
                <w:sz w:val="19"/>
                <w:szCs w:val="19"/>
              </w:rPr>
            </w:pPr>
            <w:r w:rsidDel="00000000" w:rsidR="00000000" w:rsidRPr="00000000">
              <w:rPr>
                <w:rtl w:val="0"/>
              </w:rPr>
            </w:r>
          </w:p>
        </w:tc>
        <w:tc>
          <w:tcPr/>
          <w:p w:rsidR="00000000" w:rsidDel="00000000" w:rsidP="00000000" w:rsidRDefault="00000000" w:rsidRPr="00000000" w14:paraId="0000007C">
            <w:pPr>
              <w:rPr/>
            </w:pPr>
            <w:r w:rsidDel="00000000" w:rsidR="00000000" w:rsidRPr="00000000">
              <w:rPr>
                <w:rFonts w:ascii="Arial" w:cs="Arial" w:eastAsia="Arial" w:hAnsi="Arial"/>
                <w:sz w:val="19"/>
                <w:szCs w:val="19"/>
                <w:rtl w:val="0"/>
              </w:rPr>
              <w:t xml:space="preserve">₹1,250</w:t>
            </w:r>
            <w:r w:rsidDel="00000000" w:rsidR="00000000" w:rsidRPr="00000000">
              <w:rPr>
                <w:rtl w:val="0"/>
              </w:rPr>
            </w:r>
          </w:p>
        </w:tc>
      </w:tr>
      <w:tr>
        <w:trPr>
          <w:cantSplit w:val="0"/>
          <w:tblHeader w:val="0"/>
        </w:trPr>
        <w:tc>
          <w:tcPr>
            <w:shd w:fill="f4f6fc" w:val="clear"/>
          </w:tcPr>
          <w:p w:rsidR="00000000" w:rsidDel="00000000" w:rsidP="00000000" w:rsidRDefault="00000000" w:rsidRPr="00000000" w14:paraId="0000007D">
            <w:pPr>
              <w:rPr/>
            </w:pPr>
            <w:r w:rsidDel="00000000" w:rsidR="00000000" w:rsidRPr="00000000">
              <w:rPr>
                <w:rFonts w:ascii="Arial" w:cs="Arial" w:eastAsia="Arial" w:hAnsi="Arial"/>
                <w:b w:val="1"/>
                <w:bCs w:val="1"/>
                <w:sz w:val="19"/>
                <w:szCs w:val="19"/>
                <w:rtl w:val="0"/>
              </w:rPr>
              <w:t xml:space="preserve">Total Frontend Fee</w:t>
            </w:r>
            <w:r w:rsidDel="00000000" w:rsidR="00000000" w:rsidRPr="00000000">
              <w:rPr>
                <w:rtl w:val="0"/>
              </w:rPr>
            </w:r>
          </w:p>
        </w:tc>
        <w:tc>
          <w:tcPr>
            <w:shd w:fill="f4f6fc" w:val="clear"/>
          </w:tcPr>
          <w:p w:rsidR="00000000" w:rsidDel="00000000" w:rsidP="00000000" w:rsidRDefault="00000000" w:rsidRPr="00000000" w14:paraId="0000007E">
            <w:pPr>
              <w:rPr/>
            </w:pPr>
            <w:r w:rsidDel="00000000" w:rsidR="00000000" w:rsidRPr="00000000">
              <w:rPr>
                <w:rFonts w:ascii="Arial" w:cs="Arial" w:eastAsia="Arial" w:hAnsi="Arial"/>
                <w:b w:val="1"/>
                <w:bCs w:val="1"/>
                <w:sz w:val="19"/>
                <w:szCs w:val="19"/>
                <w:rtl w:val="0"/>
              </w:rPr>
              <w:t xml:space="preserve">Full Frontend Development Budget (50 / 50 Split)</w:t>
            </w:r>
            <w:r w:rsidDel="00000000" w:rsidR="00000000" w:rsidRPr="00000000">
              <w:rPr>
                <w:rtl w:val="0"/>
              </w:rPr>
            </w:r>
          </w:p>
        </w:tc>
        <w:tc>
          <w:tcPr>
            <w:shd w:fill="f4f6fc" w:val="clear"/>
          </w:tcPr>
          <w:p w:rsidR="00000000" w:rsidDel="00000000" w:rsidP="00000000" w:rsidRDefault="00000000" w:rsidRPr="00000000" w14:paraId="0000007F">
            <w:pPr>
              <w:rPr/>
            </w:pPr>
            <w:r w:rsidDel="00000000" w:rsidR="00000000" w:rsidRPr="00000000">
              <w:rPr>
                <w:rFonts w:ascii="Arial" w:cs="Arial" w:eastAsia="Arial" w:hAnsi="Arial"/>
                <w:b w:val="1"/>
                <w:bCs w:val="1"/>
                <w:sz w:val="19"/>
                <w:szCs w:val="19"/>
                <w:rtl w:val="0"/>
              </w:rPr>
              <w:t xml:space="preserve">₹2,500</w:t>
            </w:r>
            <w:r w:rsidDel="00000000" w:rsidR="00000000" w:rsidRPr="00000000">
              <w:rPr>
                <w:rtl w:val="0"/>
              </w:rPr>
            </w:r>
          </w:p>
        </w:tc>
      </w:tr>
    </w:tbl>
    <w:p w:rsidR="00000000" w:rsidDel="00000000" w:rsidP="00000000" w:rsidRDefault="00000000" w:rsidRPr="00000000" w14:paraId="00000080">
      <w:pPr>
        <w:spacing w:after="240" w:lineRule="auto"/>
        <w:rPr/>
      </w:pPr>
      <w:r w:rsidDel="00000000" w:rsidR="00000000" w:rsidRPr="00000000">
        <w:rPr>
          <w:rtl w:val="0"/>
        </w:rPr>
      </w:r>
    </w:p>
    <w:p w:rsidR="00000000" w:rsidDel="00000000" w:rsidP="00000000" w:rsidRDefault="00000000" w:rsidRPr="00000000" w14:paraId="00000081">
      <w:pPr>
        <w:keepNext w:val="1"/>
        <w:spacing w:after="120" w:before="320" w:lineRule="auto"/>
        <w:rPr/>
      </w:pPr>
      <w:r w:rsidDel="00000000" w:rsidR="00000000" w:rsidRPr="00000000">
        <w:rPr>
          <w:rFonts w:ascii="Arial" w:cs="Arial" w:eastAsia="Arial" w:hAnsi="Arial"/>
          <w:b w:val="1"/>
          <w:bCs w:val="1"/>
          <w:color w:val="004ac6"/>
          <w:sz w:val="30"/>
          <w:szCs w:val="30"/>
          <w:rtl w:val="0"/>
        </w:rPr>
        <w:t xml:space="preserve">5. Sign-off &amp; Acknowledgement</w:t>
      </w:r>
      <w:r w:rsidDel="00000000" w:rsidR="00000000" w:rsidRPr="00000000">
        <w:rPr>
          <w:rtl w:val="0"/>
        </w:rPr>
      </w:r>
    </w:p>
    <w:p w:rsidR="00000000" w:rsidDel="00000000" w:rsidP="00000000" w:rsidRDefault="00000000" w:rsidRPr="00000000" w14:paraId="00000082">
      <w:pPr>
        <w:spacing w:after="120" w:before="0" w:line="276" w:lineRule="auto"/>
        <w:rPr/>
      </w:pPr>
      <w:r w:rsidDel="00000000" w:rsidR="00000000" w:rsidRPr="00000000">
        <w:rPr>
          <w:rFonts w:ascii="Arial" w:cs="Arial" w:eastAsia="Arial" w:hAnsi="Arial"/>
          <w:color w:val="434655"/>
          <w:sz w:val="20"/>
          <w:szCs w:val="20"/>
          <w:rtl w:val="0"/>
        </w:rPr>
        <w:t xml:space="preserve">By signing below, the developer and client acknowledge the completion and fee allocation for the delivered frontend modules.</w:t>
      </w:r>
      <w:r w:rsidDel="00000000" w:rsidR="00000000" w:rsidRPr="00000000">
        <w:rPr>
          <w:rtl w:val="0"/>
        </w:rPr>
      </w:r>
    </w:p>
    <w:tbl>
      <w:tblPr>
        <w:tblStyle w:val="Table3"/>
        <w:tblW w:w="9360.0" w:type="dxa"/>
        <w:jc w:val="center"/>
        <w:tblLayout w:type="fixed"/>
        <w:tblLook w:val="0400"/>
      </w:tblPr>
      <w:tblGrid>
        <w:gridCol w:w="5445"/>
        <w:gridCol w:w="3915"/>
        <w:tblGridChange w:id="0">
          <w:tblGrid>
            <w:gridCol w:w="5445"/>
            <w:gridCol w:w="3915"/>
          </w:tblGrid>
        </w:tblGridChange>
      </w:tblGrid>
      <w:tr>
        <w:trPr>
          <w:cantSplit w:val="0"/>
          <w:tblHeader w:val="0"/>
        </w:trPr>
        <w:tc>
          <w:tcPr/>
          <w:p w:rsidR="00000000" w:rsidDel="00000000" w:rsidP="00000000" w:rsidRDefault="00000000" w:rsidRPr="00000000" w14:paraId="00000083">
            <w:pPr>
              <w:rPr>
                <w:b w:val="1"/>
                <w:bCs w:val="1"/>
              </w:rPr>
            </w:pPr>
            <w:r w:rsidDel="00000000" w:rsidR="00000000" w:rsidRPr="00000000">
              <w:rPr>
                <w:b w:val="1"/>
                <w:bCs w:val="1"/>
                <w:rtl w:val="0"/>
              </w:rPr>
              <w:t xml:space="preserve">Delivered By:</w:t>
            </w:r>
          </w:p>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Name: Rudra Suthar</w:t>
            </w:r>
          </w:p>
          <w:p w:rsidR="00000000" w:rsidDel="00000000" w:rsidP="00000000" w:rsidRDefault="00000000" w:rsidRPr="00000000" w14:paraId="00000086">
            <w:pPr>
              <w:rPr>
                <w:b w:val="1"/>
                <w:bCs w:val="1"/>
              </w:rPr>
            </w:pPr>
            <w:r w:rsidDel="00000000" w:rsidR="00000000" w:rsidRPr="00000000">
              <w:rPr>
                <w:b w:val="1"/>
                <w:bCs w:val="1"/>
                <w:rtl w:val="0"/>
              </w:rPr>
              <w:t xml:space="preserve">Role: Lead Frontend Architect</w:t>
            </w:r>
          </w:p>
          <w:p w:rsidR="00000000" w:rsidDel="00000000" w:rsidP="00000000" w:rsidRDefault="00000000" w:rsidRPr="00000000" w14:paraId="00000087">
            <w:pPr>
              <w:rPr>
                <w:b w:val="1"/>
                <w:bCs w:val="1"/>
              </w:rPr>
            </w:pPr>
            <w:r w:rsidDel="00000000" w:rsidR="00000000" w:rsidRPr="00000000">
              <w:rPr>
                <w:b w:val="1"/>
                <w:bCs w:val="1"/>
                <w:rtl w:val="0"/>
              </w:rPr>
              <w:t xml:space="preserve">Signature: ____________________</w:t>
            </w:r>
          </w:p>
          <w:p w:rsidR="00000000" w:rsidDel="00000000" w:rsidP="00000000" w:rsidRDefault="00000000" w:rsidRPr="00000000" w14:paraId="00000088">
            <w:pPr>
              <w:rPr>
                <w:b w:val="1"/>
                <w:bCs w:val="1"/>
              </w:rPr>
            </w:pPr>
            <w:r w:rsidDel="00000000" w:rsidR="00000000" w:rsidRPr="00000000">
              <w:rPr>
                <w:b w:val="1"/>
                <w:bCs w:val="1"/>
                <w:rtl w:val="0"/>
              </w:rPr>
              <w:t xml:space="preserve">Date: ________________________</w:t>
              <w:tab/>
            </w:r>
          </w:p>
          <w:p w:rsidR="00000000" w:rsidDel="00000000" w:rsidP="00000000" w:rsidRDefault="00000000" w:rsidRPr="00000000" w14:paraId="00000089">
            <w:pPr>
              <w:rPr>
                <w:b w:val="1"/>
                <w:bCs w:val="1"/>
              </w:rPr>
            </w:pPr>
            <w:r w:rsidDel="00000000" w:rsidR="00000000" w:rsidRPr="00000000">
              <w:rPr>
                <w:rtl w:val="0"/>
              </w:rPr>
            </w:r>
          </w:p>
        </w:tc>
        <w:tc>
          <w:tcPr/>
          <w:p w:rsidR="00000000" w:rsidDel="00000000" w:rsidP="00000000" w:rsidRDefault="00000000" w:rsidRPr="00000000" w14:paraId="0000008A">
            <w:pPr>
              <w:rPr>
                <w:b w:val="1"/>
                <w:bCs w:val="1"/>
              </w:rPr>
            </w:pPr>
            <w:r/>
            <w:r>
              <w:rPr>
                <w:rFonts w:ascii="Calibri" w:hAnsi="Calibri"/>
                <w:sz w:val="22"/>
              </w:rPr>
              <w:t>Co-Delivered By:</w:t>
              <w:br/>
              <w:br/>
              <w:t>Name: Hardik Maniyar</w:t>
              <w:br/>
              <w:t>Role: Frontend Architect &amp; Cloud Database Lead</w:t>
              <w:br/>
              <w:t>Signature: ____________________</w:t>
              <w:br/>
              <w:t>Date: ________________________</w:t>
            </w:r>
          </w:p>
        </w:tc>
      </w:tr>
      <w:tr>
        <w:trPr>
          <w:cantSplit w:val="0"/>
          <w:tblHeader w:val="0"/>
        </w:trPr>
        <w:tc>
          <w:tcPr/>
          <w:p w:rsidR="00000000" w:rsidDel="00000000" w:rsidP="00000000" w:rsidRDefault="00000000" w:rsidRPr="00000000" w14:paraId="00000090">
            <w:pPr>
              <w:rPr/>
            </w:pPr>
            <w:r w:rsidDel="00000000" w:rsidR="00000000" w:rsidRPr="00000000">
              <w:rPr>
                <w:rtl w:val="0"/>
              </w:rPr>
            </w:r>
          </w:p>
        </w:tc>
        <w:tc>
          <w:tcPr/>
          <w:p w:rsidR="00000000" w:rsidDel="00000000" w:rsidP="00000000" w:rsidRDefault="00000000" w:rsidRPr="00000000" w14:paraId="00000091">
            <w:pPr>
              <w:rPr/>
            </w:pPr>
            <w:r w:rsidDel="00000000" w:rsidR="00000000" w:rsidRPr="00000000">
              <w:rPr>
                <w:rtl w:val="0"/>
              </w:rPr>
            </w:r>
          </w:p>
        </w:tc>
      </w:tr>
    </w:tbl>
    <w:p w:rsidR="00000000" w:rsidDel="00000000" w:rsidP="00000000" w:rsidRDefault="00000000" w:rsidRPr="00000000" w14:paraId="00000092">
      <w:pPr>
        <w:widowControl w:val="0"/>
        <w:spacing w:after="0" w:line="276" w:lineRule="auto"/>
        <w:rPr/>
      </w:pPr>
      <w:r w:rsidDel="00000000" w:rsidR="00000000" w:rsidRPr="00000000">
        <w:rPr>
          <w:rtl w:val="0"/>
        </w:rPr>
        <w:tab/>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3996.2553710937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3">
            <w:pPr>
              <w:widowControl w:val="0"/>
              <w:spacing w:after="120" w:before="240" w:line="276" w:lineRule="auto"/>
              <w:rPr/>
            </w:pPr>
            <w:r w:rsidDel="00000000" w:rsidR="00000000" w:rsidRPr="00000000">
              <w:rPr>
                <w:rtl w:val="0"/>
              </w:rPr>
              <w:tab/>
            </w:r>
            <w:r w:rsidDel="00000000" w:rsidR="00000000" w:rsidRPr="00000000">
              <w:rPr>
                <w:b w:val="1"/>
                <w:bCs w:val="1"/>
                <w:rtl w:val="0"/>
              </w:rPr>
              <w:t xml:space="preserve">Acknowledged By (Parthbhoomi CHS):</w:t>
              <w:br w:type="textWrapping"/>
              <w:t xml:space="preserve"> </w:t>
            </w:r>
            <w:r w:rsidDel="00000000" w:rsidR="00000000" w:rsidRPr="00000000">
              <w:rPr>
                <w:rtl w:val="0"/>
              </w:rPr>
              <w:t xml:space="preserve">Name: </w:t>
              <w:tab/>
              <w:tab/>
              <w:tab/>
              <w:tab/>
              <w:t xml:space="preserve">_______________________</w:t>
              <w:br w:type="textWrapping"/>
              <w:t xml:space="preserve"> Designation: Chairman / </w:t>
              <w:tab/>
              <w:tab/>
              <w:tab/>
              <w:tab/>
              <w:t xml:space="preserve">Treasurer</w:t>
              <w:br w:type="textWrapping"/>
              <w:t xml:space="preserve"> Signature: ____________________</w:t>
              <w:br w:type="textWrapping"/>
              <w:t xml:space="preserve"> Date: </w:t>
              <w:tab/>
              <w:tab/>
              <w:tab/>
              <w:tab/>
              <w:t xml:space="preserve">________________________</w:t>
            </w:r>
          </w:p>
          <w:p w:rsidR="00000000" w:rsidDel="00000000" w:rsidP="00000000" w:rsidRDefault="00000000" w:rsidRPr="00000000" w14:paraId="00000094">
            <w:pPr>
              <w:widowControl w:val="0"/>
              <w:spacing w:after="0" w:line="276" w:lineRule="auto"/>
              <w:rPr/>
            </w:pPr>
            <w:r w:rsidDel="00000000" w:rsidR="00000000" w:rsidRPr="00000000">
              <w:rPr>
                <w:rtl w:val="0"/>
              </w:rPr>
              <w:tab/>
              <w:tab/>
              <w:tab/>
            </w:r>
          </w:p>
        </w:tc>
      </w:tr>
    </w:tbl>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