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E9DA" w14:textId="77777777" w:rsidR="001B6423" w:rsidRDefault="00000000">
      <w:pPr>
        <w:pStyle w:val="Title"/>
        <w:jc w:val="center"/>
      </w:pPr>
      <w:r>
        <w:t>Proposed Structure for a Diagnostic Journal Paper</w:t>
      </w:r>
    </w:p>
    <w:p w14:paraId="61320851" w14:textId="77777777" w:rsidR="001B6423" w:rsidRDefault="00000000">
      <w:pPr>
        <w:jc w:val="center"/>
        <w:rPr>
          <w:rFonts w:hint="eastAsia"/>
        </w:rPr>
      </w:pPr>
      <w:r>
        <w:rPr>
          <w:b/>
          <w:sz w:val="28"/>
        </w:rPr>
        <w:t>Beyond Benchmark Scores: Analyzing Diarization-to-ASR Error Propagation across Indian Languages</w:t>
      </w:r>
    </w:p>
    <w:p w14:paraId="5775E723" w14:textId="77777777" w:rsidR="001B6423" w:rsidRDefault="00000000">
      <w:pPr>
        <w:jc w:val="center"/>
        <w:rPr>
          <w:rFonts w:hint="eastAsia"/>
        </w:rPr>
      </w:pPr>
      <w:r>
        <w:t>Section-wise plan, expected content, analyses, tables, and figures</w:t>
      </w:r>
    </w:p>
    <w:p w14:paraId="61311024" w14:textId="77777777" w:rsidR="001B6423" w:rsidRDefault="001B6423">
      <w:pPr>
        <w:rPr>
          <w:rFonts w:hint="eastAsia"/>
        </w:rPr>
      </w:pPr>
    </w:p>
    <w:tbl>
      <w:tblPr>
        <w:tblStyle w:val="TableGrid"/>
        <w:tblW w:w="0" w:type="auto"/>
        <w:jc w:val="center"/>
        <w:tblLook w:val="04A0" w:firstRow="1" w:lastRow="0" w:firstColumn="1" w:lastColumn="0" w:noHBand="0" w:noVBand="1"/>
      </w:tblPr>
      <w:tblGrid>
        <w:gridCol w:w="4963"/>
        <w:gridCol w:w="4963"/>
      </w:tblGrid>
      <w:tr w:rsidR="001B6423" w14:paraId="4707DF70" w14:textId="77777777">
        <w:trPr>
          <w:jc w:val="center"/>
        </w:trPr>
        <w:tc>
          <w:tcPr>
            <w:tcW w:w="4968" w:type="dxa"/>
            <w:shd w:val="clear" w:color="auto" w:fill="EAF2F8"/>
            <w:tcMar>
              <w:top w:w="70" w:type="dxa"/>
              <w:left w:w="70" w:type="dxa"/>
              <w:bottom w:w="70" w:type="dxa"/>
              <w:right w:w="70" w:type="dxa"/>
            </w:tcMar>
            <w:vAlign w:val="center"/>
          </w:tcPr>
          <w:p w14:paraId="32451A88" w14:textId="77777777" w:rsidR="001B6423" w:rsidRDefault="00000000">
            <w:pPr>
              <w:rPr>
                <w:rFonts w:hint="eastAsia"/>
              </w:rPr>
            </w:pPr>
            <w:r>
              <w:rPr>
                <w:b/>
                <w:sz w:val="18"/>
              </w:rPr>
              <w:t>Paper type</w:t>
            </w:r>
          </w:p>
        </w:tc>
        <w:tc>
          <w:tcPr>
            <w:tcW w:w="4968" w:type="dxa"/>
            <w:tcMar>
              <w:top w:w="70" w:type="dxa"/>
              <w:left w:w="70" w:type="dxa"/>
              <w:bottom w:w="70" w:type="dxa"/>
              <w:right w:w="70" w:type="dxa"/>
            </w:tcMar>
            <w:vAlign w:val="center"/>
          </w:tcPr>
          <w:p w14:paraId="2017AB00" w14:textId="77777777" w:rsidR="001B6423" w:rsidRDefault="00000000">
            <w:pPr>
              <w:rPr>
                <w:rFonts w:hint="eastAsia"/>
              </w:rPr>
            </w:pPr>
            <w:r>
              <w:rPr>
                <w:sz w:val="18"/>
              </w:rPr>
              <w:t>Diagnostic / analytical journal paper</w:t>
            </w:r>
          </w:p>
        </w:tc>
      </w:tr>
      <w:tr w:rsidR="001B6423" w14:paraId="42E3DB10" w14:textId="77777777">
        <w:trPr>
          <w:jc w:val="center"/>
        </w:trPr>
        <w:tc>
          <w:tcPr>
            <w:tcW w:w="4968" w:type="dxa"/>
            <w:shd w:val="clear" w:color="auto" w:fill="EAF2F8"/>
            <w:tcMar>
              <w:top w:w="70" w:type="dxa"/>
              <w:left w:w="70" w:type="dxa"/>
              <w:bottom w:w="70" w:type="dxa"/>
              <w:right w:w="70" w:type="dxa"/>
            </w:tcMar>
            <w:vAlign w:val="center"/>
          </w:tcPr>
          <w:p w14:paraId="1413AD9F" w14:textId="77777777" w:rsidR="001B6423" w:rsidRDefault="00000000">
            <w:pPr>
              <w:rPr>
                <w:rFonts w:hint="eastAsia"/>
              </w:rPr>
            </w:pPr>
            <w:r>
              <w:rPr>
                <w:b/>
                <w:sz w:val="18"/>
              </w:rPr>
              <w:t>Primary objective</w:t>
            </w:r>
          </w:p>
        </w:tc>
        <w:tc>
          <w:tcPr>
            <w:tcW w:w="4968" w:type="dxa"/>
            <w:tcMar>
              <w:top w:w="70" w:type="dxa"/>
              <w:left w:w="70" w:type="dxa"/>
              <w:bottom w:w="70" w:type="dxa"/>
              <w:right w:w="70" w:type="dxa"/>
            </w:tcMar>
            <w:vAlign w:val="center"/>
          </w:tcPr>
          <w:p w14:paraId="51F86FBF" w14:textId="77777777" w:rsidR="001B6423" w:rsidRDefault="00000000">
            <w:pPr>
              <w:rPr>
                <w:rFonts w:hint="eastAsia"/>
              </w:rPr>
            </w:pPr>
            <w:r>
              <w:rPr>
                <w:sz w:val="18"/>
              </w:rPr>
              <w:t>Explain how diarization errors propagate into downstream speaker-attributed ASR errors.</w:t>
            </w:r>
          </w:p>
        </w:tc>
      </w:tr>
      <w:tr w:rsidR="001B6423" w14:paraId="350190E2" w14:textId="77777777">
        <w:trPr>
          <w:jc w:val="center"/>
        </w:trPr>
        <w:tc>
          <w:tcPr>
            <w:tcW w:w="4968" w:type="dxa"/>
            <w:shd w:val="clear" w:color="auto" w:fill="EAF2F8"/>
            <w:tcMar>
              <w:top w:w="70" w:type="dxa"/>
              <w:left w:w="70" w:type="dxa"/>
              <w:bottom w:w="70" w:type="dxa"/>
              <w:right w:w="70" w:type="dxa"/>
            </w:tcMar>
            <w:vAlign w:val="center"/>
          </w:tcPr>
          <w:p w14:paraId="3A57C523" w14:textId="77777777" w:rsidR="001B6423" w:rsidRDefault="00000000">
            <w:pPr>
              <w:rPr>
                <w:rFonts w:hint="eastAsia"/>
              </w:rPr>
            </w:pPr>
            <w:r>
              <w:rPr>
                <w:b/>
                <w:sz w:val="18"/>
              </w:rPr>
              <w:t>Core metrics</w:t>
            </w:r>
          </w:p>
        </w:tc>
        <w:tc>
          <w:tcPr>
            <w:tcW w:w="4968" w:type="dxa"/>
            <w:tcMar>
              <w:top w:w="70" w:type="dxa"/>
              <w:left w:w="70" w:type="dxa"/>
              <w:bottom w:w="70" w:type="dxa"/>
              <w:right w:w="70" w:type="dxa"/>
            </w:tcMar>
            <w:vAlign w:val="center"/>
          </w:tcPr>
          <w:p w14:paraId="54329EC3" w14:textId="77777777" w:rsidR="001B6423" w:rsidRDefault="00000000">
            <w:pPr>
              <w:rPr>
                <w:rFonts w:hint="eastAsia"/>
              </w:rPr>
            </w:pPr>
            <w:r>
              <w:rPr>
                <w:sz w:val="18"/>
              </w:rPr>
              <w:t>DER, Miss, False Alarm, Speaker Confusion, WER, WDER, cpWER</w:t>
            </w:r>
          </w:p>
        </w:tc>
      </w:tr>
      <w:tr w:rsidR="001B6423" w14:paraId="4E2FB87E" w14:textId="77777777">
        <w:trPr>
          <w:jc w:val="center"/>
        </w:trPr>
        <w:tc>
          <w:tcPr>
            <w:tcW w:w="4968" w:type="dxa"/>
            <w:shd w:val="clear" w:color="auto" w:fill="EAF2F8"/>
            <w:tcMar>
              <w:top w:w="70" w:type="dxa"/>
              <w:left w:w="70" w:type="dxa"/>
              <w:bottom w:w="70" w:type="dxa"/>
              <w:right w:w="70" w:type="dxa"/>
            </w:tcMar>
            <w:vAlign w:val="center"/>
          </w:tcPr>
          <w:p w14:paraId="181FF31D" w14:textId="77777777" w:rsidR="001B6423" w:rsidRDefault="00000000">
            <w:pPr>
              <w:rPr>
                <w:rFonts w:hint="eastAsia"/>
              </w:rPr>
            </w:pPr>
            <w:r>
              <w:rPr>
                <w:b/>
                <w:sz w:val="18"/>
              </w:rPr>
              <w:t>Central contribution</w:t>
            </w:r>
          </w:p>
        </w:tc>
        <w:tc>
          <w:tcPr>
            <w:tcW w:w="4968" w:type="dxa"/>
            <w:tcMar>
              <w:top w:w="70" w:type="dxa"/>
              <w:left w:w="70" w:type="dxa"/>
              <w:bottom w:w="70" w:type="dxa"/>
              <w:right w:w="70" w:type="dxa"/>
            </w:tcMar>
            <w:vAlign w:val="center"/>
          </w:tcPr>
          <w:p w14:paraId="1CBE5E2D" w14:textId="77777777" w:rsidR="001B6423" w:rsidRDefault="00000000">
            <w:pPr>
              <w:rPr>
                <w:rFonts w:hint="eastAsia"/>
              </w:rPr>
            </w:pPr>
            <w:r>
              <w:rPr>
                <w:sz w:val="18"/>
              </w:rPr>
              <w:t>Error decomposition + segment-level alignment + propagation analysis across overlap, acoustic condition, speaker count, and language.</w:t>
            </w:r>
          </w:p>
        </w:tc>
      </w:tr>
    </w:tbl>
    <w:p w14:paraId="17C592F1" w14:textId="77777777" w:rsidR="001B6423" w:rsidRDefault="00000000">
      <w:pPr>
        <w:pStyle w:val="Heading1"/>
        <w:spacing w:before="180" w:after="80"/>
      </w:pPr>
      <w:r>
        <w:t>1. Introduction</w:t>
      </w:r>
    </w:p>
    <w:p w14:paraId="11A2E0E0" w14:textId="77777777" w:rsidR="001B6423" w:rsidRDefault="00000000">
      <w:pPr>
        <w:pStyle w:val="Heading2"/>
        <w:spacing w:before="120" w:after="80"/>
      </w:pPr>
      <w:r>
        <w:t>1.1 Background and Motivation</w:t>
      </w:r>
    </w:p>
    <w:p w14:paraId="3099A321" w14:textId="77777777" w:rsidR="001B6423" w:rsidRDefault="00000000">
      <w:pPr>
        <w:spacing w:after="120"/>
        <w:ind w:left="288"/>
        <w:rPr>
          <w:rFonts w:hint="eastAsia"/>
        </w:rPr>
      </w:pPr>
      <w:r>
        <w:rPr>
          <w:b/>
        </w:rPr>
        <w:t xml:space="preserve">Expected content: </w:t>
      </w:r>
      <w:r>
        <w:t>Introduce speaker diarization (who spoke when), ASR (what was spoken), and speaker-attributed ASR. Motivate the difficulty of multilingual Indian conversational speech, especially overlapping speech, multiple speakers, diverse acoustic conditions, linguistic diversity, and code-mixing. Establish why aggregate recognition accuracy alone is insufficient when speaker attribution is wrong.</w:t>
      </w:r>
    </w:p>
    <w:p w14:paraId="1113F3D8" w14:textId="77777777" w:rsidR="001B6423" w:rsidRDefault="00000000">
      <w:pPr>
        <w:pStyle w:val="ListBullet"/>
        <w:spacing w:after="60"/>
        <w:rPr>
          <w:rFonts w:hint="eastAsia"/>
        </w:rPr>
      </w:pPr>
      <w:r>
        <w:t>Explain the practical importance of speaker-attributed transcription in meetings, interviews, call centers, media archives, and conversational AI.</w:t>
      </w:r>
    </w:p>
    <w:p w14:paraId="457E6A8D" w14:textId="77777777" w:rsidR="001B6423" w:rsidRDefault="00000000">
      <w:pPr>
        <w:pStyle w:val="ListBullet"/>
        <w:spacing w:after="60"/>
        <w:rPr>
          <w:rFonts w:hint="eastAsia"/>
        </w:rPr>
      </w:pPr>
      <w:r>
        <w:t>Briefly introduce the challenge of cascading errors in a diarization -&gt; ASR pipeline.</w:t>
      </w:r>
    </w:p>
    <w:p w14:paraId="1DCA8F32" w14:textId="77777777" w:rsidR="001B6423" w:rsidRDefault="00000000">
      <w:pPr>
        <w:pStyle w:val="ListBullet"/>
        <w:spacing w:after="60"/>
        <w:rPr>
          <w:rFonts w:hint="eastAsia"/>
        </w:rPr>
      </w:pPr>
      <w:r>
        <w:t>Motivate why Indian multilingual conversational speech is a particularly important and underexplored setting.</w:t>
      </w:r>
    </w:p>
    <w:p w14:paraId="7EE4412F" w14:textId="77777777" w:rsidR="001B6423" w:rsidRDefault="00000000">
      <w:pPr>
        <w:pStyle w:val="Heading2"/>
        <w:spacing w:before="120" w:after="80"/>
      </w:pPr>
      <w:r>
        <w:t>1.2 Problem Statement</w:t>
      </w:r>
    </w:p>
    <w:p w14:paraId="15A5A7FB" w14:textId="77777777" w:rsidR="001B6423" w:rsidRDefault="00000000">
      <w:pPr>
        <w:spacing w:after="120"/>
        <w:ind w:left="288"/>
        <w:rPr>
          <w:rFonts w:hint="eastAsia"/>
        </w:rPr>
      </w:pPr>
      <w:r>
        <w:rPr>
          <w:b/>
        </w:rPr>
        <w:t xml:space="preserve">Expected content: </w:t>
      </w:r>
      <w:r>
        <w:t>State that existing benchmark papers typically report aggregate DER, WDER, and cpWER, but these scores do not reveal how specific diarization failures lead to downstream word-level and speaker-attribution errors. Emphasize that two systems with similar DER may have very different downstream consequences.</w:t>
      </w:r>
    </w:p>
    <w:p w14:paraId="0F29FE0F" w14:textId="77777777" w:rsidR="001B6423" w:rsidRDefault="00000000">
      <w:pPr>
        <w:pStyle w:val="Heading2"/>
        <w:spacing w:before="120" w:after="80"/>
      </w:pPr>
      <w:r>
        <w:t>1.3 Research Gap</w:t>
      </w:r>
    </w:p>
    <w:p w14:paraId="59044FED" w14:textId="77777777" w:rsidR="001B6423" w:rsidRDefault="00000000">
      <w:pPr>
        <w:spacing w:after="120"/>
        <w:ind w:left="288"/>
        <w:rPr>
          <w:rFonts w:hint="eastAsia"/>
        </w:rPr>
      </w:pPr>
      <w:r>
        <w:rPr>
          <w:b/>
        </w:rPr>
        <w:t xml:space="preserve">Expected content: </w:t>
      </w:r>
      <w:r>
        <w:t>Present the specific gap addressed by the paper. Keep this concise and explicit.</w:t>
      </w:r>
    </w:p>
    <w:p w14:paraId="157B2612" w14:textId="77777777" w:rsidR="001B6423" w:rsidRDefault="00000000">
      <w:pPr>
        <w:pStyle w:val="ListNumber"/>
        <w:spacing w:after="60"/>
        <w:rPr>
          <w:rFonts w:hint="eastAsia"/>
        </w:rPr>
      </w:pPr>
      <w:r>
        <w:t>Limited fine-grained analysis of diarization-to-ASR error propagation.</w:t>
      </w:r>
    </w:p>
    <w:p w14:paraId="30703464" w14:textId="77777777" w:rsidR="001B6423" w:rsidRDefault="00000000">
      <w:pPr>
        <w:pStyle w:val="ListNumber"/>
        <w:spacing w:after="60"/>
        <w:rPr>
          <w:rFonts w:hint="eastAsia"/>
        </w:rPr>
      </w:pPr>
      <w:r>
        <w:t>Limited understanding of which DER components—missed speech, false alarm, or speaker confusion—cause the greatest downstream degradation.</w:t>
      </w:r>
    </w:p>
    <w:p w14:paraId="5B96AE7A" w14:textId="77777777" w:rsidR="001B6423" w:rsidRDefault="00000000">
      <w:pPr>
        <w:pStyle w:val="ListNumber"/>
        <w:spacing w:after="60"/>
        <w:rPr>
          <w:rFonts w:hint="eastAsia"/>
        </w:rPr>
      </w:pPr>
      <w:r>
        <w:t>Insufficient cross-lingual diagnostic analysis across Indian languages.</w:t>
      </w:r>
    </w:p>
    <w:p w14:paraId="3EB06978" w14:textId="77777777" w:rsidR="001B6423" w:rsidRDefault="00000000">
      <w:pPr>
        <w:pStyle w:val="ListNumber"/>
        <w:spacing w:after="60"/>
        <w:rPr>
          <w:rFonts w:hint="eastAsia"/>
        </w:rPr>
      </w:pPr>
      <w:r>
        <w:t>Limited examination of interactions among overlap, number of speakers, acoustic condition, language, and code-mixing.</w:t>
      </w:r>
    </w:p>
    <w:p w14:paraId="10CAF0B2" w14:textId="77777777" w:rsidR="001B6423" w:rsidRDefault="00000000">
      <w:pPr>
        <w:pStyle w:val="ListNumber"/>
        <w:spacing w:after="60"/>
        <w:rPr>
          <w:rFonts w:hint="eastAsia"/>
        </w:rPr>
      </w:pPr>
      <w:r>
        <w:lastRenderedPageBreak/>
        <w:t>Aggregate benchmark scores can hide difficult recording conditions and language-specific failure modes.</w:t>
      </w:r>
    </w:p>
    <w:p w14:paraId="548096CF" w14:textId="77777777" w:rsidR="001B6423" w:rsidRDefault="00000000">
      <w:pPr>
        <w:pStyle w:val="Heading2"/>
        <w:spacing w:before="120" w:after="80"/>
      </w:pPr>
      <w:r>
        <w:t>1.4 Research Questions</w:t>
      </w:r>
    </w:p>
    <w:p w14:paraId="64265B3D" w14:textId="77777777" w:rsidR="001B6423" w:rsidRDefault="00000000">
      <w:pPr>
        <w:spacing w:after="120"/>
        <w:ind w:left="288"/>
        <w:rPr>
          <w:rFonts w:hint="eastAsia"/>
        </w:rPr>
      </w:pPr>
      <w:r>
        <w:rPr>
          <w:b/>
        </w:rPr>
        <w:t xml:space="preserve">Expected content: </w:t>
      </w:r>
      <w:r>
        <w:t>Use explicit research questions so every major results subsection maps to one question.</w:t>
      </w:r>
    </w:p>
    <w:p w14:paraId="2E871D69" w14:textId="77777777" w:rsidR="001B6423" w:rsidRDefault="00000000">
      <w:pPr>
        <w:pStyle w:val="ListNumber"/>
        <w:spacing w:after="60"/>
        <w:rPr>
          <w:rFonts w:hint="eastAsia"/>
        </w:rPr>
      </w:pPr>
      <w:r>
        <w:t>RQ1. How strongly are diarization errors associated with speaker-attributed ASR errors?</w:t>
      </w:r>
    </w:p>
    <w:p w14:paraId="10800E5A" w14:textId="77777777" w:rsidR="001B6423" w:rsidRDefault="00000000">
      <w:pPr>
        <w:pStyle w:val="ListNumber"/>
        <w:spacing w:after="60"/>
        <w:rPr>
          <w:rFonts w:hint="eastAsia"/>
        </w:rPr>
      </w:pPr>
      <w:r>
        <w:t>RQ2. Which diarization error component—missed speech, false alarm, or speaker confusion—has the greatest impact on WDER and cpWER?</w:t>
      </w:r>
    </w:p>
    <w:p w14:paraId="1BB357EE" w14:textId="77777777" w:rsidR="001B6423" w:rsidRDefault="00000000">
      <w:pPr>
        <w:pStyle w:val="ListNumber"/>
        <w:spacing w:after="60"/>
        <w:rPr>
          <w:rFonts w:hint="eastAsia"/>
        </w:rPr>
      </w:pPr>
      <w:r>
        <w:t>RQ3. How does overlapping speech influence the propagation of diarization errors into ASR?</w:t>
      </w:r>
    </w:p>
    <w:p w14:paraId="4A411901" w14:textId="77777777" w:rsidR="001B6423" w:rsidRDefault="00000000">
      <w:pPr>
        <w:pStyle w:val="ListNumber"/>
        <w:spacing w:after="60"/>
        <w:rPr>
          <w:rFonts w:hint="eastAsia"/>
        </w:rPr>
      </w:pPr>
      <w:r>
        <w:t>RQ4. Does error propagation differ across near-field, far-field, and in-the-wild recordings?</w:t>
      </w:r>
    </w:p>
    <w:p w14:paraId="3E692982" w14:textId="77777777" w:rsidR="001B6423" w:rsidRDefault="00000000">
      <w:pPr>
        <w:pStyle w:val="ListNumber"/>
        <w:spacing w:after="60"/>
        <w:rPr>
          <w:rFonts w:hint="eastAsia"/>
        </w:rPr>
      </w:pPr>
      <w:r>
        <w:t>RQ5. How do language, language family, and code-mixing influence diarization-ASR error propagation?</w:t>
      </w:r>
    </w:p>
    <w:p w14:paraId="636A3A83" w14:textId="77777777" w:rsidR="001B6423" w:rsidRDefault="00000000">
      <w:pPr>
        <w:pStyle w:val="ListNumber"/>
        <w:spacing w:after="60"/>
        <w:rPr>
          <w:rFonts w:hint="eastAsia"/>
        </w:rPr>
      </w:pPr>
      <w:r>
        <w:t>RQ6. Does increasing speaker count amplify error propagation?</w:t>
      </w:r>
    </w:p>
    <w:p w14:paraId="7D53AF11" w14:textId="77777777" w:rsidR="001B6423" w:rsidRDefault="00000000">
      <w:pPr>
        <w:pStyle w:val="Heading2"/>
        <w:spacing w:before="120" w:after="80"/>
      </w:pPr>
      <w:r>
        <w:t>1.5 Major Contributions</w:t>
      </w:r>
    </w:p>
    <w:p w14:paraId="0E702C92" w14:textId="77777777" w:rsidR="001B6423" w:rsidRDefault="00000000">
      <w:pPr>
        <w:spacing w:after="120"/>
        <w:ind w:left="288"/>
        <w:rPr>
          <w:rFonts w:hint="eastAsia"/>
        </w:rPr>
      </w:pPr>
      <w:r>
        <w:rPr>
          <w:b/>
        </w:rPr>
        <w:t xml:space="preserve">Expected content: </w:t>
      </w:r>
      <w:r>
        <w:t>State 3–4 contributions only; each should correspond to a demonstrable experiment or analysis.</w:t>
      </w:r>
    </w:p>
    <w:p w14:paraId="006A873A" w14:textId="77777777" w:rsidR="001B6423" w:rsidRDefault="00000000">
      <w:pPr>
        <w:pStyle w:val="ListBullet"/>
        <w:spacing w:after="60"/>
        <w:rPr>
          <w:rFonts w:hint="eastAsia"/>
        </w:rPr>
      </w:pPr>
      <w:r>
        <w:t>A fine-grained diagnostic framework for analyzing diarization-to-ASR error propagation.</w:t>
      </w:r>
    </w:p>
    <w:p w14:paraId="11D279AA" w14:textId="77777777" w:rsidR="001B6423" w:rsidRDefault="00000000">
      <w:pPr>
        <w:pStyle w:val="ListBullet"/>
        <w:spacing w:after="60"/>
        <w:rPr>
          <w:rFonts w:hint="eastAsia"/>
        </w:rPr>
      </w:pPr>
      <w:r>
        <w:t>Component-level decomposition of DER into missed speech, false alarm, and speaker confusion and quantification of their downstream effects.</w:t>
      </w:r>
    </w:p>
    <w:p w14:paraId="52922E13" w14:textId="77777777" w:rsidR="001B6423" w:rsidRDefault="00000000">
      <w:pPr>
        <w:pStyle w:val="ListBullet"/>
        <w:spacing w:after="60"/>
        <w:rPr>
          <w:rFonts w:hint="eastAsia"/>
        </w:rPr>
      </w:pPr>
      <w:r>
        <w:t>Multilingual and condition-wise analysis across overlap levels, acoustic settings, speaker counts, and languages.</w:t>
      </w:r>
    </w:p>
    <w:p w14:paraId="4CFE6089" w14:textId="77777777" w:rsidR="001B6423" w:rsidRDefault="00000000">
      <w:pPr>
        <w:pStyle w:val="ListBullet"/>
        <w:spacing w:after="60"/>
        <w:rPr>
          <w:rFonts w:hint="eastAsia"/>
        </w:rPr>
      </w:pPr>
      <w:r>
        <w:t>Identification of dominant failure modes and design implications for future joint diarization-ASR systems.</w:t>
      </w:r>
    </w:p>
    <w:p w14:paraId="55CA50E5" w14:textId="77777777" w:rsidR="001B6423" w:rsidRDefault="00000000">
      <w:pPr>
        <w:pStyle w:val="Heading1"/>
        <w:spacing w:before="180" w:after="80"/>
      </w:pPr>
      <w:r>
        <w:t>2. Related Work</w:t>
      </w:r>
    </w:p>
    <w:p w14:paraId="4D8E34F6" w14:textId="77777777" w:rsidR="001B6423" w:rsidRDefault="00000000">
      <w:pPr>
        <w:pStyle w:val="Heading2"/>
        <w:spacing w:before="120" w:after="80"/>
      </w:pPr>
      <w:r>
        <w:t>2.1 Speaker Diarization</w:t>
      </w:r>
    </w:p>
    <w:p w14:paraId="63929E0D" w14:textId="77777777" w:rsidR="001B6423" w:rsidRDefault="00000000">
      <w:pPr>
        <w:spacing w:after="120"/>
        <w:ind w:left="288"/>
        <w:rPr>
          <w:rFonts w:hint="eastAsia"/>
        </w:rPr>
      </w:pPr>
      <w:r>
        <w:rPr>
          <w:b/>
        </w:rPr>
        <w:t xml:space="preserve">Expected content: </w:t>
      </w:r>
      <w:r>
        <w:t>Review traditional clustering-based diarization, speaker embeddings, x-vectors, ECAPA-TDNN, neural/end-to-end diarization, and overlap-aware diarization. Focus on known sources of diarization error rather than providing a broad historical survey.</w:t>
      </w:r>
    </w:p>
    <w:p w14:paraId="0AC64D04" w14:textId="77777777" w:rsidR="001B6423" w:rsidRDefault="00000000">
      <w:pPr>
        <w:pStyle w:val="Heading2"/>
        <w:spacing w:before="120" w:after="80"/>
      </w:pPr>
      <w:r>
        <w:t>2.2 Multilingual Automatic Speech Recognition</w:t>
      </w:r>
    </w:p>
    <w:p w14:paraId="74854254" w14:textId="77777777" w:rsidR="001B6423" w:rsidRDefault="00000000">
      <w:pPr>
        <w:spacing w:after="120"/>
        <w:ind w:left="288"/>
        <w:rPr>
          <w:rFonts w:hint="eastAsia"/>
        </w:rPr>
      </w:pPr>
      <w:r>
        <w:rPr>
          <w:b/>
        </w:rPr>
        <w:t xml:space="preserve">Expected content: </w:t>
      </w:r>
      <w:r>
        <w:t>Cover multilingual ASR, low-resource speech recognition, Indian-language ASR, and the difficulties introduced by code-switching/code-mixing.</w:t>
      </w:r>
    </w:p>
    <w:p w14:paraId="374E9357" w14:textId="77777777" w:rsidR="001B6423" w:rsidRDefault="00000000">
      <w:pPr>
        <w:pStyle w:val="Heading2"/>
        <w:spacing w:before="120" w:after="80"/>
      </w:pPr>
      <w:r>
        <w:t>2.3 Speaker-Attributed ASR</w:t>
      </w:r>
    </w:p>
    <w:p w14:paraId="5C774FFD" w14:textId="77777777" w:rsidR="001B6423" w:rsidRDefault="00000000">
      <w:pPr>
        <w:spacing w:after="120"/>
        <w:ind w:left="288"/>
        <w:rPr>
          <w:rFonts w:hint="eastAsia"/>
        </w:rPr>
      </w:pPr>
      <w:r>
        <w:rPr>
          <w:b/>
        </w:rPr>
        <w:t xml:space="preserve">Expected content: </w:t>
      </w:r>
      <w:r>
        <w:t>Explain cascaded diarization + ASR systems, joint speaker-attributed transcription, speaker-aware decoding, and why diarization and transcription errors interact.</w:t>
      </w:r>
    </w:p>
    <w:p w14:paraId="68447F83" w14:textId="77777777" w:rsidR="001B6423" w:rsidRDefault="00000000">
      <w:pPr>
        <w:pStyle w:val="Heading2"/>
        <w:spacing w:before="120" w:after="80"/>
      </w:pPr>
      <w:r>
        <w:t>2.4 Evaluation Metrics for Joint Diarization-ASR</w:t>
      </w:r>
    </w:p>
    <w:p w14:paraId="26DCC64B" w14:textId="77777777" w:rsidR="001B6423" w:rsidRDefault="00000000">
      <w:pPr>
        <w:spacing w:after="120"/>
        <w:ind w:left="288"/>
        <w:rPr>
          <w:rFonts w:hint="eastAsia"/>
        </w:rPr>
      </w:pPr>
      <w:r>
        <w:rPr>
          <w:b/>
        </w:rPr>
        <w:t xml:space="preserve">Expected content: </w:t>
      </w:r>
      <w:r>
        <w:t>Introduce DER, WER, cpWER, and WDER. Explain what each metric captures and, importantly, what each metric cannot reveal in isolation.</w:t>
      </w:r>
    </w:p>
    <w:p w14:paraId="7EAFEED4" w14:textId="77777777" w:rsidR="001B6423" w:rsidRDefault="00000000">
      <w:pPr>
        <w:pStyle w:val="Heading2"/>
        <w:spacing w:before="120" w:after="80"/>
      </w:pPr>
      <w:r>
        <w:t>2.5 Error Analysis in Diarization and ASR</w:t>
      </w:r>
    </w:p>
    <w:p w14:paraId="3E6A3513" w14:textId="77777777" w:rsidR="001B6423" w:rsidRDefault="00000000">
      <w:pPr>
        <w:spacing w:after="120"/>
        <w:ind w:left="288"/>
        <w:rPr>
          <w:rFonts w:hint="eastAsia"/>
        </w:rPr>
      </w:pPr>
      <w:r>
        <w:rPr>
          <w:b/>
        </w:rPr>
        <w:t xml:space="preserve">Expected content: </w:t>
      </w:r>
      <w:r>
        <w:t>Summarize prior work on speaker confusion, overlapping speech, acoustic degradation, cascading errors, and diagnostic analysis. Use this subsection to position the proposed work beyond simple leaderboard comparison.</w:t>
      </w:r>
    </w:p>
    <w:p w14:paraId="0B82EFB3" w14:textId="77777777" w:rsidR="001B6423" w:rsidRDefault="00000000">
      <w:pPr>
        <w:pStyle w:val="Heading2"/>
        <w:spacing w:before="120" w:after="80"/>
      </w:pPr>
      <w:r>
        <w:lastRenderedPageBreak/>
        <w:t>2.6 Research Gap Summary</w:t>
      </w:r>
    </w:p>
    <w:p w14:paraId="393258AE" w14:textId="77777777" w:rsidR="001B6423" w:rsidRDefault="00000000">
      <w:pPr>
        <w:spacing w:after="120"/>
        <w:ind w:left="288"/>
        <w:rPr>
          <w:rFonts w:hint="eastAsia"/>
        </w:rPr>
      </w:pPr>
      <w:r>
        <w:rPr>
          <w:b/>
        </w:rPr>
        <w:t xml:space="preserve">Expected content: </w:t>
      </w:r>
      <w:r>
        <w:t>End with a compact comparison table showing what prior work covers and what remains missing.</w:t>
      </w:r>
    </w:p>
    <w:tbl>
      <w:tblPr>
        <w:tblStyle w:val="TableGrid"/>
        <w:tblW w:w="0" w:type="auto"/>
        <w:jc w:val="center"/>
        <w:tblLook w:val="04A0" w:firstRow="1" w:lastRow="0" w:firstColumn="1" w:lastColumn="0" w:noHBand="0" w:noVBand="1"/>
      </w:tblPr>
      <w:tblGrid>
        <w:gridCol w:w="1654"/>
        <w:gridCol w:w="1654"/>
        <w:gridCol w:w="1654"/>
        <w:gridCol w:w="1655"/>
        <w:gridCol w:w="1655"/>
        <w:gridCol w:w="1654"/>
      </w:tblGrid>
      <w:tr w:rsidR="001B6423" w14:paraId="36169FEE" w14:textId="77777777">
        <w:trPr>
          <w:jc w:val="center"/>
        </w:trPr>
        <w:tc>
          <w:tcPr>
            <w:tcW w:w="1656" w:type="dxa"/>
            <w:shd w:val="clear" w:color="auto" w:fill="D9EAF7"/>
            <w:tcMar>
              <w:top w:w="70" w:type="dxa"/>
              <w:left w:w="70" w:type="dxa"/>
              <w:bottom w:w="70" w:type="dxa"/>
              <w:right w:w="70" w:type="dxa"/>
            </w:tcMar>
          </w:tcPr>
          <w:p w14:paraId="5B80DCF5" w14:textId="77777777" w:rsidR="001B6423" w:rsidRDefault="00000000">
            <w:pPr>
              <w:rPr>
                <w:rFonts w:hint="eastAsia"/>
              </w:rPr>
            </w:pPr>
            <w:r>
              <w:rPr>
                <w:b/>
                <w:sz w:val="18"/>
              </w:rPr>
              <w:t>Study / Category</w:t>
            </w:r>
          </w:p>
        </w:tc>
        <w:tc>
          <w:tcPr>
            <w:tcW w:w="1656" w:type="dxa"/>
            <w:shd w:val="clear" w:color="auto" w:fill="D9EAF7"/>
            <w:tcMar>
              <w:top w:w="70" w:type="dxa"/>
              <w:left w:w="70" w:type="dxa"/>
              <w:bottom w:w="70" w:type="dxa"/>
              <w:right w:w="70" w:type="dxa"/>
            </w:tcMar>
          </w:tcPr>
          <w:p w14:paraId="79A9835C" w14:textId="77777777" w:rsidR="001B6423" w:rsidRDefault="00000000">
            <w:pPr>
              <w:rPr>
                <w:rFonts w:hint="eastAsia"/>
              </w:rPr>
            </w:pPr>
            <w:r>
              <w:rPr>
                <w:b/>
                <w:sz w:val="18"/>
              </w:rPr>
              <w:t>DER analysis</w:t>
            </w:r>
          </w:p>
        </w:tc>
        <w:tc>
          <w:tcPr>
            <w:tcW w:w="1656" w:type="dxa"/>
            <w:shd w:val="clear" w:color="auto" w:fill="D9EAF7"/>
            <w:tcMar>
              <w:top w:w="70" w:type="dxa"/>
              <w:left w:w="70" w:type="dxa"/>
              <w:bottom w:w="70" w:type="dxa"/>
              <w:right w:w="70" w:type="dxa"/>
            </w:tcMar>
          </w:tcPr>
          <w:p w14:paraId="772150E3" w14:textId="77777777" w:rsidR="001B6423" w:rsidRDefault="00000000">
            <w:pPr>
              <w:rPr>
                <w:rFonts w:hint="eastAsia"/>
              </w:rPr>
            </w:pPr>
            <w:r>
              <w:rPr>
                <w:b/>
                <w:sz w:val="18"/>
              </w:rPr>
              <w:t>ASR analysis</w:t>
            </w:r>
          </w:p>
        </w:tc>
        <w:tc>
          <w:tcPr>
            <w:tcW w:w="1656" w:type="dxa"/>
            <w:shd w:val="clear" w:color="auto" w:fill="D9EAF7"/>
            <w:tcMar>
              <w:top w:w="70" w:type="dxa"/>
              <w:left w:w="70" w:type="dxa"/>
              <w:bottom w:w="70" w:type="dxa"/>
              <w:right w:w="70" w:type="dxa"/>
            </w:tcMar>
          </w:tcPr>
          <w:p w14:paraId="54290708" w14:textId="77777777" w:rsidR="001B6423" w:rsidRDefault="00000000">
            <w:pPr>
              <w:rPr>
                <w:rFonts w:hint="eastAsia"/>
              </w:rPr>
            </w:pPr>
            <w:r>
              <w:rPr>
                <w:b/>
                <w:sz w:val="18"/>
              </w:rPr>
              <w:t>Error propagation</w:t>
            </w:r>
          </w:p>
        </w:tc>
        <w:tc>
          <w:tcPr>
            <w:tcW w:w="1656" w:type="dxa"/>
            <w:shd w:val="clear" w:color="auto" w:fill="D9EAF7"/>
            <w:tcMar>
              <w:top w:w="70" w:type="dxa"/>
              <w:left w:w="70" w:type="dxa"/>
              <w:bottom w:w="70" w:type="dxa"/>
              <w:right w:w="70" w:type="dxa"/>
            </w:tcMar>
          </w:tcPr>
          <w:p w14:paraId="44FF8D68" w14:textId="77777777" w:rsidR="001B6423" w:rsidRDefault="00000000">
            <w:pPr>
              <w:rPr>
                <w:rFonts w:hint="eastAsia"/>
              </w:rPr>
            </w:pPr>
            <w:r>
              <w:rPr>
                <w:b/>
                <w:sz w:val="18"/>
              </w:rPr>
              <w:t>Multilingual</w:t>
            </w:r>
          </w:p>
        </w:tc>
        <w:tc>
          <w:tcPr>
            <w:tcW w:w="1656" w:type="dxa"/>
            <w:shd w:val="clear" w:color="auto" w:fill="D9EAF7"/>
            <w:tcMar>
              <w:top w:w="70" w:type="dxa"/>
              <w:left w:w="70" w:type="dxa"/>
              <w:bottom w:w="70" w:type="dxa"/>
              <w:right w:w="70" w:type="dxa"/>
            </w:tcMar>
          </w:tcPr>
          <w:p w14:paraId="1AE09DE8" w14:textId="77777777" w:rsidR="001B6423" w:rsidRDefault="00000000">
            <w:pPr>
              <w:rPr>
                <w:rFonts w:hint="eastAsia"/>
              </w:rPr>
            </w:pPr>
            <w:r>
              <w:rPr>
                <w:b/>
                <w:sz w:val="18"/>
              </w:rPr>
              <w:t>Indic focus</w:t>
            </w:r>
          </w:p>
        </w:tc>
      </w:tr>
      <w:tr w:rsidR="001B6423" w14:paraId="27FD9B55" w14:textId="77777777">
        <w:trPr>
          <w:jc w:val="center"/>
        </w:trPr>
        <w:tc>
          <w:tcPr>
            <w:tcW w:w="1656" w:type="dxa"/>
            <w:tcMar>
              <w:top w:w="70" w:type="dxa"/>
              <w:left w:w="70" w:type="dxa"/>
              <w:bottom w:w="70" w:type="dxa"/>
              <w:right w:w="70" w:type="dxa"/>
            </w:tcMar>
          </w:tcPr>
          <w:p w14:paraId="1D022E5A" w14:textId="77777777" w:rsidR="001B6423" w:rsidRDefault="00000000">
            <w:pPr>
              <w:rPr>
                <w:rFonts w:hint="eastAsia"/>
              </w:rPr>
            </w:pPr>
            <w:r>
              <w:rPr>
                <w:sz w:val="18"/>
              </w:rPr>
              <w:t>Populate with representative prior studies</w:t>
            </w:r>
          </w:p>
        </w:tc>
        <w:tc>
          <w:tcPr>
            <w:tcW w:w="1656" w:type="dxa"/>
            <w:tcMar>
              <w:top w:w="70" w:type="dxa"/>
              <w:left w:w="70" w:type="dxa"/>
              <w:bottom w:w="70" w:type="dxa"/>
              <w:right w:w="70" w:type="dxa"/>
            </w:tcMar>
          </w:tcPr>
          <w:p w14:paraId="77B8F1B5" w14:textId="77777777" w:rsidR="001B6423" w:rsidRDefault="00000000">
            <w:pPr>
              <w:rPr>
                <w:rFonts w:hint="eastAsia"/>
              </w:rPr>
            </w:pPr>
            <w:r>
              <w:rPr>
                <w:sz w:val="18"/>
              </w:rPr>
              <w:t>✓ / Partial / —</w:t>
            </w:r>
          </w:p>
        </w:tc>
        <w:tc>
          <w:tcPr>
            <w:tcW w:w="1656" w:type="dxa"/>
            <w:tcMar>
              <w:top w:w="70" w:type="dxa"/>
              <w:left w:w="70" w:type="dxa"/>
              <w:bottom w:w="70" w:type="dxa"/>
              <w:right w:w="70" w:type="dxa"/>
            </w:tcMar>
          </w:tcPr>
          <w:p w14:paraId="0D1DA3BE" w14:textId="77777777" w:rsidR="001B6423" w:rsidRDefault="00000000">
            <w:pPr>
              <w:rPr>
                <w:rFonts w:hint="eastAsia"/>
              </w:rPr>
            </w:pPr>
            <w:r>
              <w:rPr>
                <w:sz w:val="18"/>
              </w:rPr>
              <w:t>✓ / Partial / —</w:t>
            </w:r>
          </w:p>
        </w:tc>
        <w:tc>
          <w:tcPr>
            <w:tcW w:w="1656" w:type="dxa"/>
            <w:tcMar>
              <w:top w:w="70" w:type="dxa"/>
              <w:left w:w="70" w:type="dxa"/>
              <w:bottom w:w="70" w:type="dxa"/>
              <w:right w:w="70" w:type="dxa"/>
            </w:tcMar>
          </w:tcPr>
          <w:p w14:paraId="451F7495" w14:textId="77777777" w:rsidR="001B6423" w:rsidRDefault="00000000">
            <w:pPr>
              <w:rPr>
                <w:rFonts w:hint="eastAsia"/>
              </w:rPr>
            </w:pPr>
            <w:r>
              <w:rPr>
                <w:sz w:val="18"/>
              </w:rPr>
              <w:t>✓ / Partial / —</w:t>
            </w:r>
          </w:p>
        </w:tc>
        <w:tc>
          <w:tcPr>
            <w:tcW w:w="1656" w:type="dxa"/>
            <w:tcMar>
              <w:top w:w="70" w:type="dxa"/>
              <w:left w:w="70" w:type="dxa"/>
              <w:bottom w:w="70" w:type="dxa"/>
              <w:right w:w="70" w:type="dxa"/>
            </w:tcMar>
          </w:tcPr>
          <w:p w14:paraId="62C859AF" w14:textId="77777777" w:rsidR="001B6423" w:rsidRDefault="00000000">
            <w:pPr>
              <w:rPr>
                <w:rFonts w:hint="eastAsia"/>
              </w:rPr>
            </w:pPr>
            <w:r>
              <w:rPr>
                <w:sz w:val="18"/>
              </w:rPr>
              <w:t>✓ / Partial / —</w:t>
            </w:r>
          </w:p>
        </w:tc>
        <w:tc>
          <w:tcPr>
            <w:tcW w:w="1656" w:type="dxa"/>
            <w:tcMar>
              <w:top w:w="70" w:type="dxa"/>
              <w:left w:w="70" w:type="dxa"/>
              <w:bottom w:w="70" w:type="dxa"/>
              <w:right w:w="70" w:type="dxa"/>
            </w:tcMar>
          </w:tcPr>
          <w:p w14:paraId="3B257B72" w14:textId="77777777" w:rsidR="001B6423" w:rsidRDefault="00000000">
            <w:pPr>
              <w:rPr>
                <w:rFonts w:hint="eastAsia"/>
              </w:rPr>
            </w:pPr>
            <w:r>
              <w:rPr>
                <w:sz w:val="18"/>
              </w:rPr>
              <w:t>✓ / Partial / —</w:t>
            </w:r>
          </w:p>
        </w:tc>
      </w:tr>
    </w:tbl>
    <w:p w14:paraId="473CDA54" w14:textId="77777777" w:rsidR="001B6423" w:rsidRDefault="00000000">
      <w:pPr>
        <w:pStyle w:val="Heading1"/>
        <w:spacing w:before="180" w:after="80"/>
      </w:pPr>
      <w:r>
        <w:t>3. Dataset and Experimental Setup</w:t>
      </w:r>
    </w:p>
    <w:p w14:paraId="0490A92D" w14:textId="77777777" w:rsidR="001B6423" w:rsidRDefault="00000000">
      <w:pPr>
        <w:pStyle w:val="Heading2"/>
        <w:spacing w:before="120" w:after="80"/>
      </w:pPr>
      <w:r>
        <w:t>3.1 Indic DiarBench Overview</w:t>
      </w:r>
    </w:p>
    <w:p w14:paraId="3CB6E2F6" w14:textId="77777777" w:rsidR="001B6423" w:rsidRDefault="00000000">
      <w:pPr>
        <w:spacing w:after="120"/>
        <w:ind w:left="288"/>
        <w:rPr>
          <w:rFonts w:hint="eastAsia"/>
        </w:rPr>
      </w:pPr>
      <w:r>
        <w:rPr>
          <w:b/>
        </w:rPr>
        <w:t xml:space="preserve">Expected content: </w:t>
      </w:r>
      <w:r>
        <w:t>Describe only the dataset properties needed for the study: languages, hours, number of recordings, speaker-attributed transcripts, speaker counts, acoustic conditions, overlap, and code-mixing. Avoid reproducing the original dataset paper in detail.</w:t>
      </w:r>
    </w:p>
    <w:p w14:paraId="4F2DD95F" w14:textId="77777777" w:rsidR="001B6423" w:rsidRDefault="00000000">
      <w:pPr>
        <w:pStyle w:val="Heading2"/>
        <w:spacing w:before="120" w:after="80"/>
      </w:pPr>
      <w:r>
        <w:t>3.2 Language Distribution</w:t>
      </w:r>
    </w:p>
    <w:p w14:paraId="2CF901D5" w14:textId="77777777" w:rsidR="001B6423" w:rsidRDefault="00000000">
      <w:pPr>
        <w:spacing w:after="120"/>
        <w:ind w:left="288"/>
        <w:rPr>
          <w:rFonts w:hint="eastAsia"/>
        </w:rPr>
      </w:pPr>
      <w:r>
        <w:rPr>
          <w:b/>
        </w:rPr>
        <w:t xml:space="preserve">Expected content: </w:t>
      </w:r>
      <w:r>
        <w:t>Provide a language-wise data summary. This table later supports cross-lingual interpretation and identifies imbalance.</w:t>
      </w:r>
    </w:p>
    <w:tbl>
      <w:tblPr>
        <w:tblStyle w:val="TableGrid"/>
        <w:tblW w:w="0" w:type="auto"/>
        <w:jc w:val="center"/>
        <w:tblLook w:val="04A0" w:firstRow="1" w:lastRow="0" w:firstColumn="1" w:lastColumn="0" w:noHBand="0" w:noVBand="1"/>
      </w:tblPr>
      <w:tblGrid>
        <w:gridCol w:w="1655"/>
        <w:gridCol w:w="1655"/>
        <w:gridCol w:w="1654"/>
        <w:gridCol w:w="1654"/>
        <w:gridCol w:w="1654"/>
        <w:gridCol w:w="1654"/>
      </w:tblGrid>
      <w:tr w:rsidR="001B6423" w14:paraId="685AE6CB" w14:textId="77777777">
        <w:trPr>
          <w:jc w:val="center"/>
        </w:trPr>
        <w:tc>
          <w:tcPr>
            <w:tcW w:w="1656" w:type="dxa"/>
            <w:shd w:val="clear" w:color="auto" w:fill="D9EAF7"/>
            <w:tcMar>
              <w:top w:w="70" w:type="dxa"/>
              <w:left w:w="70" w:type="dxa"/>
              <w:bottom w:w="70" w:type="dxa"/>
              <w:right w:w="70" w:type="dxa"/>
            </w:tcMar>
          </w:tcPr>
          <w:p w14:paraId="67C80691" w14:textId="77777777" w:rsidR="001B6423" w:rsidRDefault="00000000">
            <w:pPr>
              <w:rPr>
                <w:rFonts w:hint="eastAsia"/>
              </w:rPr>
            </w:pPr>
            <w:r>
              <w:rPr>
                <w:b/>
                <w:sz w:val="18"/>
              </w:rPr>
              <w:t>Language</w:t>
            </w:r>
          </w:p>
        </w:tc>
        <w:tc>
          <w:tcPr>
            <w:tcW w:w="1656" w:type="dxa"/>
            <w:shd w:val="clear" w:color="auto" w:fill="D9EAF7"/>
            <w:tcMar>
              <w:top w:w="70" w:type="dxa"/>
              <w:left w:w="70" w:type="dxa"/>
              <w:bottom w:w="70" w:type="dxa"/>
              <w:right w:w="70" w:type="dxa"/>
            </w:tcMar>
          </w:tcPr>
          <w:p w14:paraId="7FB0DFBC" w14:textId="77777777" w:rsidR="001B6423" w:rsidRDefault="00000000">
            <w:pPr>
              <w:rPr>
                <w:rFonts w:hint="eastAsia"/>
              </w:rPr>
            </w:pPr>
            <w:r>
              <w:rPr>
                <w:b/>
                <w:sz w:val="18"/>
              </w:rPr>
              <w:t>Language family</w:t>
            </w:r>
          </w:p>
        </w:tc>
        <w:tc>
          <w:tcPr>
            <w:tcW w:w="1656" w:type="dxa"/>
            <w:shd w:val="clear" w:color="auto" w:fill="D9EAF7"/>
            <w:tcMar>
              <w:top w:w="70" w:type="dxa"/>
              <w:left w:w="70" w:type="dxa"/>
              <w:bottom w:w="70" w:type="dxa"/>
              <w:right w:w="70" w:type="dxa"/>
            </w:tcMar>
          </w:tcPr>
          <w:p w14:paraId="3F842130" w14:textId="77777777" w:rsidR="001B6423" w:rsidRDefault="00000000">
            <w:pPr>
              <w:rPr>
                <w:rFonts w:hint="eastAsia"/>
              </w:rPr>
            </w:pPr>
            <w:r>
              <w:rPr>
                <w:b/>
                <w:sz w:val="18"/>
              </w:rPr>
              <w:t>Duration</w:t>
            </w:r>
          </w:p>
        </w:tc>
        <w:tc>
          <w:tcPr>
            <w:tcW w:w="1656" w:type="dxa"/>
            <w:shd w:val="clear" w:color="auto" w:fill="D9EAF7"/>
            <w:tcMar>
              <w:top w:w="70" w:type="dxa"/>
              <w:left w:w="70" w:type="dxa"/>
              <w:bottom w:w="70" w:type="dxa"/>
              <w:right w:w="70" w:type="dxa"/>
            </w:tcMar>
          </w:tcPr>
          <w:p w14:paraId="4AFA0BDF" w14:textId="77777777" w:rsidR="001B6423" w:rsidRDefault="00000000">
            <w:pPr>
              <w:rPr>
                <w:rFonts w:hint="eastAsia"/>
              </w:rPr>
            </w:pPr>
            <w:r>
              <w:rPr>
                <w:b/>
                <w:sz w:val="18"/>
              </w:rPr>
              <w:t>No. recordings</w:t>
            </w:r>
          </w:p>
        </w:tc>
        <w:tc>
          <w:tcPr>
            <w:tcW w:w="1656" w:type="dxa"/>
            <w:shd w:val="clear" w:color="auto" w:fill="D9EAF7"/>
            <w:tcMar>
              <w:top w:w="70" w:type="dxa"/>
              <w:left w:w="70" w:type="dxa"/>
              <w:bottom w:w="70" w:type="dxa"/>
              <w:right w:w="70" w:type="dxa"/>
            </w:tcMar>
          </w:tcPr>
          <w:p w14:paraId="75A65741" w14:textId="77777777" w:rsidR="001B6423" w:rsidRDefault="00000000">
            <w:pPr>
              <w:rPr>
                <w:rFonts w:hint="eastAsia"/>
              </w:rPr>
            </w:pPr>
            <w:r>
              <w:rPr>
                <w:b/>
                <w:sz w:val="18"/>
              </w:rPr>
              <w:t>Speaker statistics</w:t>
            </w:r>
          </w:p>
        </w:tc>
        <w:tc>
          <w:tcPr>
            <w:tcW w:w="1656" w:type="dxa"/>
            <w:shd w:val="clear" w:color="auto" w:fill="D9EAF7"/>
            <w:tcMar>
              <w:top w:w="70" w:type="dxa"/>
              <w:left w:w="70" w:type="dxa"/>
              <w:bottom w:w="70" w:type="dxa"/>
              <w:right w:w="70" w:type="dxa"/>
            </w:tcMar>
          </w:tcPr>
          <w:p w14:paraId="096E5260" w14:textId="77777777" w:rsidR="001B6423" w:rsidRDefault="00000000">
            <w:pPr>
              <w:rPr>
                <w:rFonts w:hint="eastAsia"/>
              </w:rPr>
            </w:pPr>
            <w:r>
              <w:rPr>
                <w:b/>
                <w:sz w:val="18"/>
              </w:rPr>
              <w:t>Overlap %</w:t>
            </w:r>
          </w:p>
        </w:tc>
      </w:tr>
      <w:tr w:rsidR="001B6423" w14:paraId="3768A06D" w14:textId="77777777">
        <w:trPr>
          <w:jc w:val="center"/>
        </w:trPr>
        <w:tc>
          <w:tcPr>
            <w:tcW w:w="1656" w:type="dxa"/>
            <w:tcMar>
              <w:top w:w="70" w:type="dxa"/>
              <w:left w:w="70" w:type="dxa"/>
              <w:bottom w:w="70" w:type="dxa"/>
              <w:right w:w="70" w:type="dxa"/>
            </w:tcMar>
          </w:tcPr>
          <w:p w14:paraId="0254E340" w14:textId="77777777" w:rsidR="001B6423" w:rsidRDefault="00000000">
            <w:pPr>
              <w:rPr>
                <w:rFonts w:hint="eastAsia"/>
              </w:rPr>
            </w:pPr>
            <w:r>
              <w:rPr>
                <w:sz w:val="18"/>
              </w:rPr>
              <w:t>To be computed</w:t>
            </w:r>
          </w:p>
        </w:tc>
        <w:tc>
          <w:tcPr>
            <w:tcW w:w="1656" w:type="dxa"/>
            <w:tcMar>
              <w:top w:w="70" w:type="dxa"/>
              <w:left w:w="70" w:type="dxa"/>
              <w:bottom w:w="70" w:type="dxa"/>
              <w:right w:w="70" w:type="dxa"/>
            </w:tcMar>
          </w:tcPr>
          <w:p w14:paraId="0D9EB823" w14:textId="77777777" w:rsidR="001B6423" w:rsidRDefault="00000000">
            <w:pPr>
              <w:rPr>
                <w:rFonts w:hint="eastAsia"/>
              </w:rPr>
            </w:pPr>
            <w:r>
              <w:rPr>
                <w:sz w:val="18"/>
              </w:rPr>
              <w:t>To be computed</w:t>
            </w:r>
          </w:p>
        </w:tc>
        <w:tc>
          <w:tcPr>
            <w:tcW w:w="1656" w:type="dxa"/>
            <w:tcMar>
              <w:top w:w="70" w:type="dxa"/>
              <w:left w:w="70" w:type="dxa"/>
              <w:bottom w:w="70" w:type="dxa"/>
              <w:right w:w="70" w:type="dxa"/>
            </w:tcMar>
          </w:tcPr>
          <w:p w14:paraId="1D0ADECD" w14:textId="77777777" w:rsidR="001B6423" w:rsidRDefault="00000000">
            <w:pPr>
              <w:rPr>
                <w:rFonts w:hint="eastAsia"/>
              </w:rPr>
            </w:pPr>
            <w:r>
              <w:rPr>
                <w:sz w:val="18"/>
              </w:rPr>
              <w:t>To be computed</w:t>
            </w:r>
          </w:p>
        </w:tc>
        <w:tc>
          <w:tcPr>
            <w:tcW w:w="1656" w:type="dxa"/>
            <w:tcMar>
              <w:top w:w="70" w:type="dxa"/>
              <w:left w:w="70" w:type="dxa"/>
              <w:bottom w:w="70" w:type="dxa"/>
              <w:right w:w="70" w:type="dxa"/>
            </w:tcMar>
          </w:tcPr>
          <w:p w14:paraId="45121EE9" w14:textId="77777777" w:rsidR="001B6423" w:rsidRDefault="00000000">
            <w:pPr>
              <w:rPr>
                <w:rFonts w:hint="eastAsia"/>
              </w:rPr>
            </w:pPr>
            <w:r>
              <w:rPr>
                <w:sz w:val="18"/>
              </w:rPr>
              <w:t>To be computed</w:t>
            </w:r>
          </w:p>
        </w:tc>
        <w:tc>
          <w:tcPr>
            <w:tcW w:w="1656" w:type="dxa"/>
            <w:tcMar>
              <w:top w:w="70" w:type="dxa"/>
              <w:left w:w="70" w:type="dxa"/>
              <w:bottom w:w="70" w:type="dxa"/>
              <w:right w:w="70" w:type="dxa"/>
            </w:tcMar>
          </w:tcPr>
          <w:p w14:paraId="6338B293" w14:textId="77777777" w:rsidR="001B6423" w:rsidRDefault="00000000">
            <w:pPr>
              <w:rPr>
                <w:rFonts w:hint="eastAsia"/>
              </w:rPr>
            </w:pPr>
            <w:r>
              <w:rPr>
                <w:sz w:val="18"/>
              </w:rPr>
              <w:t>To be computed</w:t>
            </w:r>
          </w:p>
        </w:tc>
        <w:tc>
          <w:tcPr>
            <w:tcW w:w="1656" w:type="dxa"/>
            <w:tcMar>
              <w:top w:w="70" w:type="dxa"/>
              <w:left w:w="70" w:type="dxa"/>
              <w:bottom w:w="70" w:type="dxa"/>
              <w:right w:w="70" w:type="dxa"/>
            </w:tcMar>
          </w:tcPr>
          <w:p w14:paraId="11279AC1" w14:textId="77777777" w:rsidR="001B6423" w:rsidRDefault="00000000">
            <w:pPr>
              <w:rPr>
                <w:rFonts w:hint="eastAsia"/>
              </w:rPr>
            </w:pPr>
            <w:r>
              <w:rPr>
                <w:sz w:val="18"/>
              </w:rPr>
              <w:t>To be computed</w:t>
            </w:r>
          </w:p>
        </w:tc>
      </w:tr>
    </w:tbl>
    <w:p w14:paraId="43DF45EC" w14:textId="77777777" w:rsidR="001B6423" w:rsidRDefault="00000000">
      <w:pPr>
        <w:pStyle w:val="Heading2"/>
        <w:spacing w:before="120" w:after="80"/>
      </w:pPr>
      <w:r>
        <w:t>3.3 Recording Conditions</w:t>
      </w:r>
    </w:p>
    <w:p w14:paraId="678A3DC8" w14:textId="77777777" w:rsidR="001B6423" w:rsidRDefault="00000000">
      <w:pPr>
        <w:pStyle w:val="Heading3"/>
        <w:spacing w:before="120" w:after="80"/>
      </w:pPr>
      <w:r>
        <w:t>3.3.1 Near-Field</w:t>
      </w:r>
    </w:p>
    <w:p w14:paraId="3D7113B3" w14:textId="77777777" w:rsidR="001B6423" w:rsidRDefault="00000000">
      <w:pPr>
        <w:spacing w:after="120"/>
        <w:ind w:left="288"/>
        <w:rPr>
          <w:rFonts w:hint="eastAsia"/>
        </w:rPr>
      </w:pPr>
      <w:r>
        <w:rPr>
          <w:b/>
        </w:rPr>
        <w:t xml:space="preserve">Expected content: </w:t>
      </w:r>
      <w:r>
        <w:t>Describe cleaner microphone proximity and expected lower reverberation/noise.</w:t>
      </w:r>
    </w:p>
    <w:p w14:paraId="360D7F0A" w14:textId="77777777" w:rsidR="001B6423" w:rsidRDefault="00000000">
      <w:pPr>
        <w:pStyle w:val="Heading3"/>
        <w:spacing w:before="120" w:after="80"/>
      </w:pPr>
      <w:r>
        <w:t>3.3.2 Far-Field</w:t>
      </w:r>
    </w:p>
    <w:p w14:paraId="3ECF6146" w14:textId="77777777" w:rsidR="001B6423" w:rsidRDefault="00000000">
      <w:pPr>
        <w:spacing w:after="120"/>
        <w:ind w:left="288"/>
        <w:rPr>
          <w:rFonts w:hint="eastAsia"/>
        </w:rPr>
      </w:pPr>
      <w:r>
        <w:rPr>
          <w:b/>
        </w:rPr>
        <w:t xml:space="preserve">Expected content: </w:t>
      </w:r>
      <w:r>
        <w:t>Describe distance, reverberation, reduced signal-to-noise ratio, and possible speaker-confusion effects.</w:t>
      </w:r>
    </w:p>
    <w:p w14:paraId="34D38E93" w14:textId="77777777" w:rsidR="001B6423" w:rsidRDefault="00000000">
      <w:pPr>
        <w:pStyle w:val="Heading3"/>
        <w:spacing w:before="120" w:after="80"/>
      </w:pPr>
      <w:r>
        <w:t>3.3.3 In-the-Wild</w:t>
      </w:r>
    </w:p>
    <w:p w14:paraId="33117691" w14:textId="77777777" w:rsidR="001B6423" w:rsidRDefault="00000000">
      <w:pPr>
        <w:spacing w:after="120"/>
        <w:ind w:left="288"/>
        <w:rPr>
          <w:rFonts w:hint="eastAsia"/>
        </w:rPr>
      </w:pPr>
      <w:r>
        <w:rPr>
          <w:b/>
        </w:rPr>
        <w:t xml:space="preserve">Expected content: </w:t>
      </w:r>
      <w:r>
        <w:t>Describe uncontrolled acoustic conditions, background noise, channel variability, and natural conversational effects.</w:t>
      </w:r>
    </w:p>
    <w:p w14:paraId="3FFE785C" w14:textId="77777777" w:rsidR="001B6423" w:rsidRDefault="00000000">
      <w:pPr>
        <w:pStyle w:val="Heading2"/>
        <w:spacing w:before="120" w:after="80"/>
      </w:pPr>
      <w:r>
        <w:t>3.4 Speaker and Conversation Characteristics</w:t>
      </w:r>
    </w:p>
    <w:p w14:paraId="205C398A" w14:textId="77777777" w:rsidR="001B6423" w:rsidRDefault="00000000">
      <w:pPr>
        <w:spacing w:after="120"/>
        <w:ind w:left="288"/>
        <w:rPr>
          <w:rFonts w:hint="eastAsia"/>
        </w:rPr>
      </w:pPr>
      <w:r>
        <w:rPr>
          <w:b/>
        </w:rPr>
        <w:t xml:space="preserve">Expected content: </w:t>
      </w:r>
      <w:r>
        <w:t>Report distributions by number of speakers, conversation duration, speaking-turn counts, and other available interaction statistics. Recommended groups: 2 speakers, 3–4 speakers, and 5+ speakers.</w:t>
      </w:r>
    </w:p>
    <w:p w14:paraId="0D182DFD" w14:textId="77777777" w:rsidR="001B6423" w:rsidRDefault="00000000">
      <w:pPr>
        <w:pStyle w:val="Heading2"/>
        <w:spacing w:before="120" w:after="80"/>
      </w:pPr>
      <w:r>
        <w:t>3.5 Overlapping Speech Characteristics</w:t>
      </w:r>
    </w:p>
    <w:p w14:paraId="73A907FE" w14:textId="77777777" w:rsidR="001B6423" w:rsidRDefault="00000000">
      <w:pPr>
        <w:spacing w:after="120"/>
        <w:ind w:left="288"/>
        <w:rPr>
          <w:rFonts w:hint="eastAsia"/>
        </w:rPr>
      </w:pPr>
      <w:r>
        <w:rPr>
          <w:b/>
        </w:rPr>
        <w:t xml:space="preserve">Expected content: </w:t>
      </w:r>
      <w:r>
        <w:t>Compute an overlap ratio for every recording and group recordings by overlap intensity.</w:t>
      </w:r>
    </w:p>
    <w:p w14:paraId="36A4873F" w14:textId="77777777" w:rsidR="001B6423" w:rsidRDefault="00000000">
      <w:pPr>
        <w:jc w:val="center"/>
        <w:rPr>
          <w:rFonts w:hint="eastAsia"/>
        </w:rPr>
      </w:pPr>
      <w:r>
        <w:rPr>
          <w:b/>
        </w:rPr>
        <w:t>Overlap Ratio = Duration of overlapping speech / Total speech duration</w:t>
      </w:r>
    </w:p>
    <w:p w14:paraId="60E54BFC" w14:textId="77777777" w:rsidR="001B6423" w:rsidRDefault="00000000">
      <w:pPr>
        <w:pStyle w:val="ListBullet"/>
        <w:spacing w:after="60"/>
        <w:rPr>
          <w:rFonts w:hint="eastAsia"/>
        </w:rPr>
      </w:pPr>
      <w:r>
        <w:t>Suggested groups: &lt;5%, 5–10%, 10–20%, and &gt;20% overlap.</w:t>
      </w:r>
    </w:p>
    <w:p w14:paraId="57A0E30E" w14:textId="77777777" w:rsidR="001B6423" w:rsidRDefault="00000000">
      <w:pPr>
        <w:pStyle w:val="ListBullet"/>
        <w:spacing w:after="60"/>
        <w:rPr>
          <w:rFonts w:hint="eastAsia"/>
        </w:rPr>
      </w:pPr>
      <w:r>
        <w:t>Report the distribution of recordings and total duration in each overlap bin.</w:t>
      </w:r>
    </w:p>
    <w:p w14:paraId="52336820" w14:textId="77777777" w:rsidR="001B6423" w:rsidRDefault="00000000">
      <w:pPr>
        <w:pStyle w:val="Heading2"/>
        <w:spacing w:before="120" w:after="80"/>
      </w:pPr>
      <w:r>
        <w:lastRenderedPageBreak/>
        <w:t>3.6 Code-Mixing Characteristics</w:t>
      </w:r>
    </w:p>
    <w:p w14:paraId="192E7DE0" w14:textId="77777777" w:rsidR="001B6423" w:rsidRDefault="00000000">
      <w:pPr>
        <w:spacing w:after="120"/>
        <w:ind w:left="288"/>
        <w:rPr>
          <w:rFonts w:hint="eastAsia"/>
        </w:rPr>
      </w:pPr>
      <w:r>
        <w:rPr>
          <w:b/>
        </w:rPr>
        <w:t xml:space="preserve">Expected content: </w:t>
      </w:r>
      <w:r>
        <w:t>If transcripts permit reliable token-level identification, calculate a code-mixing indicator/index and categorize recordings into no/low/moderate/high code-mixing. Treat this as an explanatory factor, not necessarily the paper’s primary contribution.</w:t>
      </w:r>
    </w:p>
    <w:p w14:paraId="279FC395" w14:textId="77777777" w:rsidR="001B6423" w:rsidRDefault="00000000">
      <w:pPr>
        <w:pStyle w:val="Heading2"/>
        <w:spacing w:before="120" w:after="80"/>
      </w:pPr>
      <w:r>
        <w:t>3.7 Baseline Diarization-ASR Pipeline</w:t>
      </w:r>
    </w:p>
    <w:p w14:paraId="371EF05D" w14:textId="77777777" w:rsidR="001B6423" w:rsidRDefault="00000000">
      <w:pPr>
        <w:spacing w:after="120"/>
        <w:ind w:left="288"/>
        <w:rPr>
          <w:rFonts w:hint="eastAsia"/>
        </w:rPr>
      </w:pPr>
      <w:r>
        <w:rPr>
          <w:b/>
        </w:rPr>
        <w:t xml:space="preserve">Expected content: </w:t>
      </w:r>
      <w:r>
        <w:t>Describe the fixed baseline used for diagnostic experiments. Example: Audio -&gt; VAD -&gt; speaker embeddings -&gt; clustering/diarization -&gt; speaker segments -&gt; multilingual ASR -&gt; speaker-attributed transcript. Explain model versions, inference settings, thresholds, and whether pretrained models are frozen.</w:t>
      </w:r>
    </w:p>
    <w:p w14:paraId="38F7F355" w14:textId="77777777" w:rsidR="001B6423" w:rsidRDefault="00000000">
      <w:pPr>
        <w:spacing w:after="120"/>
        <w:ind w:left="288"/>
        <w:rPr>
          <w:rFonts w:hint="eastAsia"/>
        </w:rPr>
      </w:pPr>
      <w:r>
        <w:rPr>
          <w:b/>
        </w:rPr>
        <w:t xml:space="preserve">Important: </w:t>
      </w:r>
      <w:r>
        <w:t>Because this is a diagnostic paper, the baseline should remain fixed across analyses. The novelty is the error-propagation framework, not a new recognition architecture.</w:t>
      </w:r>
    </w:p>
    <w:p w14:paraId="1B3ECBAA" w14:textId="77777777" w:rsidR="001B6423" w:rsidRDefault="00000000">
      <w:pPr>
        <w:pStyle w:val="Heading1"/>
        <w:spacing w:before="180" w:after="80"/>
      </w:pPr>
      <w:r>
        <w:t>4. Proposed Error-Propagation Analysis Framework</w:t>
      </w:r>
    </w:p>
    <w:p w14:paraId="5317ECAF" w14:textId="77777777" w:rsidR="001B6423" w:rsidRDefault="00000000">
      <w:pPr>
        <w:pStyle w:val="Heading2"/>
        <w:spacing w:before="120" w:after="80"/>
      </w:pPr>
      <w:r>
        <w:t>4.1 Framework Overview</w:t>
      </w:r>
    </w:p>
    <w:p w14:paraId="57DFCAB1" w14:textId="77777777" w:rsidR="001B6423" w:rsidRDefault="00000000">
      <w:pPr>
        <w:spacing w:after="120"/>
        <w:ind w:left="288"/>
        <w:rPr>
          <w:rFonts w:hint="eastAsia"/>
        </w:rPr>
      </w:pPr>
      <w:r>
        <w:rPr>
          <w:b/>
        </w:rPr>
        <w:t xml:space="preserve">Expected content: </w:t>
      </w:r>
      <w:r>
        <w:t>Provide a schematic figure: Audio -&gt; Diarization -&gt; ASR -&gt; alignment with reference -&gt; error decomposition -&gt; propagation analysis -&gt; condition/language-wise diagnosis.</w:t>
      </w:r>
    </w:p>
    <w:p w14:paraId="3F6FCF54" w14:textId="77777777" w:rsidR="001B6423" w:rsidRDefault="00000000">
      <w:pPr>
        <w:pStyle w:val="Heading2"/>
        <w:spacing w:before="120" w:after="80"/>
      </w:pPr>
      <w:r>
        <w:t>4.2 Diarization Error Decomposition</w:t>
      </w:r>
    </w:p>
    <w:p w14:paraId="3F7199FD" w14:textId="77777777" w:rsidR="001B6423" w:rsidRDefault="00000000">
      <w:pPr>
        <w:spacing w:after="120"/>
        <w:ind w:left="288"/>
        <w:rPr>
          <w:rFonts w:hint="eastAsia"/>
        </w:rPr>
      </w:pPr>
      <w:r>
        <w:rPr>
          <w:b/>
        </w:rPr>
        <w:t xml:space="preserve">Expected content: </w:t>
      </w:r>
      <w:r>
        <w:t>Decompose diarization error into its three principal components.</w:t>
      </w:r>
    </w:p>
    <w:p w14:paraId="042D5BE6" w14:textId="77777777" w:rsidR="001B6423" w:rsidRDefault="00000000">
      <w:pPr>
        <w:pStyle w:val="Heading3"/>
        <w:spacing w:before="120" w:after="80"/>
      </w:pPr>
      <w:r>
        <w:t>4.2.1 Missed Speech</w:t>
      </w:r>
    </w:p>
    <w:p w14:paraId="5B2B49FD" w14:textId="77777777" w:rsidR="001B6423" w:rsidRDefault="00000000">
      <w:pPr>
        <w:spacing w:after="120"/>
        <w:ind w:left="288"/>
        <w:rPr>
          <w:rFonts w:hint="eastAsia"/>
        </w:rPr>
      </w:pPr>
      <w:r>
        <w:rPr>
          <w:b/>
        </w:rPr>
        <w:t xml:space="preserve">Expected content: </w:t>
      </w:r>
      <w:r>
        <w:t>Reference contains speech, but the system fails to detect it.</w:t>
      </w:r>
    </w:p>
    <w:p w14:paraId="26C25B09" w14:textId="77777777" w:rsidR="001B6423" w:rsidRDefault="00000000">
      <w:pPr>
        <w:pStyle w:val="Heading3"/>
        <w:spacing w:before="120" w:after="80"/>
      </w:pPr>
      <w:r>
        <w:t>4.2.2 False Alarm</w:t>
      </w:r>
    </w:p>
    <w:p w14:paraId="092B1FDF" w14:textId="77777777" w:rsidR="001B6423" w:rsidRDefault="00000000">
      <w:pPr>
        <w:spacing w:after="120"/>
        <w:ind w:left="288"/>
        <w:rPr>
          <w:rFonts w:hint="eastAsia"/>
        </w:rPr>
      </w:pPr>
      <w:r>
        <w:rPr>
          <w:b/>
        </w:rPr>
        <w:t xml:space="preserve">Expected content: </w:t>
      </w:r>
      <w:r>
        <w:t>System predicts speech where the reference contains none.</w:t>
      </w:r>
    </w:p>
    <w:p w14:paraId="567258F2" w14:textId="77777777" w:rsidR="001B6423" w:rsidRDefault="00000000">
      <w:pPr>
        <w:pStyle w:val="Heading3"/>
        <w:spacing w:before="120" w:after="80"/>
      </w:pPr>
      <w:r>
        <w:t>4.2.3 Speaker Confusion</w:t>
      </w:r>
    </w:p>
    <w:p w14:paraId="7BCB18D2" w14:textId="77777777" w:rsidR="001B6423" w:rsidRDefault="00000000">
      <w:pPr>
        <w:spacing w:after="120"/>
        <w:ind w:left="288"/>
        <w:rPr>
          <w:rFonts w:hint="eastAsia"/>
        </w:rPr>
      </w:pPr>
      <w:r>
        <w:rPr>
          <w:b/>
        </w:rPr>
        <w:t xml:space="preserve">Expected content: </w:t>
      </w:r>
      <w:r>
        <w:t>Speech is detected but attributed to the wrong speaker.</w:t>
      </w:r>
    </w:p>
    <w:p w14:paraId="3984397C" w14:textId="77777777" w:rsidR="001B6423" w:rsidRDefault="00000000">
      <w:pPr>
        <w:jc w:val="center"/>
        <w:rPr>
          <w:rFonts w:hint="eastAsia"/>
        </w:rPr>
      </w:pPr>
      <w:r>
        <w:rPr>
          <w:b/>
        </w:rPr>
        <w:t>DER = Miss + False Alarm + Speaker Confusion</w:t>
      </w:r>
    </w:p>
    <w:p w14:paraId="209E1401" w14:textId="77777777" w:rsidR="001B6423" w:rsidRDefault="00000000">
      <w:pPr>
        <w:pStyle w:val="Heading2"/>
        <w:spacing w:before="120" w:after="80"/>
      </w:pPr>
      <w:r>
        <w:t>4.3 Segment-Level Error Alignment</w:t>
      </w:r>
    </w:p>
    <w:p w14:paraId="6B72288D" w14:textId="77777777" w:rsidR="001B6423" w:rsidRDefault="00000000">
      <w:pPr>
        <w:spacing w:after="120"/>
        <w:ind w:left="288"/>
        <w:rPr>
          <w:rFonts w:hint="eastAsia"/>
        </w:rPr>
      </w:pPr>
      <w:r>
        <w:rPr>
          <w:b/>
        </w:rPr>
        <w:t xml:space="preserve">Expected content: </w:t>
      </w:r>
      <w:r>
        <w:t>Align every reference speech segment with the predicted speaker label and predicted transcript. Store reference speaker, predicted speaker, reference text, hypothesis text, time span, overlap status, acoustic condition, language, and speaker count. This aligned representation is the basis of all downstream analysis.</w:t>
      </w:r>
    </w:p>
    <w:p w14:paraId="158AA049" w14:textId="77777777" w:rsidR="001B6423" w:rsidRDefault="00000000">
      <w:pPr>
        <w:pStyle w:val="Heading2"/>
        <w:spacing w:before="120" w:after="80"/>
      </w:pPr>
      <w:r>
        <w:t>4.4 Error Propagation Taxonomy</w:t>
      </w:r>
    </w:p>
    <w:p w14:paraId="0233DC20" w14:textId="77777777" w:rsidR="001B6423" w:rsidRDefault="00000000">
      <w:pPr>
        <w:spacing w:after="120"/>
        <w:ind w:left="288"/>
        <w:rPr>
          <w:rFonts w:hint="eastAsia"/>
        </w:rPr>
      </w:pPr>
      <w:r>
        <w:rPr>
          <w:b/>
        </w:rPr>
        <w:t xml:space="preserve">Expected content: </w:t>
      </w:r>
      <w:r>
        <w:t>Classify each aligned segment into a small taxonomy that separates pure ASR failures from speaker-attribution failures and compounded errors.</w:t>
      </w:r>
    </w:p>
    <w:tbl>
      <w:tblPr>
        <w:tblStyle w:val="TableGrid"/>
        <w:tblW w:w="0" w:type="auto"/>
        <w:jc w:val="center"/>
        <w:tblLook w:val="04A0" w:firstRow="1" w:lastRow="0" w:firstColumn="1" w:lastColumn="0" w:noHBand="0" w:noVBand="1"/>
      </w:tblPr>
      <w:tblGrid>
        <w:gridCol w:w="2481"/>
        <w:gridCol w:w="2482"/>
        <w:gridCol w:w="2481"/>
        <w:gridCol w:w="2482"/>
      </w:tblGrid>
      <w:tr w:rsidR="001B6423" w14:paraId="309AD063" w14:textId="77777777">
        <w:trPr>
          <w:jc w:val="center"/>
        </w:trPr>
        <w:tc>
          <w:tcPr>
            <w:tcW w:w="2484" w:type="dxa"/>
            <w:shd w:val="clear" w:color="auto" w:fill="D9EAF7"/>
            <w:tcMar>
              <w:top w:w="70" w:type="dxa"/>
              <w:left w:w="70" w:type="dxa"/>
              <w:bottom w:w="70" w:type="dxa"/>
              <w:right w:w="70" w:type="dxa"/>
            </w:tcMar>
          </w:tcPr>
          <w:p w14:paraId="1A9075AB" w14:textId="77777777" w:rsidR="001B6423" w:rsidRDefault="00000000">
            <w:pPr>
              <w:rPr>
                <w:rFonts w:hint="eastAsia"/>
              </w:rPr>
            </w:pPr>
            <w:r>
              <w:rPr>
                <w:b/>
                <w:sz w:val="18"/>
              </w:rPr>
              <w:t>Category</w:t>
            </w:r>
          </w:p>
        </w:tc>
        <w:tc>
          <w:tcPr>
            <w:tcW w:w="2484" w:type="dxa"/>
            <w:shd w:val="clear" w:color="auto" w:fill="D9EAF7"/>
            <w:tcMar>
              <w:top w:w="70" w:type="dxa"/>
              <w:left w:w="70" w:type="dxa"/>
              <w:bottom w:w="70" w:type="dxa"/>
              <w:right w:w="70" w:type="dxa"/>
            </w:tcMar>
          </w:tcPr>
          <w:p w14:paraId="32FEE3E3" w14:textId="77777777" w:rsidR="001B6423" w:rsidRDefault="00000000">
            <w:pPr>
              <w:rPr>
                <w:rFonts w:hint="eastAsia"/>
              </w:rPr>
            </w:pPr>
            <w:r>
              <w:rPr>
                <w:b/>
                <w:sz w:val="18"/>
              </w:rPr>
              <w:t>Diarization</w:t>
            </w:r>
          </w:p>
        </w:tc>
        <w:tc>
          <w:tcPr>
            <w:tcW w:w="2484" w:type="dxa"/>
            <w:shd w:val="clear" w:color="auto" w:fill="D9EAF7"/>
            <w:tcMar>
              <w:top w:w="70" w:type="dxa"/>
              <w:left w:w="70" w:type="dxa"/>
              <w:bottom w:w="70" w:type="dxa"/>
              <w:right w:w="70" w:type="dxa"/>
            </w:tcMar>
          </w:tcPr>
          <w:p w14:paraId="77793FDF" w14:textId="77777777" w:rsidR="001B6423" w:rsidRDefault="00000000">
            <w:pPr>
              <w:rPr>
                <w:rFonts w:hint="eastAsia"/>
              </w:rPr>
            </w:pPr>
            <w:r>
              <w:rPr>
                <w:b/>
                <w:sz w:val="18"/>
              </w:rPr>
              <w:t>ASR</w:t>
            </w:r>
          </w:p>
        </w:tc>
        <w:tc>
          <w:tcPr>
            <w:tcW w:w="2484" w:type="dxa"/>
            <w:shd w:val="clear" w:color="auto" w:fill="D9EAF7"/>
            <w:tcMar>
              <w:top w:w="70" w:type="dxa"/>
              <w:left w:w="70" w:type="dxa"/>
              <w:bottom w:w="70" w:type="dxa"/>
              <w:right w:w="70" w:type="dxa"/>
            </w:tcMar>
          </w:tcPr>
          <w:p w14:paraId="01944800" w14:textId="77777777" w:rsidR="001B6423" w:rsidRDefault="00000000">
            <w:pPr>
              <w:rPr>
                <w:rFonts w:hint="eastAsia"/>
              </w:rPr>
            </w:pPr>
            <w:r>
              <w:rPr>
                <w:b/>
                <w:sz w:val="18"/>
              </w:rPr>
              <w:t>Interpretation</w:t>
            </w:r>
          </w:p>
        </w:tc>
      </w:tr>
      <w:tr w:rsidR="001B6423" w14:paraId="53195AF1" w14:textId="77777777">
        <w:trPr>
          <w:jc w:val="center"/>
        </w:trPr>
        <w:tc>
          <w:tcPr>
            <w:tcW w:w="2484" w:type="dxa"/>
            <w:tcMar>
              <w:top w:w="70" w:type="dxa"/>
              <w:left w:w="70" w:type="dxa"/>
              <w:bottom w:w="70" w:type="dxa"/>
              <w:right w:w="70" w:type="dxa"/>
            </w:tcMar>
          </w:tcPr>
          <w:p w14:paraId="3E393C22" w14:textId="77777777" w:rsidR="001B6423" w:rsidRDefault="00000000">
            <w:pPr>
              <w:rPr>
                <w:rFonts w:hint="eastAsia"/>
              </w:rPr>
            </w:pPr>
            <w:r>
              <w:rPr>
                <w:sz w:val="18"/>
              </w:rPr>
              <w:t>E1</w:t>
            </w:r>
          </w:p>
        </w:tc>
        <w:tc>
          <w:tcPr>
            <w:tcW w:w="2484" w:type="dxa"/>
            <w:tcMar>
              <w:top w:w="70" w:type="dxa"/>
              <w:left w:w="70" w:type="dxa"/>
              <w:bottom w:w="70" w:type="dxa"/>
              <w:right w:w="70" w:type="dxa"/>
            </w:tcMar>
          </w:tcPr>
          <w:p w14:paraId="34C4C559" w14:textId="77777777" w:rsidR="001B6423" w:rsidRDefault="00000000">
            <w:pPr>
              <w:rPr>
                <w:rFonts w:hint="eastAsia"/>
              </w:rPr>
            </w:pPr>
            <w:r>
              <w:rPr>
                <w:sz w:val="18"/>
              </w:rPr>
              <w:t>Correct</w:t>
            </w:r>
          </w:p>
        </w:tc>
        <w:tc>
          <w:tcPr>
            <w:tcW w:w="2484" w:type="dxa"/>
            <w:tcMar>
              <w:top w:w="70" w:type="dxa"/>
              <w:left w:w="70" w:type="dxa"/>
              <w:bottom w:w="70" w:type="dxa"/>
              <w:right w:w="70" w:type="dxa"/>
            </w:tcMar>
          </w:tcPr>
          <w:p w14:paraId="7BD3B328" w14:textId="77777777" w:rsidR="001B6423" w:rsidRDefault="00000000">
            <w:pPr>
              <w:rPr>
                <w:rFonts w:hint="eastAsia"/>
              </w:rPr>
            </w:pPr>
            <w:r>
              <w:rPr>
                <w:sz w:val="18"/>
              </w:rPr>
              <w:t>Correct</w:t>
            </w:r>
          </w:p>
        </w:tc>
        <w:tc>
          <w:tcPr>
            <w:tcW w:w="2484" w:type="dxa"/>
            <w:tcMar>
              <w:top w:w="70" w:type="dxa"/>
              <w:left w:w="70" w:type="dxa"/>
              <w:bottom w:w="70" w:type="dxa"/>
              <w:right w:w="70" w:type="dxa"/>
            </w:tcMar>
          </w:tcPr>
          <w:p w14:paraId="038CFED8" w14:textId="77777777" w:rsidR="001B6423" w:rsidRDefault="00000000">
            <w:pPr>
              <w:rPr>
                <w:rFonts w:hint="eastAsia"/>
              </w:rPr>
            </w:pPr>
            <w:r>
              <w:rPr>
                <w:sz w:val="18"/>
              </w:rPr>
              <w:t>Successful segment</w:t>
            </w:r>
          </w:p>
        </w:tc>
      </w:tr>
      <w:tr w:rsidR="001B6423" w14:paraId="70DE8C4C" w14:textId="77777777">
        <w:trPr>
          <w:jc w:val="center"/>
        </w:trPr>
        <w:tc>
          <w:tcPr>
            <w:tcW w:w="2484" w:type="dxa"/>
            <w:tcMar>
              <w:top w:w="70" w:type="dxa"/>
              <w:left w:w="70" w:type="dxa"/>
              <w:bottom w:w="70" w:type="dxa"/>
              <w:right w:w="70" w:type="dxa"/>
            </w:tcMar>
          </w:tcPr>
          <w:p w14:paraId="0EC2AB6B" w14:textId="77777777" w:rsidR="001B6423" w:rsidRDefault="00000000">
            <w:pPr>
              <w:rPr>
                <w:rFonts w:hint="eastAsia"/>
              </w:rPr>
            </w:pPr>
            <w:r>
              <w:rPr>
                <w:sz w:val="18"/>
              </w:rPr>
              <w:t>E2</w:t>
            </w:r>
          </w:p>
        </w:tc>
        <w:tc>
          <w:tcPr>
            <w:tcW w:w="2484" w:type="dxa"/>
            <w:tcMar>
              <w:top w:w="70" w:type="dxa"/>
              <w:left w:w="70" w:type="dxa"/>
              <w:bottom w:w="70" w:type="dxa"/>
              <w:right w:w="70" w:type="dxa"/>
            </w:tcMar>
          </w:tcPr>
          <w:p w14:paraId="5D36CF82" w14:textId="77777777" w:rsidR="001B6423" w:rsidRDefault="00000000">
            <w:pPr>
              <w:rPr>
                <w:rFonts w:hint="eastAsia"/>
              </w:rPr>
            </w:pPr>
            <w:r>
              <w:rPr>
                <w:sz w:val="18"/>
              </w:rPr>
              <w:t>Correct</w:t>
            </w:r>
          </w:p>
        </w:tc>
        <w:tc>
          <w:tcPr>
            <w:tcW w:w="2484" w:type="dxa"/>
            <w:tcMar>
              <w:top w:w="70" w:type="dxa"/>
              <w:left w:w="70" w:type="dxa"/>
              <w:bottom w:w="70" w:type="dxa"/>
              <w:right w:w="70" w:type="dxa"/>
            </w:tcMar>
          </w:tcPr>
          <w:p w14:paraId="1AC38B71" w14:textId="77777777" w:rsidR="001B6423" w:rsidRDefault="00000000">
            <w:pPr>
              <w:rPr>
                <w:rFonts w:hint="eastAsia"/>
              </w:rPr>
            </w:pPr>
            <w:r>
              <w:rPr>
                <w:sz w:val="18"/>
              </w:rPr>
              <w:t>Incorrect</w:t>
            </w:r>
          </w:p>
        </w:tc>
        <w:tc>
          <w:tcPr>
            <w:tcW w:w="2484" w:type="dxa"/>
            <w:tcMar>
              <w:top w:w="70" w:type="dxa"/>
              <w:left w:w="70" w:type="dxa"/>
              <w:bottom w:w="70" w:type="dxa"/>
              <w:right w:w="70" w:type="dxa"/>
            </w:tcMar>
          </w:tcPr>
          <w:p w14:paraId="5AC92007" w14:textId="77777777" w:rsidR="001B6423" w:rsidRDefault="00000000">
            <w:pPr>
              <w:rPr>
                <w:rFonts w:hint="eastAsia"/>
              </w:rPr>
            </w:pPr>
            <w:r>
              <w:rPr>
                <w:sz w:val="18"/>
              </w:rPr>
              <w:t>ASR-only error</w:t>
            </w:r>
          </w:p>
        </w:tc>
      </w:tr>
      <w:tr w:rsidR="001B6423" w14:paraId="59854B8B" w14:textId="77777777">
        <w:trPr>
          <w:jc w:val="center"/>
        </w:trPr>
        <w:tc>
          <w:tcPr>
            <w:tcW w:w="2484" w:type="dxa"/>
            <w:tcMar>
              <w:top w:w="70" w:type="dxa"/>
              <w:left w:w="70" w:type="dxa"/>
              <w:bottom w:w="70" w:type="dxa"/>
              <w:right w:w="70" w:type="dxa"/>
            </w:tcMar>
          </w:tcPr>
          <w:p w14:paraId="24B9450F" w14:textId="77777777" w:rsidR="001B6423" w:rsidRDefault="00000000">
            <w:pPr>
              <w:rPr>
                <w:rFonts w:hint="eastAsia"/>
              </w:rPr>
            </w:pPr>
            <w:r>
              <w:rPr>
                <w:sz w:val="18"/>
              </w:rPr>
              <w:lastRenderedPageBreak/>
              <w:t>E3</w:t>
            </w:r>
          </w:p>
        </w:tc>
        <w:tc>
          <w:tcPr>
            <w:tcW w:w="2484" w:type="dxa"/>
            <w:tcMar>
              <w:top w:w="70" w:type="dxa"/>
              <w:left w:w="70" w:type="dxa"/>
              <w:bottom w:w="70" w:type="dxa"/>
              <w:right w:w="70" w:type="dxa"/>
            </w:tcMar>
          </w:tcPr>
          <w:p w14:paraId="729B1741" w14:textId="77777777" w:rsidR="001B6423" w:rsidRDefault="00000000">
            <w:pPr>
              <w:rPr>
                <w:rFonts w:hint="eastAsia"/>
              </w:rPr>
            </w:pPr>
            <w:r>
              <w:rPr>
                <w:sz w:val="18"/>
              </w:rPr>
              <w:t>Incorrect</w:t>
            </w:r>
          </w:p>
        </w:tc>
        <w:tc>
          <w:tcPr>
            <w:tcW w:w="2484" w:type="dxa"/>
            <w:tcMar>
              <w:top w:w="70" w:type="dxa"/>
              <w:left w:w="70" w:type="dxa"/>
              <w:bottom w:w="70" w:type="dxa"/>
              <w:right w:w="70" w:type="dxa"/>
            </w:tcMar>
          </w:tcPr>
          <w:p w14:paraId="42D80B67" w14:textId="77777777" w:rsidR="001B6423" w:rsidRDefault="00000000">
            <w:pPr>
              <w:rPr>
                <w:rFonts w:hint="eastAsia"/>
              </w:rPr>
            </w:pPr>
            <w:r>
              <w:rPr>
                <w:sz w:val="18"/>
              </w:rPr>
              <w:t>Correct</w:t>
            </w:r>
          </w:p>
        </w:tc>
        <w:tc>
          <w:tcPr>
            <w:tcW w:w="2484" w:type="dxa"/>
            <w:tcMar>
              <w:top w:w="70" w:type="dxa"/>
              <w:left w:w="70" w:type="dxa"/>
              <w:bottom w:w="70" w:type="dxa"/>
              <w:right w:w="70" w:type="dxa"/>
            </w:tcMar>
          </w:tcPr>
          <w:p w14:paraId="753A52BE" w14:textId="77777777" w:rsidR="001B6423" w:rsidRDefault="00000000">
            <w:pPr>
              <w:rPr>
                <w:rFonts w:hint="eastAsia"/>
              </w:rPr>
            </w:pPr>
            <w:r>
              <w:rPr>
                <w:sz w:val="18"/>
              </w:rPr>
              <w:t>Speaker-attribution error</w:t>
            </w:r>
          </w:p>
        </w:tc>
      </w:tr>
      <w:tr w:rsidR="001B6423" w14:paraId="6ADCCC50" w14:textId="77777777">
        <w:trPr>
          <w:jc w:val="center"/>
        </w:trPr>
        <w:tc>
          <w:tcPr>
            <w:tcW w:w="2484" w:type="dxa"/>
            <w:tcMar>
              <w:top w:w="70" w:type="dxa"/>
              <w:left w:w="70" w:type="dxa"/>
              <w:bottom w:w="70" w:type="dxa"/>
              <w:right w:w="70" w:type="dxa"/>
            </w:tcMar>
          </w:tcPr>
          <w:p w14:paraId="69AFEB62" w14:textId="77777777" w:rsidR="001B6423" w:rsidRDefault="00000000">
            <w:pPr>
              <w:rPr>
                <w:rFonts w:hint="eastAsia"/>
              </w:rPr>
            </w:pPr>
            <w:r>
              <w:rPr>
                <w:sz w:val="18"/>
              </w:rPr>
              <w:t>E4</w:t>
            </w:r>
          </w:p>
        </w:tc>
        <w:tc>
          <w:tcPr>
            <w:tcW w:w="2484" w:type="dxa"/>
            <w:tcMar>
              <w:top w:w="70" w:type="dxa"/>
              <w:left w:w="70" w:type="dxa"/>
              <w:bottom w:w="70" w:type="dxa"/>
              <w:right w:w="70" w:type="dxa"/>
            </w:tcMar>
          </w:tcPr>
          <w:p w14:paraId="1CE61147" w14:textId="77777777" w:rsidR="001B6423" w:rsidRDefault="00000000">
            <w:pPr>
              <w:rPr>
                <w:rFonts w:hint="eastAsia"/>
              </w:rPr>
            </w:pPr>
            <w:r>
              <w:rPr>
                <w:sz w:val="18"/>
              </w:rPr>
              <w:t>Incorrect</w:t>
            </w:r>
          </w:p>
        </w:tc>
        <w:tc>
          <w:tcPr>
            <w:tcW w:w="2484" w:type="dxa"/>
            <w:tcMar>
              <w:top w:w="70" w:type="dxa"/>
              <w:left w:w="70" w:type="dxa"/>
              <w:bottom w:w="70" w:type="dxa"/>
              <w:right w:w="70" w:type="dxa"/>
            </w:tcMar>
          </w:tcPr>
          <w:p w14:paraId="4131A23E" w14:textId="77777777" w:rsidR="001B6423" w:rsidRDefault="00000000">
            <w:pPr>
              <w:rPr>
                <w:rFonts w:hint="eastAsia"/>
              </w:rPr>
            </w:pPr>
            <w:r>
              <w:rPr>
                <w:sz w:val="18"/>
              </w:rPr>
              <w:t>Incorrect</w:t>
            </w:r>
          </w:p>
        </w:tc>
        <w:tc>
          <w:tcPr>
            <w:tcW w:w="2484" w:type="dxa"/>
            <w:tcMar>
              <w:top w:w="70" w:type="dxa"/>
              <w:left w:w="70" w:type="dxa"/>
              <w:bottom w:w="70" w:type="dxa"/>
              <w:right w:w="70" w:type="dxa"/>
            </w:tcMar>
          </w:tcPr>
          <w:p w14:paraId="2829E902" w14:textId="77777777" w:rsidR="001B6423" w:rsidRDefault="00000000">
            <w:pPr>
              <w:rPr>
                <w:rFonts w:hint="eastAsia"/>
              </w:rPr>
            </w:pPr>
            <w:r>
              <w:rPr>
                <w:sz w:val="18"/>
              </w:rPr>
              <w:t>Compound / cascaded error</w:t>
            </w:r>
          </w:p>
        </w:tc>
      </w:tr>
    </w:tbl>
    <w:p w14:paraId="33970A0E" w14:textId="77777777" w:rsidR="001B6423" w:rsidRDefault="00000000">
      <w:pPr>
        <w:pStyle w:val="Heading2"/>
        <w:spacing w:before="120" w:after="80"/>
      </w:pPr>
      <w:r>
        <w:t>4.5 Quantifying Error Propagation</w:t>
      </w:r>
    </w:p>
    <w:p w14:paraId="446991A1" w14:textId="77777777" w:rsidR="001B6423" w:rsidRDefault="00000000">
      <w:pPr>
        <w:spacing w:after="120"/>
        <w:ind w:left="288"/>
        <w:rPr>
          <w:rFonts w:hint="eastAsia"/>
        </w:rPr>
      </w:pPr>
      <w:r>
        <w:rPr>
          <w:b/>
        </w:rPr>
        <w:t xml:space="preserve">Expected content: </w:t>
      </w:r>
      <w:r>
        <w:t>Use correlation and regression as the primary quantitative tools. A custom propagation score may be introduced only if it has a clear theoretical interpretation and stability analysis.</w:t>
      </w:r>
    </w:p>
    <w:p w14:paraId="21049F76" w14:textId="77777777" w:rsidR="001B6423" w:rsidRDefault="00000000">
      <w:pPr>
        <w:pStyle w:val="ListBullet"/>
        <w:spacing w:after="60"/>
        <w:rPr>
          <w:rFonts w:hint="eastAsia"/>
        </w:rPr>
      </w:pPr>
      <w:r>
        <w:t>Compute Pearson and/or Spearman correlation between DER components and WDER/cpWER.</w:t>
      </w:r>
    </w:p>
    <w:p w14:paraId="496640C4" w14:textId="77777777" w:rsidR="001B6423" w:rsidRDefault="00000000">
      <w:pPr>
        <w:pStyle w:val="ListBullet"/>
        <w:spacing w:after="60"/>
        <w:rPr>
          <w:rFonts w:hint="eastAsia"/>
        </w:rPr>
      </w:pPr>
      <w:r>
        <w:t>Estimate regression models to quantify the independent contribution of each diarization error component.</w:t>
      </w:r>
    </w:p>
    <w:p w14:paraId="72CF834E" w14:textId="77777777" w:rsidR="001B6423" w:rsidRDefault="00000000">
      <w:pPr>
        <w:pStyle w:val="ListBullet"/>
        <w:spacing w:after="60"/>
        <w:rPr>
          <w:rFonts w:hint="eastAsia"/>
        </w:rPr>
      </w:pPr>
      <w:r>
        <w:t>Use bootstrap confidence intervals where practical.</w:t>
      </w:r>
    </w:p>
    <w:p w14:paraId="1DED3AF4" w14:textId="77777777" w:rsidR="001B6423" w:rsidRDefault="00000000">
      <w:pPr>
        <w:pStyle w:val="ListBullet"/>
        <w:spacing w:after="60"/>
        <w:rPr>
          <w:rFonts w:hint="eastAsia"/>
        </w:rPr>
      </w:pPr>
      <w:r>
        <w:t>Avoid claiming causal propagation solely from correlation; use temporal/segment-level alignment to strengthen the interpretation.</w:t>
      </w:r>
    </w:p>
    <w:p w14:paraId="30FB609C" w14:textId="77777777" w:rsidR="001B6423" w:rsidRDefault="00000000">
      <w:pPr>
        <w:pStyle w:val="Heading2"/>
        <w:spacing w:before="120" w:after="80"/>
      </w:pPr>
      <w:r>
        <w:t>4.6 Statistical Model</w:t>
      </w:r>
    </w:p>
    <w:p w14:paraId="36B5FC77" w14:textId="77777777" w:rsidR="001B6423" w:rsidRDefault="00000000">
      <w:pPr>
        <w:spacing w:after="120"/>
        <w:ind w:left="288"/>
        <w:rPr>
          <w:rFonts w:hint="eastAsia"/>
        </w:rPr>
      </w:pPr>
      <w:r>
        <w:rPr>
          <w:b/>
        </w:rPr>
        <w:t xml:space="preserve">Expected content: </w:t>
      </w:r>
      <w:r>
        <w:t>Fit a multivariable model so the effect of DER can be separated from overlap, speaker count, acoustic condition, and language. Consider mixed-effects modeling if repeated recordings/languages create hierarchical dependence.</w:t>
      </w:r>
    </w:p>
    <w:p w14:paraId="7EA3391E" w14:textId="77777777" w:rsidR="001B6423" w:rsidRDefault="00000000">
      <w:pPr>
        <w:jc w:val="center"/>
        <w:rPr>
          <w:rFonts w:hint="eastAsia"/>
        </w:rPr>
      </w:pPr>
      <w:r>
        <w:rPr>
          <w:b/>
        </w:rPr>
        <w:t>Example: cpWER = β0 + β1·DER + β2·Overlap + β3·SpeakerCount + β4·AcousticCondition + β5·Language + ε</w:t>
      </w:r>
    </w:p>
    <w:p w14:paraId="56D33693" w14:textId="77777777" w:rsidR="001B6423" w:rsidRDefault="00000000">
      <w:pPr>
        <w:pStyle w:val="ListBullet"/>
        <w:spacing w:after="60"/>
        <w:rPr>
          <w:rFonts w:hint="eastAsia"/>
        </w:rPr>
      </w:pPr>
      <w:r>
        <w:t>Test interactions such as DER × Overlap and DER × Acoustic Condition.</w:t>
      </w:r>
    </w:p>
    <w:p w14:paraId="7FE176D9" w14:textId="77777777" w:rsidR="001B6423" w:rsidRDefault="00000000">
      <w:pPr>
        <w:pStyle w:val="ListBullet"/>
        <w:spacing w:after="60"/>
        <w:rPr>
          <w:rFonts w:hint="eastAsia"/>
        </w:rPr>
      </w:pPr>
      <w:r>
        <w:t>Report coefficients, confidence intervals, effect sizes, and model diagnostics.</w:t>
      </w:r>
    </w:p>
    <w:p w14:paraId="07994DAF" w14:textId="77777777" w:rsidR="001B6423" w:rsidRDefault="00000000">
      <w:pPr>
        <w:pStyle w:val="Heading1"/>
        <w:spacing w:before="180" w:after="80"/>
      </w:pPr>
      <w:r>
        <w:t>5. Evaluation Metrics</w:t>
      </w:r>
    </w:p>
    <w:p w14:paraId="1F45E6CD" w14:textId="77777777" w:rsidR="001B6423" w:rsidRDefault="00000000">
      <w:pPr>
        <w:pStyle w:val="Heading2"/>
        <w:spacing w:before="120" w:after="80"/>
      </w:pPr>
      <w:r>
        <w:t>5.1 Diarization Error Rate (DER)</w:t>
      </w:r>
    </w:p>
    <w:p w14:paraId="57B4111A" w14:textId="77777777" w:rsidR="001B6423" w:rsidRDefault="00000000">
      <w:pPr>
        <w:spacing w:after="120"/>
        <w:ind w:left="288"/>
        <w:rPr>
          <w:rFonts w:hint="eastAsia"/>
        </w:rPr>
      </w:pPr>
      <w:r>
        <w:rPr>
          <w:b/>
        </w:rPr>
        <w:t xml:space="preserve">Expected content: </w:t>
      </w:r>
      <w:r>
        <w:t>Report total DER and its components: missed speech, false alarm, and speaker confusion.</w:t>
      </w:r>
    </w:p>
    <w:p w14:paraId="3200E8FD" w14:textId="77777777" w:rsidR="001B6423" w:rsidRDefault="00000000">
      <w:pPr>
        <w:pStyle w:val="Heading2"/>
        <w:spacing w:before="120" w:after="80"/>
      </w:pPr>
      <w:r>
        <w:t>5.2 Word Error Rate (WER)</w:t>
      </w:r>
    </w:p>
    <w:p w14:paraId="67F703E1" w14:textId="77777777" w:rsidR="001B6423" w:rsidRDefault="00000000">
      <w:pPr>
        <w:spacing w:after="120"/>
        <w:ind w:left="288"/>
        <w:rPr>
          <w:rFonts w:hint="eastAsia"/>
        </w:rPr>
      </w:pPr>
      <w:r>
        <w:rPr>
          <w:b/>
        </w:rPr>
        <w:t xml:space="preserve">Expected content: </w:t>
      </w:r>
      <w:r>
        <w:t>Use conventional WER where speaker permutation is not the focus; report substitutions, deletions, and insertions if informative.</w:t>
      </w:r>
    </w:p>
    <w:p w14:paraId="0A5CC401" w14:textId="77777777" w:rsidR="001B6423" w:rsidRDefault="00000000">
      <w:pPr>
        <w:pStyle w:val="Heading2"/>
        <w:spacing w:before="120" w:after="80"/>
      </w:pPr>
      <w:r>
        <w:t>5.3 Concatenated Minimum-Permutation WER (cpWER)</w:t>
      </w:r>
    </w:p>
    <w:p w14:paraId="23D8181B" w14:textId="77777777" w:rsidR="001B6423" w:rsidRDefault="00000000">
      <w:pPr>
        <w:spacing w:after="120"/>
        <w:ind w:left="288"/>
        <w:rPr>
          <w:rFonts w:hint="eastAsia"/>
        </w:rPr>
      </w:pPr>
      <w:r>
        <w:rPr>
          <w:b/>
        </w:rPr>
        <w:t xml:space="preserve">Expected content: </w:t>
      </w:r>
      <w:r>
        <w:t>Explain that cpWER jointly reflects transcription and speaker assignment under optimal speaker permutation.</w:t>
      </w:r>
    </w:p>
    <w:p w14:paraId="34219110" w14:textId="77777777" w:rsidR="001B6423" w:rsidRDefault="00000000">
      <w:pPr>
        <w:pStyle w:val="Heading2"/>
        <w:spacing w:before="120" w:after="80"/>
      </w:pPr>
      <w:r>
        <w:t>5.4 Word Diarization Error Rate (WDER)</w:t>
      </w:r>
    </w:p>
    <w:p w14:paraId="06C6D0B5" w14:textId="77777777" w:rsidR="001B6423" w:rsidRDefault="00000000">
      <w:pPr>
        <w:spacing w:after="120"/>
        <w:ind w:left="288"/>
        <w:rPr>
          <w:rFonts w:hint="eastAsia"/>
        </w:rPr>
      </w:pPr>
      <w:r>
        <w:rPr>
          <w:b/>
        </w:rPr>
        <w:t xml:space="preserve">Expected content: </w:t>
      </w:r>
      <w:r>
        <w:t>Use WDER as a key word-level speaker-attribution metric because it directly captures whether recognized words are assigned to the correct speaker.</w:t>
      </w:r>
    </w:p>
    <w:p w14:paraId="14416495" w14:textId="77777777" w:rsidR="001B6423" w:rsidRDefault="00000000">
      <w:pPr>
        <w:pStyle w:val="Heading2"/>
        <w:spacing w:before="120" w:after="80"/>
      </w:pPr>
      <w:r>
        <w:t>5.5 Statistical Effect Measures</w:t>
      </w:r>
    </w:p>
    <w:p w14:paraId="2BBC5DC7" w14:textId="77777777" w:rsidR="001B6423" w:rsidRDefault="00000000">
      <w:pPr>
        <w:spacing w:after="120"/>
        <w:ind w:left="288"/>
        <w:rPr>
          <w:rFonts w:hint="eastAsia"/>
        </w:rPr>
      </w:pPr>
      <w:r>
        <w:rPr>
          <w:b/>
        </w:rPr>
        <w:t xml:space="preserve">Expected content: </w:t>
      </w:r>
      <w:r>
        <w:t>Report Pearson/Spearman correlation, regression coefficients, confidence intervals, effect sizes, and significance tests as appropriate. Do not rely on p-values alone.</w:t>
      </w:r>
    </w:p>
    <w:p w14:paraId="7466773A" w14:textId="77777777" w:rsidR="001B6423" w:rsidRDefault="00000000">
      <w:pPr>
        <w:pStyle w:val="Heading1"/>
        <w:spacing w:before="180" w:after="80"/>
      </w:pPr>
      <w:r>
        <w:lastRenderedPageBreak/>
        <w:t>6. Results and Analysis</w:t>
      </w:r>
    </w:p>
    <w:p w14:paraId="19F8E768" w14:textId="77777777" w:rsidR="001B6423" w:rsidRDefault="00000000">
      <w:pPr>
        <w:pStyle w:val="Heading2"/>
        <w:spacing w:before="120" w:after="80"/>
      </w:pPr>
      <w:r>
        <w:t>6.1 Overall Baseline Performance</w:t>
      </w:r>
    </w:p>
    <w:p w14:paraId="7CD23381" w14:textId="77777777" w:rsidR="001B6423" w:rsidRDefault="00000000">
      <w:pPr>
        <w:spacing w:after="120"/>
        <w:ind w:left="288"/>
        <w:rPr>
          <w:rFonts w:hint="eastAsia"/>
        </w:rPr>
      </w:pPr>
      <w:r>
        <w:rPr>
          <w:b/>
        </w:rPr>
        <w:t xml:space="preserve">Expected content: </w:t>
      </w:r>
      <w:r>
        <w:t>Provide a concise aggregate baseline before moving to diagnostic analysis.</w:t>
      </w:r>
    </w:p>
    <w:tbl>
      <w:tblPr>
        <w:tblStyle w:val="TableGrid"/>
        <w:tblW w:w="0" w:type="auto"/>
        <w:jc w:val="center"/>
        <w:tblLook w:val="04A0" w:firstRow="1" w:lastRow="0" w:firstColumn="1" w:lastColumn="0" w:noHBand="0" w:noVBand="1"/>
      </w:tblPr>
      <w:tblGrid>
        <w:gridCol w:w="1418"/>
        <w:gridCol w:w="1418"/>
        <w:gridCol w:w="1418"/>
        <w:gridCol w:w="1418"/>
        <w:gridCol w:w="1418"/>
        <w:gridCol w:w="1418"/>
        <w:gridCol w:w="1418"/>
      </w:tblGrid>
      <w:tr w:rsidR="001B6423" w14:paraId="7FA657F3" w14:textId="77777777">
        <w:trPr>
          <w:jc w:val="center"/>
        </w:trPr>
        <w:tc>
          <w:tcPr>
            <w:tcW w:w="1419" w:type="dxa"/>
            <w:shd w:val="clear" w:color="auto" w:fill="D9EAF7"/>
            <w:tcMar>
              <w:top w:w="70" w:type="dxa"/>
              <w:left w:w="70" w:type="dxa"/>
              <w:bottom w:w="70" w:type="dxa"/>
              <w:right w:w="70" w:type="dxa"/>
            </w:tcMar>
          </w:tcPr>
          <w:p w14:paraId="270EDAF2" w14:textId="77777777" w:rsidR="001B6423" w:rsidRDefault="00000000">
            <w:pPr>
              <w:rPr>
                <w:rFonts w:hint="eastAsia"/>
              </w:rPr>
            </w:pPr>
            <w:r>
              <w:rPr>
                <w:b/>
                <w:sz w:val="18"/>
              </w:rPr>
              <w:t>DER</w:t>
            </w:r>
          </w:p>
        </w:tc>
        <w:tc>
          <w:tcPr>
            <w:tcW w:w="1419" w:type="dxa"/>
            <w:shd w:val="clear" w:color="auto" w:fill="D9EAF7"/>
            <w:tcMar>
              <w:top w:w="70" w:type="dxa"/>
              <w:left w:w="70" w:type="dxa"/>
              <w:bottom w:w="70" w:type="dxa"/>
              <w:right w:w="70" w:type="dxa"/>
            </w:tcMar>
          </w:tcPr>
          <w:p w14:paraId="7FF22BC9" w14:textId="77777777" w:rsidR="001B6423" w:rsidRDefault="00000000">
            <w:pPr>
              <w:rPr>
                <w:rFonts w:hint="eastAsia"/>
              </w:rPr>
            </w:pPr>
            <w:r>
              <w:rPr>
                <w:b/>
                <w:sz w:val="18"/>
              </w:rPr>
              <w:t>Miss</w:t>
            </w:r>
          </w:p>
        </w:tc>
        <w:tc>
          <w:tcPr>
            <w:tcW w:w="1419" w:type="dxa"/>
            <w:shd w:val="clear" w:color="auto" w:fill="D9EAF7"/>
            <w:tcMar>
              <w:top w:w="70" w:type="dxa"/>
              <w:left w:w="70" w:type="dxa"/>
              <w:bottom w:w="70" w:type="dxa"/>
              <w:right w:w="70" w:type="dxa"/>
            </w:tcMar>
          </w:tcPr>
          <w:p w14:paraId="0886AEDE" w14:textId="77777777" w:rsidR="001B6423" w:rsidRDefault="00000000">
            <w:pPr>
              <w:rPr>
                <w:rFonts w:hint="eastAsia"/>
              </w:rPr>
            </w:pPr>
            <w:r>
              <w:rPr>
                <w:b/>
                <w:sz w:val="18"/>
              </w:rPr>
              <w:t>False Alarm</w:t>
            </w:r>
          </w:p>
        </w:tc>
        <w:tc>
          <w:tcPr>
            <w:tcW w:w="1419" w:type="dxa"/>
            <w:shd w:val="clear" w:color="auto" w:fill="D9EAF7"/>
            <w:tcMar>
              <w:top w:w="70" w:type="dxa"/>
              <w:left w:w="70" w:type="dxa"/>
              <w:bottom w:w="70" w:type="dxa"/>
              <w:right w:w="70" w:type="dxa"/>
            </w:tcMar>
          </w:tcPr>
          <w:p w14:paraId="31EF1CE4" w14:textId="77777777" w:rsidR="001B6423" w:rsidRDefault="00000000">
            <w:pPr>
              <w:rPr>
                <w:rFonts w:hint="eastAsia"/>
              </w:rPr>
            </w:pPr>
            <w:r>
              <w:rPr>
                <w:b/>
                <w:sz w:val="18"/>
              </w:rPr>
              <w:t>Confusion</w:t>
            </w:r>
          </w:p>
        </w:tc>
        <w:tc>
          <w:tcPr>
            <w:tcW w:w="1419" w:type="dxa"/>
            <w:shd w:val="clear" w:color="auto" w:fill="D9EAF7"/>
            <w:tcMar>
              <w:top w:w="70" w:type="dxa"/>
              <w:left w:w="70" w:type="dxa"/>
              <w:bottom w:w="70" w:type="dxa"/>
              <w:right w:w="70" w:type="dxa"/>
            </w:tcMar>
          </w:tcPr>
          <w:p w14:paraId="3D34310B" w14:textId="77777777" w:rsidR="001B6423" w:rsidRDefault="00000000">
            <w:pPr>
              <w:rPr>
                <w:rFonts w:hint="eastAsia"/>
              </w:rPr>
            </w:pPr>
            <w:r>
              <w:rPr>
                <w:b/>
                <w:sz w:val="18"/>
              </w:rPr>
              <w:t>WER</w:t>
            </w:r>
          </w:p>
        </w:tc>
        <w:tc>
          <w:tcPr>
            <w:tcW w:w="1419" w:type="dxa"/>
            <w:shd w:val="clear" w:color="auto" w:fill="D9EAF7"/>
            <w:tcMar>
              <w:top w:w="70" w:type="dxa"/>
              <w:left w:w="70" w:type="dxa"/>
              <w:bottom w:w="70" w:type="dxa"/>
              <w:right w:w="70" w:type="dxa"/>
            </w:tcMar>
          </w:tcPr>
          <w:p w14:paraId="164A4126" w14:textId="77777777" w:rsidR="001B6423" w:rsidRDefault="00000000">
            <w:pPr>
              <w:rPr>
                <w:rFonts w:hint="eastAsia"/>
              </w:rPr>
            </w:pPr>
            <w:r>
              <w:rPr>
                <w:b/>
                <w:sz w:val="18"/>
              </w:rPr>
              <w:t>WDER</w:t>
            </w:r>
          </w:p>
        </w:tc>
        <w:tc>
          <w:tcPr>
            <w:tcW w:w="1419" w:type="dxa"/>
            <w:shd w:val="clear" w:color="auto" w:fill="D9EAF7"/>
            <w:tcMar>
              <w:top w:w="70" w:type="dxa"/>
              <w:left w:w="70" w:type="dxa"/>
              <w:bottom w:w="70" w:type="dxa"/>
              <w:right w:w="70" w:type="dxa"/>
            </w:tcMar>
          </w:tcPr>
          <w:p w14:paraId="39B21397" w14:textId="77777777" w:rsidR="001B6423" w:rsidRDefault="00000000">
            <w:pPr>
              <w:rPr>
                <w:rFonts w:hint="eastAsia"/>
              </w:rPr>
            </w:pPr>
            <w:r>
              <w:rPr>
                <w:b/>
                <w:sz w:val="18"/>
              </w:rPr>
              <w:t>cpWER</w:t>
            </w:r>
          </w:p>
        </w:tc>
      </w:tr>
      <w:tr w:rsidR="001B6423" w14:paraId="7C42B028" w14:textId="77777777">
        <w:trPr>
          <w:jc w:val="center"/>
        </w:trPr>
        <w:tc>
          <w:tcPr>
            <w:tcW w:w="1419" w:type="dxa"/>
            <w:tcMar>
              <w:top w:w="70" w:type="dxa"/>
              <w:left w:w="70" w:type="dxa"/>
              <w:bottom w:w="70" w:type="dxa"/>
              <w:right w:w="70" w:type="dxa"/>
            </w:tcMar>
          </w:tcPr>
          <w:p w14:paraId="2B890C26" w14:textId="77777777" w:rsidR="001B6423" w:rsidRDefault="00000000">
            <w:pPr>
              <w:rPr>
                <w:rFonts w:hint="eastAsia"/>
              </w:rPr>
            </w:pPr>
            <w:r>
              <w:rPr>
                <w:sz w:val="18"/>
              </w:rPr>
              <w:t>Result</w:t>
            </w:r>
          </w:p>
        </w:tc>
        <w:tc>
          <w:tcPr>
            <w:tcW w:w="1419" w:type="dxa"/>
            <w:tcMar>
              <w:top w:w="70" w:type="dxa"/>
              <w:left w:w="70" w:type="dxa"/>
              <w:bottom w:w="70" w:type="dxa"/>
              <w:right w:w="70" w:type="dxa"/>
            </w:tcMar>
          </w:tcPr>
          <w:p w14:paraId="43A3E5D8" w14:textId="77777777" w:rsidR="001B6423" w:rsidRDefault="00000000">
            <w:pPr>
              <w:rPr>
                <w:rFonts w:hint="eastAsia"/>
              </w:rPr>
            </w:pPr>
            <w:r>
              <w:rPr>
                <w:sz w:val="18"/>
              </w:rPr>
              <w:t>Result</w:t>
            </w:r>
          </w:p>
        </w:tc>
        <w:tc>
          <w:tcPr>
            <w:tcW w:w="1419" w:type="dxa"/>
            <w:tcMar>
              <w:top w:w="70" w:type="dxa"/>
              <w:left w:w="70" w:type="dxa"/>
              <w:bottom w:w="70" w:type="dxa"/>
              <w:right w:w="70" w:type="dxa"/>
            </w:tcMar>
          </w:tcPr>
          <w:p w14:paraId="01B579B9" w14:textId="77777777" w:rsidR="001B6423" w:rsidRDefault="00000000">
            <w:pPr>
              <w:rPr>
                <w:rFonts w:hint="eastAsia"/>
              </w:rPr>
            </w:pPr>
            <w:r>
              <w:rPr>
                <w:sz w:val="18"/>
              </w:rPr>
              <w:t>Result</w:t>
            </w:r>
          </w:p>
        </w:tc>
        <w:tc>
          <w:tcPr>
            <w:tcW w:w="1419" w:type="dxa"/>
            <w:tcMar>
              <w:top w:w="70" w:type="dxa"/>
              <w:left w:w="70" w:type="dxa"/>
              <w:bottom w:w="70" w:type="dxa"/>
              <w:right w:w="70" w:type="dxa"/>
            </w:tcMar>
          </w:tcPr>
          <w:p w14:paraId="2A0B510D" w14:textId="77777777" w:rsidR="001B6423" w:rsidRDefault="00000000">
            <w:pPr>
              <w:rPr>
                <w:rFonts w:hint="eastAsia"/>
              </w:rPr>
            </w:pPr>
            <w:r>
              <w:rPr>
                <w:sz w:val="18"/>
              </w:rPr>
              <w:t>Result</w:t>
            </w:r>
          </w:p>
        </w:tc>
        <w:tc>
          <w:tcPr>
            <w:tcW w:w="1419" w:type="dxa"/>
            <w:tcMar>
              <w:top w:w="70" w:type="dxa"/>
              <w:left w:w="70" w:type="dxa"/>
              <w:bottom w:w="70" w:type="dxa"/>
              <w:right w:w="70" w:type="dxa"/>
            </w:tcMar>
          </w:tcPr>
          <w:p w14:paraId="0F3124F6" w14:textId="77777777" w:rsidR="001B6423" w:rsidRDefault="00000000">
            <w:pPr>
              <w:rPr>
                <w:rFonts w:hint="eastAsia"/>
              </w:rPr>
            </w:pPr>
            <w:r>
              <w:rPr>
                <w:sz w:val="18"/>
              </w:rPr>
              <w:t>Result</w:t>
            </w:r>
          </w:p>
        </w:tc>
        <w:tc>
          <w:tcPr>
            <w:tcW w:w="1419" w:type="dxa"/>
            <w:tcMar>
              <w:top w:w="70" w:type="dxa"/>
              <w:left w:w="70" w:type="dxa"/>
              <w:bottom w:w="70" w:type="dxa"/>
              <w:right w:w="70" w:type="dxa"/>
            </w:tcMar>
          </w:tcPr>
          <w:p w14:paraId="6B63B58D" w14:textId="77777777" w:rsidR="001B6423" w:rsidRDefault="00000000">
            <w:pPr>
              <w:rPr>
                <w:rFonts w:hint="eastAsia"/>
              </w:rPr>
            </w:pPr>
            <w:r>
              <w:rPr>
                <w:sz w:val="18"/>
              </w:rPr>
              <w:t>Result</w:t>
            </w:r>
          </w:p>
        </w:tc>
        <w:tc>
          <w:tcPr>
            <w:tcW w:w="1419" w:type="dxa"/>
            <w:tcMar>
              <w:top w:w="70" w:type="dxa"/>
              <w:left w:w="70" w:type="dxa"/>
              <w:bottom w:w="70" w:type="dxa"/>
              <w:right w:w="70" w:type="dxa"/>
            </w:tcMar>
          </w:tcPr>
          <w:p w14:paraId="6B38C74C" w14:textId="77777777" w:rsidR="001B6423" w:rsidRDefault="00000000">
            <w:pPr>
              <w:rPr>
                <w:rFonts w:hint="eastAsia"/>
              </w:rPr>
            </w:pPr>
            <w:r>
              <w:rPr>
                <w:sz w:val="18"/>
              </w:rPr>
              <w:t>Result</w:t>
            </w:r>
          </w:p>
        </w:tc>
      </w:tr>
    </w:tbl>
    <w:p w14:paraId="256CF0FC" w14:textId="77777777" w:rsidR="001B6423" w:rsidRDefault="00000000">
      <w:pPr>
        <w:pStyle w:val="Heading2"/>
        <w:spacing w:before="120" w:after="80"/>
      </w:pPr>
      <w:r>
        <w:t>6.2 Relationship Between DER and ASR Errors</w:t>
      </w:r>
    </w:p>
    <w:p w14:paraId="5F65B02A" w14:textId="77777777" w:rsidR="001B6423" w:rsidRDefault="00000000">
      <w:pPr>
        <w:spacing w:after="120"/>
        <w:ind w:left="288"/>
        <w:rPr>
          <w:rFonts w:hint="eastAsia"/>
        </w:rPr>
      </w:pPr>
      <w:r>
        <w:rPr>
          <w:b/>
        </w:rPr>
        <w:t xml:space="preserve">Expected content: </w:t>
      </w:r>
      <w:r>
        <w:t>Plot DER vs cpWER and DER vs WDER, report correlations, and test whether higher diarization error is more strongly associated with speaker-attribution metrics than with conventional WER.</w:t>
      </w:r>
    </w:p>
    <w:p w14:paraId="5B241313" w14:textId="77777777" w:rsidR="001B6423" w:rsidRDefault="00000000">
      <w:pPr>
        <w:pStyle w:val="ListBullet"/>
        <w:spacing w:after="60"/>
        <w:rPr>
          <w:rFonts w:hint="eastAsia"/>
        </w:rPr>
      </w:pPr>
      <w:r>
        <w:t>Figure: scatter plot of DER vs WDER.</w:t>
      </w:r>
    </w:p>
    <w:p w14:paraId="11FC9540" w14:textId="77777777" w:rsidR="001B6423" w:rsidRDefault="00000000">
      <w:pPr>
        <w:pStyle w:val="ListBullet"/>
        <w:spacing w:after="60"/>
        <w:rPr>
          <w:rFonts w:hint="eastAsia"/>
        </w:rPr>
      </w:pPr>
      <w:r>
        <w:t>Figure: scatter plot of DER vs cpWER.</w:t>
      </w:r>
    </w:p>
    <w:p w14:paraId="21F66775" w14:textId="77777777" w:rsidR="001B6423" w:rsidRDefault="00000000">
      <w:pPr>
        <w:pStyle w:val="ListBullet"/>
        <w:spacing w:after="60"/>
        <w:rPr>
          <w:rFonts w:hint="eastAsia"/>
        </w:rPr>
      </w:pPr>
      <w:r>
        <w:t>Optional: partial-correlation analysis controlling for overlap and speaker count.</w:t>
      </w:r>
    </w:p>
    <w:p w14:paraId="04EBB79E" w14:textId="77777777" w:rsidR="001B6423" w:rsidRDefault="00000000">
      <w:pPr>
        <w:pStyle w:val="Heading2"/>
        <w:spacing w:before="120" w:after="80"/>
      </w:pPr>
      <w:r>
        <w:t>6.3 Which Diarization Error Components Matter Most?</w:t>
      </w:r>
    </w:p>
    <w:p w14:paraId="61EFE025" w14:textId="77777777" w:rsidR="001B6423" w:rsidRDefault="00000000">
      <w:pPr>
        <w:spacing w:after="120"/>
        <w:ind w:left="288"/>
        <w:rPr>
          <w:rFonts w:hint="eastAsia"/>
        </w:rPr>
      </w:pPr>
      <w:r>
        <w:rPr>
          <w:b/>
        </w:rPr>
        <w:t xml:space="preserve">Expected content: </w:t>
      </w:r>
      <w:r>
        <w:t>Quantify the separate effects of missed speech, false alarm, and speaker confusion on WDER and cpWER. Use regression coefficients or standardized effect sizes to rank their downstream impact.</w:t>
      </w:r>
    </w:p>
    <w:p w14:paraId="4A76CAAD" w14:textId="77777777" w:rsidR="001B6423" w:rsidRDefault="00000000">
      <w:pPr>
        <w:spacing w:after="120"/>
        <w:ind w:left="288"/>
        <w:rPr>
          <w:rFonts w:hint="eastAsia"/>
        </w:rPr>
      </w:pPr>
      <w:r>
        <w:rPr>
          <w:b/>
        </w:rPr>
        <w:t xml:space="preserve">Important: </w:t>
      </w:r>
      <w:r>
        <w:t>Do not assume speaker confusion is dominant. Treat this as a hypothesis to be tested.</w:t>
      </w:r>
    </w:p>
    <w:p w14:paraId="4A4A2384" w14:textId="77777777" w:rsidR="001B6423" w:rsidRDefault="00000000">
      <w:pPr>
        <w:pStyle w:val="Heading2"/>
        <w:spacing w:before="120" w:after="80"/>
      </w:pPr>
      <w:r>
        <w:t>6.4 Effect of Overlapping Speech</w:t>
      </w:r>
    </w:p>
    <w:p w14:paraId="19416289" w14:textId="77777777" w:rsidR="001B6423" w:rsidRDefault="00000000">
      <w:pPr>
        <w:spacing w:after="120"/>
        <w:ind w:left="288"/>
        <w:rPr>
          <w:rFonts w:hint="eastAsia"/>
        </w:rPr>
      </w:pPr>
      <w:r>
        <w:rPr>
          <w:b/>
        </w:rPr>
        <w:t xml:space="preserve">Expected content: </w:t>
      </w:r>
      <w:r>
        <w:t>Compare performance across overlap-intensity bins and test whether overlap amplifies the downstream effect of diarization errors.</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1B6423" w14:paraId="24A6886E" w14:textId="77777777">
        <w:trPr>
          <w:jc w:val="center"/>
        </w:trPr>
        <w:tc>
          <w:tcPr>
            <w:tcW w:w="1987" w:type="dxa"/>
            <w:shd w:val="clear" w:color="auto" w:fill="D9EAF7"/>
            <w:tcMar>
              <w:top w:w="70" w:type="dxa"/>
              <w:left w:w="70" w:type="dxa"/>
              <w:bottom w:w="70" w:type="dxa"/>
              <w:right w:w="70" w:type="dxa"/>
            </w:tcMar>
          </w:tcPr>
          <w:p w14:paraId="7C6DE49A" w14:textId="77777777" w:rsidR="001B6423" w:rsidRDefault="00000000">
            <w:pPr>
              <w:rPr>
                <w:rFonts w:hint="eastAsia"/>
              </w:rPr>
            </w:pPr>
            <w:r>
              <w:rPr>
                <w:b/>
                <w:sz w:val="18"/>
              </w:rPr>
              <w:t>Overlap level</w:t>
            </w:r>
          </w:p>
        </w:tc>
        <w:tc>
          <w:tcPr>
            <w:tcW w:w="1987" w:type="dxa"/>
            <w:shd w:val="clear" w:color="auto" w:fill="D9EAF7"/>
            <w:tcMar>
              <w:top w:w="70" w:type="dxa"/>
              <w:left w:w="70" w:type="dxa"/>
              <w:bottom w:w="70" w:type="dxa"/>
              <w:right w:w="70" w:type="dxa"/>
            </w:tcMar>
          </w:tcPr>
          <w:p w14:paraId="1EE7E90D" w14:textId="77777777" w:rsidR="001B6423" w:rsidRDefault="00000000">
            <w:pPr>
              <w:rPr>
                <w:rFonts w:hint="eastAsia"/>
              </w:rPr>
            </w:pPr>
            <w:r>
              <w:rPr>
                <w:b/>
                <w:sz w:val="18"/>
              </w:rPr>
              <w:t>DER</w:t>
            </w:r>
          </w:p>
        </w:tc>
        <w:tc>
          <w:tcPr>
            <w:tcW w:w="1987" w:type="dxa"/>
            <w:shd w:val="clear" w:color="auto" w:fill="D9EAF7"/>
            <w:tcMar>
              <w:top w:w="70" w:type="dxa"/>
              <w:left w:w="70" w:type="dxa"/>
              <w:bottom w:w="70" w:type="dxa"/>
              <w:right w:w="70" w:type="dxa"/>
            </w:tcMar>
          </w:tcPr>
          <w:p w14:paraId="41E44A00" w14:textId="77777777" w:rsidR="001B6423" w:rsidRDefault="00000000">
            <w:pPr>
              <w:rPr>
                <w:rFonts w:hint="eastAsia"/>
              </w:rPr>
            </w:pPr>
            <w:r>
              <w:rPr>
                <w:b/>
                <w:sz w:val="18"/>
              </w:rPr>
              <w:t>Speaker confusion</w:t>
            </w:r>
          </w:p>
        </w:tc>
        <w:tc>
          <w:tcPr>
            <w:tcW w:w="1987" w:type="dxa"/>
            <w:shd w:val="clear" w:color="auto" w:fill="D9EAF7"/>
            <w:tcMar>
              <w:top w:w="70" w:type="dxa"/>
              <w:left w:w="70" w:type="dxa"/>
              <w:bottom w:w="70" w:type="dxa"/>
              <w:right w:w="70" w:type="dxa"/>
            </w:tcMar>
          </w:tcPr>
          <w:p w14:paraId="6DF7B744" w14:textId="77777777" w:rsidR="001B6423" w:rsidRDefault="00000000">
            <w:pPr>
              <w:rPr>
                <w:rFonts w:hint="eastAsia"/>
              </w:rPr>
            </w:pPr>
            <w:r>
              <w:rPr>
                <w:b/>
                <w:sz w:val="18"/>
              </w:rPr>
              <w:t>WDER</w:t>
            </w:r>
          </w:p>
        </w:tc>
        <w:tc>
          <w:tcPr>
            <w:tcW w:w="1987" w:type="dxa"/>
            <w:shd w:val="clear" w:color="auto" w:fill="D9EAF7"/>
            <w:tcMar>
              <w:top w:w="70" w:type="dxa"/>
              <w:left w:w="70" w:type="dxa"/>
              <w:bottom w:w="70" w:type="dxa"/>
              <w:right w:w="70" w:type="dxa"/>
            </w:tcMar>
          </w:tcPr>
          <w:p w14:paraId="533EA0AA" w14:textId="77777777" w:rsidR="001B6423" w:rsidRDefault="00000000">
            <w:pPr>
              <w:rPr>
                <w:rFonts w:hint="eastAsia"/>
              </w:rPr>
            </w:pPr>
            <w:r>
              <w:rPr>
                <w:b/>
                <w:sz w:val="18"/>
              </w:rPr>
              <w:t>cpWER</w:t>
            </w:r>
          </w:p>
        </w:tc>
      </w:tr>
      <w:tr w:rsidR="001B6423" w14:paraId="21064D21" w14:textId="77777777">
        <w:trPr>
          <w:jc w:val="center"/>
        </w:trPr>
        <w:tc>
          <w:tcPr>
            <w:tcW w:w="1987" w:type="dxa"/>
            <w:tcMar>
              <w:top w:w="70" w:type="dxa"/>
              <w:left w:w="70" w:type="dxa"/>
              <w:bottom w:w="70" w:type="dxa"/>
              <w:right w:w="70" w:type="dxa"/>
            </w:tcMar>
          </w:tcPr>
          <w:p w14:paraId="23CCA24E" w14:textId="77777777" w:rsidR="001B6423" w:rsidRDefault="00000000">
            <w:pPr>
              <w:rPr>
                <w:rFonts w:hint="eastAsia"/>
              </w:rPr>
            </w:pPr>
            <w:r>
              <w:rPr>
                <w:sz w:val="18"/>
              </w:rPr>
              <w:t>&lt;5%</w:t>
            </w:r>
          </w:p>
        </w:tc>
        <w:tc>
          <w:tcPr>
            <w:tcW w:w="1987" w:type="dxa"/>
            <w:tcMar>
              <w:top w:w="70" w:type="dxa"/>
              <w:left w:w="70" w:type="dxa"/>
              <w:bottom w:w="70" w:type="dxa"/>
              <w:right w:w="70" w:type="dxa"/>
            </w:tcMar>
          </w:tcPr>
          <w:p w14:paraId="7C7B429B"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1FB71DF6"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4F051E30"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1263FDA5" w14:textId="77777777" w:rsidR="001B6423" w:rsidRDefault="00000000">
            <w:pPr>
              <w:rPr>
                <w:rFonts w:hint="eastAsia"/>
              </w:rPr>
            </w:pPr>
            <w:r>
              <w:rPr>
                <w:sz w:val="18"/>
              </w:rPr>
              <w:t>Result</w:t>
            </w:r>
          </w:p>
        </w:tc>
      </w:tr>
      <w:tr w:rsidR="001B6423" w14:paraId="1732558C" w14:textId="77777777">
        <w:trPr>
          <w:jc w:val="center"/>
        </w:trPr>
        <w:tc>
          <w:tcPr>
            <w:tcW w:w="1987" w:type="dxa"/>
            <w:tcMar>
              <w:top w:w="70" w:type="dxa"/>
              <w:left w:w="70" w:type="dxa"/>
              <w:bottom w:w="70" w:type="dxa"/>
              <w:right w:w="70" w:type="dxa"/>
            </w:tcMar>
          </w:tcPr>
          <w:p w14:paraId="09C9A895" w14:textId="77777777" w:rsidR="001B6423" w:rsidRDefault="00000000">
            <w:pPr>
              <w:rPr>
                <w:rFonts w:hint="eastAsia"/>
              </w:rPr>
            </w:pPr>
            <w:r>
              <w:rPr>
                <w:sz w:val="18"/>
              </w:rPr>
              <w:t>5–10%</w:t>
            </w:r>
          </w:p>
        </w:tc>
        <w:tc>
          <w:tcPr>
            <w:tcW w:w="1987" w:type="dxa"/>
            <w:tcMar>
              <w:top w:w="70" w:type="dxa"/>
              <w:left w:w="70" w:type="dxa"/>
              <w:bottom w:w="70" w:type="dxa"/>
              <w:right w:w="70" w:type="dxa"/>
            </w:tcMar>
          </w:tcPr>
          <w:p w14:paraId="18551B72"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140AAA8D"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783D974B"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6DE221A9" w14:textId="77777777" w:rsidR="001B6423" w:rsidRDefault="00000000">
            <w:pPr>
              <w:rPr>
                <w:rFonts w:hint="eastAsia"/>
              </w:rPr>
            </w:pPr>
            <w:r>
              <w:rPr>
                <w:sz w:val="18"/>
              </w:rPr>
              <w:t>Result</w:t>
            </w:r>
          </w:p>
        </w:tc>
      </w:tr>
      <w:tr w:rsidR="001B6423" w14:paraId="088E2D6F" w14:textId="77777777">
        <w:trPr>
          <w:jc w:val="center"/>
        </w:trPr>
        <w:tc>
          <w:tcPr>
            <w:tcW w:w="1987" w:type="dxa"/>
            <w:tcMar>
              <w:top w:w="70" w:type="dxa"/>
              <w:left w:w="70" w:type="dxa"/>
              <w:bottom w:w="70" w:type="dxa"/>
              <w:right w:w="70" w:type="dxa"/>
            </w:tcMar>
          </w:tcPr>
          <w:p w14:paraId="010886CC" w14:textId="77777777" w:rsidR="001B6423" w:rsidRDefault="00000000">
            <w:pPr>
              <w:rPr>
                <w:rFonts w:hint="eastAsia"/>
              </w:rPr>
            </w:pPr>
            <w:r>
              <w:rPr>
                <w:sz w:val="18"/>
              </w:rPr>
              <w:t>10–20%</w:t>
            </w:r>
          </w:p>
        </w:tc>
        <w:tc>
          <w:tcPr>
            <w:tcW w:w="1987" w:type="dxa"/>
            <w:tcMar>
              <w:top w:w="70" w:type="dxa"/>
              <w:left w:w="70" w:type="dxa"/>
              <w:bottom w:w="70" w:type="dxa"/>
              <w:right w:w="70" w:type="dxa"/>
            </w:tcMar>
          </w:tcPr>
          <w:p w14:paraId="3F27F6A8"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7B2E6DDC"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3F398CA1"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1DD4D222" w14:textId="77777777" w:rsidR="001B6423" w:rsidRDefault="00000000">
            <w:pPr>
              <w:rPr>
                <w:rFonts w:hint="eastAsia"/>
              </w:rPr>
            </w:pPr>
            <w:r>
              <w:rPr>
                <w:sz w:val="18"/>
              </w:rPr>
              <w:t>Result</w:t>
            </w:r>
          </w:p>
        </w:tc>
      </w:tr>
      <w:tr w:rsidR="001B6423" w14:paraId="2D1BDAAE" w14:textId="77777777">
        <w:trPr>
          <w:jc w:val="center"/>
        </w:trPr>
        <w:tc>
          <w:tcPr>
            <w:tcW w:w="1987" w:type="dxa"/>
            <w:tcMar>
              <w:top w:w="70" w:type="dxa"/>
              <w:left w:w="70" w:type="dxa"/>
              <w:bottom w:w="70" w:type="dxa"/>
              <w:right w:w="70" w:type="dxa"/>
            </w:tcMar>
          </w:tcPr>
          <w:p w14:paraId="5171AEF3" w14:textId="77777777" w:rsidR="001B6423" w:rsidRDefault="00000000">
            <w:pPr>
              <w:rPr>
                <w:rFonts w:hint="eastAsia"/>
              </w:rPr>
            </w:pPr>
            <w:r>
              <w:rPr>
                <w:sz w:val="18"/>
              </w:rPr>
              <w:t>&gt;20%</w:t>
            </w:r>
          </w:p>
        </w:tc>
        <w:tc>
          <w:tcPr>
            <w:tcW w:w="1987" w:type="dxa"/>
            <w:tcMar>
              <w:top w:w="70" w:type="dxa"/>
              <w:left w:w="70" w:type="dxa"/>
              <w:bottom w:w="70" w:type="dxa"/>
              <w:right w:w="70" w:type="dxa"/>
            </w:tcMar>
          </w:tcPr>
          <w:p w14:paraId="11517FE4"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7EA3F89C"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73856E02" w14:textId="77777777" w:rsidR="001B6423" w:rsidRDefault="00000000">
            <w:pPr>
              <w:rPr>
                <w:rFonts w:hint="eastAsia"/>
              </w:rPr>
            </w:pPr>
            <w:r>
              <w:rPr>
                <w:sz w:val="18"/>
              </w:rPr>
              <w:t>Result</w:t>
            </w:r>
          </w:p>
        </w:tc>
        <w:tc>
          <w:tcPr>
            <w:tcW w:w="1987" w:type="dxa"/>
            <w:tcMar>
              <w:top w:w="70" w:type="dxa"/>
              <w:left w:w="70" w:type="dxa"/>
              <w:bottom w:w="70" w:type="dxa"/>
              <w:right w:w="70" w:type="dxa"/>
            </w:tcMar>
          </w:tcPr>
          <w:p w14:paraId="60DA2DCC" w14:textId="77777777" w:rsidR="001B6423" w:rsidRDefault="00000000">
            <w:pPr>
              <w:rPr>
                <w:rFonts w:hint="eastAsia"/>
              </w:rPr>
            </w:pPr>
            <w:r>
              <w:rPr>
                <w:sz w:val="18"/>
              </w:rPr>
              <w:t>Result</w:t>
            </w:r>
          </w:p>
        </w:tc>
      </w:tr>
    </w:tbl>
    <w:p w14:paraId="20A10A72" w14:textId="77777777" w:rsidR="001B6423" w:rsidRDefault="00000000">
      <w:pPr>
        <w:pStyle w:val="Heading2"/>
        <w:spacing w:before="120" w:after="80"/>
      </w:pPr>
      <w:r>
        <w:t>6.5 Effect of Acoustic Conditions</w:t>
      </w:r>
    </w:p>
    <w:p w14:paraId="5D1A8AF5" w14:textId="77777777" w:rsidR="001B6423" w:rsidRDefault="00000000">
      <w:pPr>
        <w:spacing w:after="120"/>
        <w:ind w:left="288"/>
        <w:rPr>
          <w:rFonts w:hint="eastAsia"/>
        </w:rPr>
      </w:pPr>
      <w:r>
        <w:rPr>
          <w:b/>
        </w:rPr>
        <w:t xml:space="preserve">Expected content: </w:t>
      </w:r>
      <w:r>
        <w:t>Compare near-field, far-field, and in-the-wild recordings. Go beyond reporting which condition is worse: diagnose whether noise increases false alarms, distance increases missed speech, or reverberation increases speaker confusion.</w:t>
      </w:r>
    </w:p>
    <w:p w14:paraId="5E51C726" w14:textId="77777777" w:rsidR="001B6423" w:rsidRDefault="00000000">
      <w:pPr>
        <w:pStyle w:val="Heading2"/>
        <w:spacing w:before="120" w:after="80"/>
      </w:pPr>
      <w:r>
        <w:t>6.6 Effect of Speaker Count</w:t>
      </w:r>
    </w:p>
    <w:p w14:paraId="0251D719" w14:textId="77777777" w:rsidR="001B6423" w:rsidRDefault="00000000">
      <w:pPr>
        <w:spacing w:after="120"/>
        <w:ind w:left="288"/>
        <w:rPr>
          <w:rFonts w:hint="eastAsia"/>
        </w:rPr>
      </w:pPr>
      <w:r>
        <w:rPr>
          <w:b/>
        </w:rPr>
        <w:t xml:space="preserve">Expected content: </w:t>
      </w:r>
      <w:r>
        <w:t>Compare 2-speaker, 3–4-speaker, and 5+-speaker conversations. Test whether speaker confusion and downstream WDER/cpWER grow linearly or non-linearly with speaker count.</w:t>
      </w:r>
    </w:p>
    <w:p w14:paraId="18B588D7" w14:textId="77777777" w:rsidR="001B6423" w:rsidRDefault="00000000">
      <w:pPr>
        <w:pStyle w:val="ListBullet"/>
        <w:spacing w:after="60"/>
        <w:rPr>
          <w:rFonts w:hint="eastAsia"/>
        </w:rPr>
      </w:pPr>
      <w:r>
        <w:t>Figure: speaker count vs DER/WDER/cpWER.</w:t>
      </w:r>
    </w:p>
    <w:p w14:paraId="074F60C6" w14:textId="77777777" w:rsidR="001B6423" w:rsidRDefault="00000000">
      <w:pPr>
        <w:pStyle w:val="ListBullet"/>
        <w:spacing w:after="60"/>
        <w:rPr>
          <w:rFonts w:hint="eastAsia"/>
        </w:rPr>
      </w:pPr>
      <w:r>
        <w:t>Optional: model speaker count as both categorical and continuous for robustness.</w:t>
      </w:r>
    </w:p>
    <w:p w14:paraId="0B404D0C" w14:textId="77777777" w:rsidR="001B6423" w:rsidRDefault="00000000">
      <w:pPr>
        <w:pStyle w:val="Heading2"/>
        <w:spacing w:before="120" w:after="80"/>
      </w:pPr>
      <w:r>
        <w:lastRenderedPageBreak/>
        <w:t>6.7 Cross-Lingual and Language-Family Analysis</w:t>
      </w:r>
    </w:p>
    <w:p w14:paraId="3CD872EB" w14:textId="77777777" w:rsidR="001B6423" w:rsidRDefault="00000000">
      <w:pPr>
        <w:spacing w:after="120"/>
        <w:ind w:left="288"/>
        <w:rPr>
          <w:rFonts w:hint="eastAsia"/>
        </w:rPr>
      </w:pPr>
      <w:r>
        <w:rPr>
          <w:b/>
        </w:rPr>
        <w:t xml:space="preserve">Expected content: </w:t>
      </w:r>
      <w:r>
        <w:t>Report language-wise performance and aggregate exploratory results by language family. Use supplementary material for a full 22-language table if space is limited. Avoid attributing performance differences causally to language family unless confounding factors are controlled.</w:t>
      </w:r>
    </w:p>
    <w:p w14:paraId="56BD65A1" w14:textId="77777777" w:rsidR="001B6423" w:rsidRDefault="00000000">
      <w:pPr>
        <w:pStyle w:val="Heading2"/>
        <w:spacing w:before="120" w:after="80"/>
      </w:pPr>
      <w:r>
        <w:t>6.8 Code-Mixing Analysis</w:t>
      </w:r>
    </w:p>
    <w:p w14:paraId="3AF0BD89" w14:textId="77777777" w:rsidR="001B6423" w:rsidRDefault="00000000">
      <w:pPr>
        <w:spacing w:after="120"/>
        <w:ind w:left="288"/>
        <w:rPr>
          <w:rFonts w:hint="eastAsia"/>
        </w:rPr>
      </w:pPr>
      <w:r>
        <w:rPr>
          <w:b/>
        </w:rPr>
        <w:t xml:space="preserve">Expected content: </w:t>
      </w:r>
      <w:r>
        <w:t>Include only if transcript-derived code-mixing measurement is reliable. Compare low/moderate/high code-mixing recordings on WER, WDER, and cpWER. If feasible, separate errors on native-language vs English/code-switched tokens.</w:t>
      </w:r>
    </w:p>
    <w:p w14:paraId="40A407C3" w14:textId="77777777" w:rsidR="001B6423" w:rsidRDefault="00000000">
      <w:pPr>
        <w:pStyle w:val="Heading1"/>
        <w:spacing w:before="180" w:after="80"/>
      </w:pPr>
      <w:r>
        <w:t>7. Error Case Studies</w:t>
      </w:r>
    </w:p>
    <w:p w14:paraId="6FCA9941" w14:textId="77777777" w:rsidR="001B6423" w:rsidRDefault="00000000">
      <w:pPr>
        <w:spacing w:after="120"/>
        <w:ind w:left="288"/>
        <w:rPr>
          <w:rFonts w:hint="eastAsia"/>
        </w:rPr>
      </w:pPr>
      <w:r>
        <w:rPr>
          <w:b/>
        </w:rPr>
        <w:t xml:space="preserve">Expected content: </w:t>
      </w:r>
      <w:r>
        <w:t>Select 6–10 representative examples illustrating different failure mechanisms. For each case, show reference speaker, predicted speaker, reference text, predicted text, overlap status, acoustic condition, and error category.</w:t>
      </w:r>
    </w:p>
    <w:p w14:paraId="4A665583" w14:textId="77777777" w:rsidR="001B6423" w:rsidRDefault="00000000">
      <w:pPr>
        <w:pStyle w:val="ListBullet"/>
        <w:spacing w:after="60"/>
        <w:rPr>
          <w:rFonts w:hint="eastAsia"/>
        </w:rPr>
      </w:pPr>
      <w:r>
        <w:t>Case 1: correct speaker attribution but ASR substitution/deletion error.</w:t>
      </w:r>
    </w:p>
    <w:p w14:paraId="52EB6904" w14:textId="77777777" w:rsidR="001B6423" w:rsidRDefault="00000000">
      <w:pPr>
        <w:pStyle w:val="ListBullet"/>
        <w:spacing w:after="60"/>
        <w:rPr>
          <w:rFonts w:hint="eastAsia"/>
        </w:rPr>
      </w:pPr>
      <w:r>
        <w:t>Case 2: correct lexical transcription attributed to the wrong speaker.</w:t>
      </w:r>
    </w:p>
    <w:p w14:paraId="2C28A3E8" w14:textId="77777777" w:rsidR="001B6423" w:rsidRDefault="00000000">
      <w:pPr>
        <w:pStyle w:val="ListBullet"/>
        <w:spacing w:after="60"/>
        <w:rPr>
          <w:rFonts w:hint="eastAsia"/>
        </w:rPr>
      </w:pPr>
      <w:r>
        <w:t>Case 3: overlapping speech causing both speaker confusion and transcription errors.</w:t>
      </w:r>
    </w:p>
    <w:p w14:paraId="2E24D2E0" w14:textId="77777777" w:rsidR="001B6423" w:rsidRDefault="00000000">
      <w:pPr>
        <w:pStyle w:val="ListBullet"/>
        <w:spacing w:after="60"/>
        <w:rPr>
          <w:rFonts w:hint="eastAsia"/>
        </w:rPr>
      </w:pPr>
      <w:r>
        <w:t>Case 4: far-field/noisy condition causing missed speech.</w:t>
      </w:r>
    </w:p>
    <w:p w14:paraId="55BA9BD0" w14:textId="77777777" w:rsidR="001B6423" w:rsidRDefault="00000000">
      <w:pPr>
        <w:pStyle w:val="ListBullet"/>
        <w:spacing w:after="60"/>
        <w:rPr>
          <w:rFonts w:hint="eastAsia"/>
        </w:rPr>
      </w:pPr>
      <w:r>
        <w:t>Case 5: high speaker-count conversation causing speaker identity confusion.</w:t>
      </w:r>
    </w:p>
    <w:p w14:paraId="72F85C7E" w14:textId="77777777" w:rsidR="001B6423" w:rsidRDefault="00000000">
      <w:pPr>
        <w:pStyle w:val="ListBullet"/>
        <w:spacing w:after="60"/>
        <w:rPr>
          <w:rFonts w:hint="eastAsia"/>
        </w:rPr>
      </w:pPr>
      <w:r>
        <w:t>Case 6: code-mixed utterance causing token-level recognition or attribution failure.</w:t>
      </w:r>
    </w:p>
    <w:p w14:paraId="3D013720" w14:textId="77777777" w:rsidR="001B6423" w:rsidRDefault="00000000">
      <w:pPr>
        <w:pStyle w:val="Heading1"/>
        <w:spacing w:before="180" w:after="80"/>
      </w:pPr>
      <w:r>
        <w:t>8. Discussion</w:t>
      </w:r>
    </w:p>
    <w:p w14:paraId="72AC88EF" w14:textId="77777777" w:rsidR="001B6423" w:rsidRDefault="00000000">
      <w:pPr>
        <w:pStyle w:val="Heading2"/>
        <w:spacing w:before="120" w:after="80"/>
      </w:pPr>
      <w:r>
        <w:t>8.1 Major Findings</w:t>
      </w:r>
    </w:p>
    <w:p w14:paraId="600E2F82" w14:textId="77777777" w:rsidR="001B6423" w:rsidRDefault="00000000">
      <w:pPr>
        <w:spacing w:after="120"/>
        <w:ind w:left="288"/>
        <w:rPr>
          <w:rFonts w:hint="eastAsia"/>
        </w:rPr>
      </w:pPr>
      <w:r>
        <w:rPr>
          <w:b/>
        </w:rPr>
        <w:t xml:space="preserve">Expected content: </w:t>
      </w:r>
      <w:r>
        <w:t>Interpret the main results rather than repeating tables. Explain which errors propagate most strongly, under what conditions, and whether aggregate DER adequately predicts downstream performance.</w:t>
      </w:r>
    </w:p>
    <w:p w14:paraId="1B4183A4" w14:textId="77777777" w:rsidR="001B6423" w:rsidRDefault="00000000">
      <w:pPr>
        <w:pStyle w:val="Heading2"/>
        <w:spacing w:before="120" w:after="80"/>
      </w:pPr>
      <w:r>
        <w:t>8.2 Implications for Joint Diarization-ASR Design</w:t>
      </w:r>
    </w:p>
    <w:p w14:paraId="3B63F642" w14:textId="77777777" w:rsidR="001B6423" w:rsidRDefault="00000000">
      <w:pPr>
        <w:spacing w:after="120"/>
        <w:ind w:left="288"/>
        <w:rPr>
          <w:rFonts w:hint="eastAsia"/>
        </w:rPr>
      </w:pPr>
      <w:r>
        <w:rPr>
          <w:b/>
        </w:rPr>
        <w:t xml:space="preserve">Expected content: </w:t>
      </w:r>
      <w:r>
        <w:t>Translate findings into system-design recommendations. Examples: if speaker confusion dominates, improve speaker representations; if overlap dominates, prioritize overlap detection/separation; if far-field missed speech dominates, improve VAD and speech enhancement.</w:t>
      </w:r>
    </w:p>
    <w:p w14:paraId="04EB06FD" w14:textId="77777777" w:rsidR="001B6423" w:rsidRDefault="00000000">
      <w:pPr>
        <w:pStyle w:val="Heading2"/>
        <w:spacing w:before="120" w:after="80"/>
      </w:pPr>
      <w:r>
        <w:t>8.3 Implications for Indic Speech Technology</w:t>
      </w:r>
    </w:p>
    <w:p w14:paraId="4777D68D" w14:textId="77777777" w:rsidR="001B6423" w:rsidRDefault="00000000">
      <w:pPr>
        <w:spacing w:after="120"/>
        <w:ind w:left="288"/>
        <w:rPr>
          <w:rFonts w:hint="eastAsia"/>
        </w:rPr>
      </w:pPr>
      <w:r>
        <w:rPr>
          <w:b/>
        </w:rPr>
        <w:t xml:space="preserve">Expected content: </w:t>
      </w:r>
      <w:r>
        <w:t>Discuss how aggregate benchmark averages may hide language-specific and condition-specific weaknesses. Highlight implications for equitable and robust deployment across Indian-language settings.</w:t>
      </w:r>
    </w:p>
    <w:p w14:paraId="5B6EB35E" w14:textId="77777777" w:rsidR="001B6423" w:rsidRDefault="00000000">
      <w:pPr>
        <w:pStyle w:val="Heading2"/>
        <w:spacing w:before="120" w:after="80"/>
      </w:pPr>
      <w:r>
        <w:t>8.4 Relation to Existing Benchmark Findings</w:t>
      </w:r>
    </w:p>
    <w:p w14:paraId="40E3F650" w14:textId="77777777" w:rsidR="001B6423" w:rsidRDefault="00000000">
      <w:pPr>
        <w:spacing w:after="120"/>
        <w:ind w:left="288"/>
        <w:rPr>
          <w:rFonts w:hint="eastAsia"/>
        </w:rPr>
      </w:pPr>
      <w:r>
        <w:rPr>
          <w:b/>
        </w:rPr>
        <w:t xml:space="preserve">Expected content: </w:t>
      </w:r>
      <w:r>
        <w:t>Position the paper relative to Indic DiarBench’s original aggregate benchmarking. Emphasize that this work provides diagnostic explanation and failure-mode analysis rather than another leaderboard.</w:t>
      </w:r>
    </w:p>
    <w:p w14:paraId="046D3AC0" w14:textId="77777777" w:rsidR="001B6423" w:rsidRDefault="00000000">
      <w:pPr>
        <w:pStyle w:val="Heading1"/>
        <w:spacing w:before="180" w:after="80"/>
      </w:pPr>
      <w:r>
        <w:t>9. Limitations</w:t>
      </w:r>
    </w:p>
    <w:p w14:paraId="6D738980" w14:textId="77777777" w:rsidR="001B6423" w:rsidRDefault="00000000">
      <w:pPr>
        <w:spacing w:after="120"/>
        <w:ind w:left="288"/>
        <w:rPr>
          <w:rFonts w:hint="eastAsia"/>
        </w:rPr>
      </w:pPr>
      <w:r>
        <w:rPr>
          <w:b/>
        </w:rPr>
        <w:t xml:space="preserve">Expected content: </w:t>
      </w:r>
      <w:r>
        <w:t>State limitations transparently so reviewers do not have to infer them.</w:t>
      </w:r>
    </w:p>
    <w:p w14:paraId="046EE4B8" w14:textId="77777777" w:rsidR="001B6423" w:rsidRDefault="00000000">
      <w:pPr>
        <w:pStyle w:val="ListBullet"/>
        <w:spacing w:after="60"/>
        <w:rPr>
          <w:rFonts w:hint="eastAsia"/>
        </w:rPr>
      </w:pPr>
      <w:r>
        <w:lastRenderedPageBreak/>
        <w:t>Results may depend on the selected diarization and ASR baseline.</w:t>
      </w:r>
    </w:p>
    <w:p w14:paraId="2D492C01" w14:textId="77777777" w:rsidR="001B6423" w:rsidRDefault="00000000">
      <w:pPr>
        <w:pStyle w:val="ListBullet"/>
        <w:spacing w:after="60"/>
        <w:rPr>
          <w:rFonts w:hint="eastAsia"/>
        </w:rPr>
      </w:pPr>
      <w:r>
        <w:t>Dataset size and distribution may be unequal across languages and conditions.</w:t>
      </w:r>
    </w:p>
    <w:p w14:paraId="6B29EEF0" w14:textId="77777777" w:rsidR="001B6423" w:rsidRDefault="00000000">
      <w:pPr>
        <w:pStyle w:val="ListBullet"/>
        <w:spacing w:after="60"/>
        <w:rPr>
          <w:rFonts w:hint="eastAsia"/>
        </w:rPr>
      </w:pPr>
      <w:r>
        <w:t>Language-specific differences may be confounded by recording characteristics and sample size.</w:t>
      </w:r>
    </w:p>
    <w:p w14:paraId="42C05F74" w14:textId="77777777" w:rsidR="001B6423" w:rsidRDefault="00000000">
      <w:pPr>
        <w:pStyle w:val="ListBullet"/>
        <w:spacing w:after="60"/>
        <w:rPr>
          <w:rFonts w:hint="eastAsia"/>
        </w:rPr>
      </w:pPr>
      <w:r>
        <w:t>Code-mixing measurements derived automatically from transcripts may contain identification errors.</w:t>
      </w:r>
    </w:p>
    <w:p w14:paraId="691ABF21" w14:textId="77777777" w:rsidR="001B6423" w:rsidRDefault="00000000">
      <w:pPr>
        <w:pStyle w:val="ListBullet"/>
        <w:spacing w:after="60"/>
        <w:rPr>
          <w:rFonts w:hint="eastAsia"/>
        </w:rPr>
      </w:pPr>
      <w:r>
        <w:t>Observed statistical associations should not automatically be interpreted as causal effects.</w:t>
      </w:r>
    </w:p>
    <w:p w14:paraId="42233499" w14:textId="77777777" w:rsidR="001B6423" w:rsidRDefault="00000000">
      <w:pPr>
        <w:pStyle w:val="Heading1"/>
        <w:spacing w:before="180" w:after="80"/>
      </w:pPr>
      <w:r>
        <w:t>10. Conclusion and Future Work</w:t>
      </w:r>
    </w:p>
    <w:p w14:paraId="5BA5A2BA" w14:textId="77777777" w:rsidR="001B6423" w:rsidRDefault="00000000">
      <w:pPr>
        <w:spacing w:after="120"/>
        <w:ind w:left="288"/>
        <w:rPr>
          <w:rFonts w:hint="eastAsia"/>
        </w:rPr>
      </w:pPr>
      <w:r>
        <w:rPr>
          <w:b/>
        </w:rPr>
        <w:t xml:space="preserve">Expected content: </w:t>
      </w:r>
      <w:r>
        <w:t>Summarize what error components propagate, which conditions amplify them, and which design priorities emerge. Keep the conclusion focused on evidence rather than repeating the introduction.</w:t>
      </w:r>
    </w:p>
    <w:p w14:paraId="7C60AEE8" w14:textId="77777777" w:rsidR="001B6423" w:rsidRDefault="00000000">
      <w:pPr>
        <w:pStyle w:val="ListBullet"/>
        <w:spacing w:after="60"/>
        <w:rPr>
          <w:rFonts w:hint="eastAsia"/>
        </w:rPr>
      </w:pPr>
      <w:r>
        <w:t>Future direction 1: overlap-aware joint diarization-ASR.</w:t>
      </w:r>
    </w:p>
    <w:p w14:paraId="2422E55B" w14:textId="77777777" w:rsidR="001B6423" w:rsidRDefault="00000000">
      <w:pPr>
        <w:pStyle w:val="ListBullet"/>
        <w:spacing w:after="60"/>
        <w:rPr>
          <w:rFonts w:hint="eastAsia"/>
        </w:rPr>
      </w:pPr>
      <w:r>
        <w:t>Future direction 2: cross-lingual transfer for low-resource Indic diarization.</w:t>
      </w:r>
    </w:p>
    <w:p w14:paraId="69C59D43" w14:textId="77777777" w:rsidR="001B6423" w:rsidRDefault="00000000">
      <w:pPr>
        <w:pStyle w:val="ListBullet"/>
        <w:spacing w:after="60"/>
        <w:rPr>
          <w:rFonts w:hint="eastAsia"/>
        </w:rPr>
      </w:pPr>
      <w:r>
        <w:t>Future direction 3: robustness-focused models for far-field/in-the-wild speech.</w:t>
      </w:r>
    </w:p>
    <w:p w14:paraId="5D2EFEEF" w14:textId="77777777" w:rsidR="001B6423" w:rsidRDefault="00000000">
      <w:pPr>
        <w:pStyle w:val="ListBullet"/>
        <w:spacing w:after="60"/>
        <w:rPr>
          <w:rFonts w:hint="eastAsia"/>
        </w:rPr>
      </w:pPr>
      <w:r>
        <w:t>Future direction 4: deeper code-mixing-aware speaker-attributed ASR if the diagnostic findings justify it.</w:t>
      </w:r>
    </w:p>
    <w:p w14:paraId="6EF710BB" w14:textId="77777777" w:rsidR="001B6423" w:rsidRDefault="00000000">
      <w:pPr>
        <w:pStyle w:val="Heading1"/>
        <w:spacing w:before="180" w:after="80"/>
      </w:pPr>
      <w:r>
        <w:t>Recommended Figures and Tables</w:t>
      </w:r>
    </w:p>
    <w:p w14:paraId="1749C415" w14:textId="77777777" w:rsidR="001B6423" w:rsidRDefault="00000000">
      <w:pPr>
        <w:pStyle w:val="Heading2"/>
        <w:spacing w:before="120" w:after="80"/>
      </w:pPr>
      <w:r>
        <w:t>Figures</w:t>
      </w:r>
    </w:p>
    <w:p w14:paraId="03F40D8F" w14:textId="77777777" w:rsidR="001B6423" w:rsidRDefault="00000000">
      <w:pPr>
        <w:pStyle w:val="ListNumber"/>
        <w:spacing w:after="60"/>
        <w:rPr>
          <w:rFonts w:hint="eastAsia"/>
        </w:rPr>
      </w:pPr>
      <w:r>
        <w:t>Overall diagnostic framework diagram.</w:t>
      </w:r>
    </w:p>
    <w:p w14:paraId="44B8D5B4" w14:textId="77777777" w:rsidR="001B6423" w:rsidRDefault="00000000">
      <w:pPr>
        <w:pStyle w:val="ListNumber"/>
        <w:spacing w:after="60"/>
        <w:rPr>
          <w:rFonts w:hint="eastAsia"/>
        </w:rPr>
      </w:pPr>
      <w:r>
        <w:t>Dataset distribution by language / recording condition.</w:t>
      </w:r>
    </w:p>
    <w:p w14:paraId="01EB416C" w14:textId="77777777" w:rsidR="001B6423" w:rsidRDefault="00000000">
      <w:pPr>
        <w:pStyle w:val="ListNumber"/>
        <w:spacing w:after="60"/>
        <w:rPr>
          <w:rFonts w:hint="eastAsia"/>
        </w:rPr>
      </w:pPr>
      <w:r>
        <w:t>DER vs WDER scatter plot.</w:t>
      </w:r>
    </w:p>
    <w:p w14:paraId="39397658" w14:textId="77777777" w:rsidR="001B6423" w:rsidRDefault="00000000">
      <w:pPr>
        <w:pStyle w:val="ListNumber"/>
        <w:spacing w:after="60"/>
        <w:rPr>
          <w:rFonts w:hint="eastAsia"/>
        </w:rPr>
      </w:pPr>
      <w:r>
        <w:t>DER vs cpWER scatter plot.</w:t>
      </w:r>
    </w:p>
    <w:p w14:paraId="6C7DEAF4" w14:textId="77777777" w:rsidR="001B6423" w:rsidRDefault="00000000">
      <w:pPr>
        <w:pStyle w:val="ListNumber"/>
        <w:spacing w:after="60"/>
        <w:rPr>
          <w:rFonts w:hint="eastAsia"/>
        </w:rPr>
      </w:pPr>
      <w:r>
        <w:t>Error-component effect-size plot (Miss / False Alarm / Confusion).</w:t>
      </w:r>
    </w:p>
    <w:p w14:paraId="35AB9371" w14:textId="77777777" w:rsidR="001B6423" w:rsidRDefault="00000000">
      <w:pPr>
        <w:pStyle w:val="ListNumber"/>
        <w:spacing w:after="60"/>
        <w:rPr>
          <w:rFonts w:hint="eastAsia"/>
        </w:rPr>
      </w:pPr>
      <w:r>
        <w:t>Performance across overlap-intensity bins.</w:t>
      </w:r>
    </w:p>
    <w:p w14:paraId="1244392F" w14:textId="77777777" w:rsidR="001B6423" w:rsidRDefault="00000000">
      <w:pPr>
        <w:pStyle w:val="ListNumber"/>
        <w:spacing w:after="60"/>
        <w:rPr>
          <w:rFonts w:hint="eastAsia"/>
        </w:rPr>
      </w:pPr>
      <w:r>
        <w:t>Performance across acoustic conditions.</w:t>
      </w:r>
    </w:p>
    <w:p w14:paraId="5E527F76" w14:textId="77777777" w:rsidR="001B6423" w:rsidRDefault="00000000">
      <w:pPr>
        <w:pStyle w:val="ListNumber"/>
        <w:spacing w:after="60"/>
        <w:rPr>
          <w:rFonts w:hint="eastAsia"/>
        </w:rPr>
      </w:pPr>
      <w:r>
        <w:t>Speaker count vs DER/WDER/cpWER.</w:t>
      </w:r>
    </w:p>
    <w:p w14:paraId="1DF0C556" w14:textId="77777777" w:rsidR="001B6423" w:rsidRDefault="00000000">
      <w:pPr>
        <w:pStyle w:val="ListNumber"/>
        <w:spacing w:after="60"/>
        <w:rPr>
          <w:rFonts w:hint="eastAsia"/>
        </w:rPr>
      </w:pPr>
      <w:r>
        <w:t>Optional heatmap of language-wise diagnostic metrics.</w:t>
      </w:r>
    </w:p>
    <w:p w14:paraId="38CF2432" w14:textId="77777777" w:rsidR="001B6423" w:rsidRDefault="00000000">
      <w:pPr>
        <w:pStyle w:val="Heading2"/>
        <w:spacing w:before="120" w:after="80"/>
      </w:pPr>
      <w:r>
        <w:t>Tables</w:t>
      </w:r>
    </w:p>
    <w:p w14:paraId="7DAC7597" w14:textId="77777777" w:rsidR="001B6423" w:rsidRDefault="00000000">
      <w:pPr>
        <w:pStyle w:val="ListNumber"/>
        <w:spacing w:after="60"/>
        <w:rPr>
          <w:rFonts w:hint="eastAsia"/>
        </w:rPr>
      </w:pPr>
      <w:r>
        <w:t>Comparison with related studies and research gap.</w:t>
      </w:r>
    </w:p>
    <w:p w14:paraId="5C28237B" w14:textId="77777777" w:rsidR="001B6423" w:rsidRDefault="00000000">
      <w:pPr>
        <w:pStyle w:val="ListNumber"/>
        <w:spacing w:after="60"/>
        <w:rPr>
          <w:rFonts w:hint="eastAsia"/>
        </w:rPr>
      </w:pPr>
      <w:r>
        <w:t>Language-wise dataset characteristics.</w:t>
      </w:r>
    </w:p>
    <w:p w14:paraId="0AE608AB" w14:textId="77777777" w:rsidR="001B6423" w:rsidRDefault="00000000">
      <w:pPr>
        <w:pStyle w:val="ListNumber"/>
        <w:spacing w:after="60"/>
        <w:rPr>
          <w:rFonts w:hint="eastAsia"/>
        </w:rPr>
      </w:pPr>
      <w:r>
        <w:t>Overall baseline performance.</w:t>
      </w:r>
    </w:p>
    <w:p w14:paraId="35E73993" w14:textId="77777777" w:rsidR="001B6423" w:rsidRDefault="00000000">
      <w:pPr>
        <w:pStyle w:val="ListNumber"/>
        <w:spacing w:after="60"/>
        <w:rPr>
          <w:rFonts w:hint="eastAsia"/>
        </w:rPr>
      </w:pPr>
      <w:r>
        <w:t>Error-propagation taxonomy.</w:t>
      </w:r>
    </w:p>
    <w:p w14:paraId="029891C0" w14:textId="77777777" w:rsidR="001B6423" w:rsidRDefault="00000000">
      <w:pPr>
        <w:pStyle w:val="ListNumber"/>
        <w:spacing w:after="60"/>
        <w:rPr>
          <w:rFonts w:hint="eastAsia"/>
        </w:rPr>
      </w:pPr>
      <w:r>
        <w:t>Regression / correlation results.</w:t>
      </w:r>
    </w:p>
    <w:p w14:paraId="321C21F5" w14:textId="77777777" w:rsidR="001B6423" w:rsidRDefault="00000000">
      <w:pPr>
        <w:pStyle w:val="ListNumber"/>
        <w:spacing w:after="60"/>
        <w:rPr>
          <w:rFonts w:hint="eastAsia"/>
        </w:rPr>
      </w:pPr>
      <w:r>
        <w:t>Overlap-level results.</w:t>
      </w:r>
    </w:p>
    <w:p w14:paraId="7C4F781D" w14:textId="77777777" w:rsidR="001B6423" w:rsidRDefault="00000000">
      <w:pPr>
        <w:pStyle w:val="ListNumber"/>
        <w:spacing w:after="60"/>
        <w:rPr>
          <w:rFonts w:hint="eastAsia"/>
        </w:rPr>
      </w:pPr>
      <w:r>
        <w:t>Acoustic-condition results.</w:t>
      </w:r>
    </w:p>
    <w:p w14:paraId="0FBFE5A7" w14:textId="77777777" w:rsidR="001B6423" w:rsidRDefault="00000000">
      <w:pPr>
        <w:pStyle w:val="ListNumber"/>
        <w:spacing w:after="60"/>
        <w:rPr>
          <w:rFonts w:hint="eastAsia"/>
        </w:rPr>
      </w:pPr>
      <w:r>
        <w:t>Speaker-count results.</w:t>
      </w:r>
    </w:p>
    <w:p w14:paraId="4FD9E78C" w14:textId="77777777" w:rsidR="001B6423" w:rsidRDefault="00000000">
      <w:pPr>
        <w:pStyle w:val="ListNumber"/>
        <w:spacing w:after="60"/>
        <w:rPr>
          <w:rFonts w:hint="eastAsia"/>
        </w:rPr>
      </w:pPr>
      <w:r>
        <w:t>Condensed language-wise or language-family-wise results.</w:t>
      </w:r>
    </w:p>
    <w:p w14:paraId="7594C251" w14:textId="77777777" w:rsidR="001B6423" w:rsidRDefault="00000000">
      <w:pPr>
        <w:pStyle w:val="ListNumber"/>
        <w:spacing w:after="60"/>
        <w:rPr>
          <w:rFonts w:hint="eastAsia"/>
        </w:rPr>
      </w:pPr>
      <w:r>
        <w:t>Representative qualitative error cases.</w:t>
      </w:r>
    </w:p>
    <w:p w14:paraId="66EFA32C" w14:textId="77777777" w:rsidR="001B6423" w:rsidRDefault="00000000">
      <w:pPr>
        <w:pStyle w:val="Heading1"/>
        <w:spacing w:before="180" w:after="80"/>
      </w:pPr>
      <w:r>
        <w:t>Key Positioning Recommendation</w:t>
      </w:r>
    </w:p>
    <w:p w14:paraId="1253B1AB" w14:textId="77777777" w:rsidR="001B6423" w:rsidRDefault="00000000">
      <w:pPr>
        <w:spacing w:after="120"/>
        <w:rPr>
          <w:rFonts w:hint="eastAsia"/>
        </w:rPr>
      </w:pPr>
      <w:r>
        <w:rPr>
          <w:b/>
        </w:rPr>
        <w:t xml:space="preserve">The paper should not become “dataset description -&gt; run models -&gt; compare DER/cpWER.” </w:t>
      </w:r>
      <w:r>
        <w:t>Its core contribution should be: decompose errors -&gt; align them at segment level -&gt; quantify propagation -&gt; identify conditions that amplify propagation -&gt; explain why those failures occur.</w:t>
      </w:r>
    </w:p>
    <w:p w14:paraId="2FD3A911" w14:textId="77777777" w:rsidR="001B6423" w:rsidRDefault="00000000">
      <w:pPr>
        <w:spacing w:after="120"/>
        <w:ind w:left="288"/>
        <w:rPr>
          <w:rFonts w:hint="eastAsia"/>
        </w:rPr>
      </w:pPr>
      <w:r>
        <w:rPr>
          <w:b/>
        </w:rPr>
        <w:lastRenderedPageBreak/>
        <w:t xml:space="preserve">Important: </w:t>
      </w:r>
      <w:r>
        <w:t>Section 4 is the section that most clearly differentiates this manuscript from the original Indic DiarBench benchmark paper. It should therefore be written as the methodological heart of the manuscript.</w:t>
      </w:r>
    </w:p>
    <w:sectPr w:rsidR="001B642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87E28" w14:textId="77777777" w:rsidR="00FD75EB" w:rsidRDefault="00FD75EB">
      <w:pPr>
        <w:spacing w:after="0" w:line="240" w:lineRule="auto"/>
        <w:rPr>
          <w:rFonts w:hint="eastAsia"/>
        </w:rPr>
      </w:pPr>
      <w:r>
        <w:separator/>
      </w:r>
    </w:p>
  </w:endnote>
  <w:endnote w:type="continuationSeparator" w:id="0">
    <w:p w14:paraId="7AB43A04" w14:textId="77777777" w:rsidR="00FD75EB" w:rsidRDefault="00FD75E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85A7" w14:textId="77777777" w:rsidR="001B6423" w:rsidRDefault="00000000">
    <w:pPr>
      <w:pStyle w:val="Footer"/>
      <w:jc w:val="center"/>
      <w:rPr>
        <w:rFonts w:hint="eastAsia"/>
      </w:rPr>
    </w:pPr>
    <w:r>
      <w:rPr>
        <w:sz w:val="16"/>
      </w:rPr>
      <w:t xml:space="preserve">Indic </w:t>
    </w:r>
    <w:proofErr w:type="spellStart"/>
    <w:r>
      <w:rPr>
        <w:sz w:val="16"/>
      </w:rPr>
      <w:t>DiarBench</w:t>
    </w:r>
    <w:proofErr w:type="spellEnd"/>
    <w:r>
      <w:rPr>
        <w:sz w:val="16"/>
      </w:rPr>
      <w:t xml:space="preserve"> diagnostic paper planning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C4D9A" w14:textId="77777777" w:rsidR="00FD75EB" w:rsidRDefault="00FD75EB">
      <w:pPr>
        <w:spacing w:after="0" w:line="240" w:lineRule="auto"/>
        <w:rPr>
          <w:rFonts w:hint="eastAsia"/>
        </w:rPr>
      </w:pPr>
      <w:r>
        <w:separator/>
      </w:r>
    </w:p>
  </w:footnote>
  <w:footnote w:type="continuationSeparator" w:id="0">
    <w:p w14:paraId="49A3AC37" w14:textId="77777777" w:rsidR="00FD75EB" w:rsidRDefault="00FD75E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83829">
    <w:abstractNumId w:val="8"/>
  </w:num>
  <w:num w:numId="2" w16cid:durableId="69935831">
    <w:abstractNumId w:val="6"/>
  </w:num>
  <w:num w:numId="3" w16cid:durableId="2122261458">
    <w:abstractNumId w:val="5"/>
  </w:num>
  <w:num w:numId="4" w16cid:durableId="1310936529">
    <w:abstractNumId w:val="4"/>
  </w:num>
  <w:num w:numId="5" w16cid:durableId="1430194427">
    <w:abstractNumId w:val="7"/>
  </w:num>
  <w:num w:numId="6" w16cid:durableId="493648731">
    <w:abstractNumId w:val="3"/>
  </w:num>
  <w:num w:numId="7" w16cid:durableId="1848712878">
    <w:abstractNumId w:val="2"/>
  </w:num>
  <w:num w:numId="8" w16cid:durableId="1063984308">
    <w:abstractNumId w:val="1"/>
  </w:num>
  <w:num w:numId="9" w16cid:durableId="78631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423"/>
    <w:rsid w:val="0029639D"/>
    <w:rsid w:val="00326F90"/>
    <w:rsid w:val="00460F86"/>
    <w:rsid w:val="00694124"/>
    <w:rsid w:val="00AA1D8D"/>
    <w:rsid w:val="00B47730"/>
    <w:rsid w:val="00CB0664"/>
    <w:rsid w:val="00FC693F"/>
    <w:rsid w:val="00FD75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6E056"/>
  <w14:defaultImageDpi w14:val="300"/>
  <w15:docId w15:val="{263C9541-6B48-2745-89C2-41A506A20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2700</Words>
  <Characters>15395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rudraansh23csu268</cp:lastModifiedBy>
  <cp:revision>2</cp:revision>
  <dcterms:created xsi:type="dcterms:W3CDTF">2026-08-20T05:43:00Z</dcterms:created>
  <dcterms:modified xsi:type="dcterms:W3CDTF">2026-08-20T05:43:00Z</dcterms:modified>
  <cp:category/>
</cp:coreProperties>
</file>