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32"/>
        </w:rPr>
        <w:t>4-Hour Theoretical Tutorial</w:t>
      </w:r>
    </w:p>
    <w:p>
      <w:pPr>
        <w:jc w:val="center"/>
      </w:pPr>
      <w:r>
        <w:rPr>
          <w:b/>
          <w:color w:val="1F4E79"/>
          <w:sz w:val="60"/>
        </w:rPr>
        <w:t>Deep Learning Fundamentals</w:t>
      </w:r>
    </w:p>
    <w:p>
      <w:pPr>
        <w:jc w:val="center"/>
      </w:pPr>
      <w:r>
        <w:rPr>
          <w:color w:val="505050"/>
          <w:sz w:val="26"/>
        </w:rPr>
        <w:t>Neural Networks | Gradient Descent | Activation Functions | ANN Parameters | ANN Use Case | LSTM</w:t>
      </w:r>
    </w:p>
    <w:p>
      <w:r>
        <w:drawing>
          <wp:inline xmlns:a="http://schemas.openxmlformats.org/drawingml/2006/main" xmlns:pic="http://schemas.openxmlformats.org/drawingml/2006/picture">
            <wp:extent cx="5852160" cy="3304589"/>
            <wp:docPr id="1" name="Picture 1"/>
            <wp:cNvGraphicFramePr>
              <a:graphicFrameLocks noChangeAspect="1"/>
            </wp:cNvGraphicFramePr>
            <a:graphic>
              <a:graphicData uri="http://schemas.openxmlformats.org/drawingml/2006/picture">
                <pic:pic>
                  <pic:nvPicPr>
                    <pic:cNvPr id="0" name="deep_learning_positioning.png"/>
                    <pic:cNvPicPr/>
                  </pic:nvPicPr>
                  <pic:blipFill>
                    <a:blip r:embed="rId9"/>
                    <a:stretch>
                      <a:fillRect/>
                    </a:stretch>
                  </pic:blipFill>
                  <pic:spPr>
                    <a:xfrm>
                      <a:off x="0" y="0"/>
                      <a:ext cx="5852160" cy="3304589"/>
                    </a:xfrm>
                    <a:prstGeom prst="rect"/>
                  </pic:spPr>
                </pic:pic>
              </a:graphicData>
            </a:graphic>
          </wp:inline>
        </w:drawing>
      </w:r>
    </w:p>
    <w:p>
      <w:pPr>
        <w:jc w:val="center"/>
      </w:pPr>
      <w:r>
        <w:rPr>
          <w:i/>
          <w:color w:val="595959"/>
          <w:sz w:val="18"/>
        </w:rPr>
        <w:t>Figure 1: Deep Learning in the AI and Machine Learning family</w:t>
      </w:r>
    </w:p>
    <w:tbl>
      <w:tblPr>
        <w:tblW w:type="auto" w:w="0"/>
        <w:jc w:val="center"/>
        <w:tblLook w:firstColumn="1" w:firstRow="1" w:lastColumn="0" w:lastRow="0" w:noHBand="0" w:noVBand="1" w:val="04A0"/>
      </w:tblPr>
      <w:tblGrid>
        <w:gridCol w:w="10224"/>
      </w:tblGrid>
      <w:tr>
        <w:tc>
          <w:tcPr>
            <w:tcW w:type="dxa" w:w="10224"/>
            <w:shd w:fill="E8F1FF"/>
          </w:tcPr>
          <w:p>
            <w:pPr>
              <w:spacing w:after="40"/>
            </w:pPr>
            <w:r>
              <w:rPr>
                <w:b/>
                <w:color w:val="1F4E79"/>
                <w:sz w:val="20"/>
              </w:rPr>
              <w:t>Audience</w:t>
            </w:r>
            <w:r>
              <w:rPr>
                <w:sz w:val="18"/>
              </w:rPr>
              <w:br/>
              <w:t>Beginners who already understand basic machine learning concepts and want a clear theoretical introduction to deep learning.</w:t>
            </w:r>
          </w:p>
        </w:tc>
      </w:tr>
    </w:tbl>
    <w:p/>
    <w:tbl>
      <w:tblPr>
        <w:tblW w:type="auto" w:w="0"/>
        <w:jc w:val="center"/>
        <w:tblLook w:firstColumn="1" w:firstRow="1" w:lastColumn="0" w:lastRow="0" w:noHBand="0" w:noVBand="1" w:val="04A0"/>
      </w:tblPr>
      <w:tblGrid>
        <w:gridCol w:w="10224"/>
      </w:tblGrid>
      <w:tr>
        <w:tc>
          <w:tcPr>
            <w:tcW w:type="dxa" w:w="10224"/>
            <w:shd w:fill="EAF8EA"/>
          </w:tcPr>
          <w:p>
            <w:pPr>
              <w:spacing w:after="40"/>
            </w:pPr>
            <w:r>
              <w:rPr>
                <w:b/>
                <w:color w:val="1F4E79"/>
                <w:sz w:val="20"/>
              </w:rPr>
              <w:t>Learning Outcome</w:t>
            </w:r>
            <w:r>
              <w:rPr>
                <w:sz w:val="18"/>
              </w:rPr>
              <w:br/>
              <w:t>Learners will be able to explain how neural networks learn, how gradient descent reduces error, why activation functions are needed, what ANN parameters mean, how ANN can solve a churn prediction use case, and why LSTM is used for sequence data.</w:t>
            </w:r>
          </w:p>
        </w:tc>
      </w:tr>
    </w:tbl>
    <w:p/>
    <w:p>
      <w:r>
        <w:br w:type="page"/>
      </w:r>
    </w:p>
    <w:p>
      <w:pPr>
        <w:pStyle w:val="Heading1"/>
      </w:pPr>
      <w:r>
        <w:t>Table of Contents</w:t>
      </w:r>
    </w:p>
    <w:p>
      <w:r>
        <w:t>1. Tutorial Overview and 4-Hour Flow</w:t>
      </w:r>
    </w:p>
    <w:p>
      <w:r>
        <w:t>2. Module 1: What is Deep Learning?</w:t>
      </w:r>
    </w:p>
    <w:p>
      <w:r>
        <w:t>3. Module 2: Neural Network Fundamentals</w:t>
      </w:r>
    </w:p>
    <w:p>
      <w:r>
        <w:t>4. Module 3: Gradient Descent Algorithm</w:t>
      </w:r>
    </w:p>
    <w:p>
      <w:r>
        <w:t>5. Module 4: Activation Functions</w:t>
      </w:r>
    </w:p>
    <w:p>
      <w:r>
        <w:t>6. Module 5: Parameters in Artificial Neural Networks</w:t>
      </w:r>
    </w:p>
    <w:p>
      <w:r>
        <w:t>7. Module 6: Use Case - Customer Churn Prediction using ANN</w:t>
      </w:r>
    </w:p>
    <w:p>
      <w:r>
        <w:t>8. Module 7: LSTM for Sequence and Time-Series Data</w:t>
      </w:r>
    </w:p>
    <w:p>
      <w:r>
        <w:t>9. Recap, Quiz, and Teaching Notes</w:t>
      </w:r>
    </w:p>
    <w:p>
      <w:pPr>
        <w:pStyle w:val="Heading1"/>
      </w:pPr>
      <w:r>
        <w:t>Tutorial Overview and 4-Hour Flow</w:t>
      </w:r>
    </w:p>
    <w:p>
      <w:r>
        <w:t>This document is designed as a 4-hour instructor-led theoretical tutorial. It avoids heavy mathematics and explains each concept using business examples, diagrams, and simple language.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pPr>
              <w:jc w:val="center"/>
            </w:pPr>
            <w:r/>
            <w:r>
              <w:rPr>
                <w:b/>
                <w:color w:val="FFFFFF"/>
                <w:sz w:val="18"/>
              </w:rPr>
              <w:t>Time</w:t>
            </w:r>
          </w:p>
        </w:tc>
        <w:tc>
          <w:tcPr>
            <w:tcW w:type="dxa" w:w="2556"/>
            <w:vAlign w:val="center"/>
            <w:shd w:fill="1F4E79"/>
          </w:tcPr>
          <w:p>
            <w:pPr>
              <w:jc w:val="center"/>
            </w:pPr>
            <w:r/>
            <w:r>
              <w:rPr>
                <w:b/>
                <w:color w:val="FFFFFF"/>
                <w:sz w:val="18"/>
              </w:rPr>
              <w:t>Module</w:t>
            </w:r>
          </w:p>
        </w:tc>
        <w:tc>
          <w:tcPr>
            <w:tcW w:type="dxa" w:w="2556"/>
            <w:vAlign w:val="center"/>
            <w:shd w:fill="1F4E79"/>
          </w:tcPr>
          <w:p>
            <w:pPr>
              <w:jc w:val="center"/>
            </w:pPr>
            <w:r/>
            <w:r>
              <w:rPr>
                <w:b/>
                <w:color w:val="FFFFFF"/>
                <w:sz w:val="18"/>
              </w:rPr>
              <w:t>Topic</w:t>
            </w:r>
          </w:p>
        </w:tc>
        <w:tc>
          <w:tcPr>
            <w:tcW w:type="dxa" w:w="2556"/>
            <w:vAlign w:val="center"/>
            <w:shd w:fill="1F4E79"/>
          </w:tcPr>
          <w:p>
            <w:pPr>
              <w:jc w:val="center"/>
            </w:pPr>
            <w:r/>
            <w:r>
              <w:rPr>
                <w:b/>
                <w:color w:val="FFFFFF"/>
                <w:sz w:val="18"/>
              </w:rPr>
              <w:t>Focus</w:t>
            </w:r>
          </w:p>
        </w:tc>
      </w:tr>
      <w:tr>
        <w:tc>
          <w:tcPr>
            <w:tcW w:type="dxa" w:w="2556"/>
            <w:vAlign w:val="center"/>
          </w:tcPr>
          <w:p>
            <w:pPr>
              <w:jc w:val="center"/>
            </w:pPr>
            <w:r/>
            <w:r>
              <w:rPr>
                <w:b w:val="0"/>
                <w:sz w:val="18"/>
              </w:rPr>
              <w:t>0:00 - 0:25</w:t>
            </w:r>
          </w:p>
        </w:tc>
        <w:tc>
          <w:tcPr>
            <w:tcW w:type="dxa" w:w="2556"/>
            <w:vAlign w:val="center"/>
          </w:tcPr>
          <w:p>
            <w:pPr>
              <w:jc w:val="center"/>
            </w:pPr>
            <w:r/>
            <w:r>
              <w:rPr>
                <w:b w:val="0"/>
                <w:sz w:val="18"/>
              </w:rPr>
              <w:t>Module 1</w:t>
            </w:r>
          </w:p>
        </w:tc>
        <w:tc>
          <w:tcPr>
            <w:tcW w:type="dxa" w:w="2556"/>
            <w:vAlign w:val="center"/>
          </w:tcPr>
          <w:p>
            <w:pPr>
              <w:jc w:val="center"/>
            </w:pPr>
            <w:r/>
            <w:r>
              <w:rPr>
                <w:b w:val="0"/>
                <w:sz w:val="18"/>
              </w:rPr>
              <w:t>Introduction to Deep Learning</w:t>
            </w:r>
          </w:p>
        </w:tc>
        <w:tc>
          <w:tcPr>
            <w:tcW w:type="dxa" w:w="2556"/>
            <w:vAlign w:val="center"/>
          </w:tcPr>
          <w:p>
            <w:pPr>
              <w:jc w:val="left"/>
            </w:pPr>
            <w:r/>
            <w:r>
              <w:rPr>
                <w:b w:val="0"/>
                <w:sz w:val="18"/>
              </w:rPr>
              <w:t>What deep learning is and where it is used</w:t>
            </w:r>
          </w:p>
        </w:tc>
      </w:tr>
      <w:tr>
        <w:tc>
          <w:tcPr>
            <w:tcW w:type="dxa" w:w="2556"/>
            <w:vAlign w:val="center"/>
          </w:tcPr>
          <w:p>
            <w:pPr>
              <w:jc w:val="center"/>
            </w:pPr>
            <w:r/>
            <w:r>
              <w:rPr>
                <w:b w:val="0"/>
                <w:sz w:val="18"/>
              </w:rPr>
              <w:t>0:25 - 0:55</w:t>
            </w:r>
          </w:p>
        </w:tc>
        <w:tc>
          <w:tcPr>
            <w:tcW w:type="dxa" w:w="2556"/>
            <w:vAlign w:val="center"/>
          </w:tcPr>
          <w:p>
            <w:pPr>
              <w:jc w:val="center"/>
            </w:pPr>
            <w:r/>
            <w:r>
              <w:rPr>
                <w:b w:val="0"/>
                <w:sz w:val="18"/>
              </w:rPr>
              <w:t>Module 2</w:t>
            </w:r>
          </w:p>
        </w:tc>
        <w:tc>
          <w:tcPr>
            <w:tcW w:type="dxa" w:w="2556"/>
            <w:vAlign w:val="center"/>
          </w:tcPr>
          <w:p>
            <w:pPr>
              <w:jc w:val="center"/>
            </w:pPr>
            <w:r/>
            <w:r>
              <w:rPr>
                <w:b w:val="0"/>
                <w:sz w:val="18"/>
              </w:rPr>
              <w:t>Neural Network Basics</w:t>
            </w:r>
          </w:p>
        </w:tc>
        <w:tc>
          <w:tcPr>
            <w:tcW w:type="dxa" w:w="2556"/>
            <w:vAlign w:val="center"/>
          </w:tcPr>
          <w:p>
            <w:pPr>
              <w:jc w:val="left"/>
            </w:pPr>
            <w:r/>
            <w:r>
              <w:rPr>
                <w:b w:val="0"/>
                <w:sz w:val="18"/>
              </w:rPr>
              <w:t>Neurons, layers, forward pass, and simple intuition</w:t>
            </w:r>
          </w:p>
        </w:tc>
      </w:tr>
      <w:tr>
        <w:tc>
          <w:tcPr>
            <w:tcW w:type="dxa" w:w="2556"/>
            <w:vAlign w:val="center"/>
          </w:tcPr>
          <w:p>
            <w:pPr>
              <w:jc w:val="center"/>
            </w:pPr>
            <w:r/>
            <w:r>
              <w:rPr>
                <w:b w:val="0"/>
                <w:sz w:val="18"/>
              </w:rPr>
              <w:t>0:55 - 1:25</w:t>
            </w:r>
          </w:p>
        </w:tc>
        <w:tc>
          <w:tcPr>
            <w:tcW w:type="dxa" w:w="2556"/>
            <w:vAlign w:val="center"/>
          </w:tcPr>
          <w:p>
            <w:pPr>
              <w:jc w:val="center"/>
            </w:pPr>
            <w:r/>
            <w:r>
              <w:rPr>
                <w:b w:val="0"/>
                <w:sz w:val="18"/>
              </w:rPr>
              <w:t>Module 3</w:t>
            </w:r>
          </w:p>
        </w:tc>
        <w:tc>
          <w:tcPr>
            <w:tcW w:type="dxa" w:w="2556"/>
            <w:vAlign w:val="center"/>
          </w:tcPr>
          <w:p>
            <w:pPr>
              <w:jc w:val="center"/>
            </w:pPr>
            <w:r/>
            <w:r>
              <w:rPr>
                <w:b w:val="0"/>
                <w:sz w:val="18"/>
              </w:rPr>
              <w:t>Gradient Descent</w:t>
            </w:r>
          </w:p>
        </w:tc>
        <w:tc>
          <w:tcPr>
            <w:tcW w:type="dxa" w:w="2556"/>
            <w:vAlign w:val="center"/>
          </w:tcPr>
          <w:p>
            <w:pPr>
              <w:jc w:val="left"/>
            </w:pPr>
            <w:r/>
            <w:r>
              <w:rPr>
                <w:b w:val="0"/>
                <w:sz w:val="18"/>
              </w:rPr>
              <w:t>How neural networks reduce error step by step</w:t>
            </w:r>
          </w:p>
        </w:tc>
      </w:tr>
      <w:tr>
        <w:tc>
          <w:tcPr>
            <w:tcW w:type="dxa" w:w="2556"/>
            <w:vAlign w:val="center"/>
          </w:tcPr>
          <w:p>
            <w:pPr>
              <w:jc w:val="center"/>
            </w:pPr>
            <w:r/>
            <w:r>
              <w:rPr>
                <w:b w:val="0"/>
                <w:sz w:val="18"/>
              </w:rPr>
              <w:t>1:25 - 1:55</w:t>
            </w:r>
          </w:p>
        </w:tc>
        <w:tc>
          <w:tcPr>
            <w:tcW w:type="dxa" w:w="2556"/>
            <w:vAlign w:val="center"/>
          </w:tcPr>
          <w:p>
            <w:pPr>
              <w:jc w:val="center"/>
            </w:pPr>
            <w:r/>
            <w:r>
              <w:rPr>
                <w:b w:val="0"/>
                <w:sz w:val="18"/>
              </w:rPr>
              <w:t>Module 4</w:t>
            </w:r>
          </w:p>
        </w:tc>
        <w:tc>
          <w:tcPr>
            <w:tcW w:type="dxa" w:w="2556"/>
            <w:vAlign w:val="center"/>
          </w:tcPr>
          <w:p>
            <w:pPr>
              <w:jc w:val="center"/>
            </w:pPr>
            <w:r/>
            <w:r>
              <w:rPr>
                <w:b w:val="0"/>
                <w:sz w:val="18"/>
              </w:rPr>
              <w:t>Activation Functions</w:t>
            </w:r>
          </w:p>
        </w:tc>
        <w:tc>
          <w:tcPr>
            <w:tcW w:type="dxa" w:w="2556"/>
            <w:vAlign w:val="center"/>
          </w:tcPr>
          <w:p>
            <w:pPr>
              <w:jc w:val="left"/>
            </w:pPr>
            <w:r/>
            <w:r>
              <w:rPr>
                <w:b w:val="0"/>
                <w:sz w:val="18"/>
              </w:rPr>
              <w:t>ReLU, Sigmoid, Tanh, Softmax and non-linearity</w:t>
            </w:r>
          </w:p>
        </w:tc>
      </w:tr>
      <w:tr>
        <w:tc>
          <w:tcPr>
            <w:tcW w:type="dxa" w:w="2556"/>
            <w:vAlign w:val="center"/>
          </w:tcPr>
          <w:p>
            <w:pPr>
              <w:jc w:val="center"/>
            </w:pPr>
            <w:r/>
            <w:r>
              <w:rPr>
                <w:b w:val="0"/>
                <w:sz w:val="18"/>
              </w:rPr>
              <w:t>1:55 - 2:25</w:t>
            </w:r>
          </w:p>
        </w:tc>
        <w:tc>
          <w:tcPr>
            <w:tcW w:type="dxa" w:w="2556"/>
            <w:vAlign w:val="center"/>
          </w:tcPr>
          <w:p>
            <w:pPr>
              <w:jc w:val="center"/>
            </w:pPr>
            <w:r/>
            <w:r>
              <w:rPr>
                <w:b w:val="0"/>
                <w:sz w:val="18"/>
              </w:rPr>
              <w:t>Module 5</w:t>
            </w:r>
          </w:p>
        </w:tc>
        <w:tc>
          <w:tcPr>
            <w:tcW w:type="dxa" w:w="2556"/>
            <w:vAlign w:val="center"/>
          </w:tcPr>
          <w:p>
            <w:pPr>
              <w:jc w:val="center"/>
            </w:pPr>
            <w:r/>
            <w:r>
              <w:rPr>
                <w:b w:val="0"/>
                <w:sz w:val="18"/>
              </w:rPr>
              <w:t>ANN Parameters</w:t>
            </w:r>
          </w:p>
        </w:tc>
        <w:tc>
          <w:tcPr>
            <w:tcW w:type="dxa" w:w="2556"/>
            <w:vAlign w:val="center"/>
          </w:tcPr>
          <w:p>
            <w:pPr>
              <w:jc w:val="left"/>
            </w:pPr>
            <w:r/>
            <w:r>
              <w:rPr>
                <w:b w:val="0"/>
                <w:sz w:val="18"/>
              </w:rPr>
              <w:t>Weights, bias, epochs, batch size, learning rate, loss, optimizer</w:t>
            </w:r>
          </w:p>
        </w:tc>
      </w:tr>
      <w:tr>
        <w:tc>
          <w:tcPr>
            <w:tcW w:type="dxa" w:w="2556"/>
            <w:vAlign w:val="center"/>
          </w:tcPr>
          <w:p>
            <w:pPr>
              <w:jc w:val="center"/>
            </w:pPr>
            <w:r/>
            <w:r>
              <w:rPr>
                <w:b w:val="0"/>
                <w:sz w:val="18"/>
              </w:rPr>
              <w:t>2:25 - 3:15</w:t>
            </w:r>
          </w:p>
        </w:tc>
        <w:tc>
          <w:tcPr>
            <w:tcW w:type="dxa" w:w="2556"/>
            <w:vAlign w:val="center"/>
          </w:tcPr>
          <w:p>
            <w:pPr>
              <w:jc w:val="center"/>
            </w:pPr>
            <w:r/>
            <w:r>
              <w:rPr>
                <w:b w:val="0"/>
                <w:sz w:val="18"/>
              </w:rPr>
              <w:t>Module 6</w:t>
            </w:r>
          </w:p>
        </w:tc>
        <w:tc>
          <w:tcPr>
            <w:tcW w:type="dxa" w:w="2556"/>
            <w:vAlign w:val="center"/>
          </w:tcPr>
          <w:p>
            <w:pPr>
              <w:jc w:val="center"/>
            </w:pPr>
            <w:r/>
            <w:r>
              <w:rPr>
                <w:b w:val="0"/>
                <w:sz w:val="18"/>
              </w:rPr>
              <w:t>ANN Use Case</w:t>
            </w:r>
          </w:p>
        </w:tc>
        <w:tc>
          <w:tcPr>
            <w:tcW w:type="dxa" w:w="2556"/>
            <w:vAlign w:val="center"/>
          </w:tcPr>
          <w:p>
            <w:pPr>
              <w:jc w:val="left"/>
            </w:pPr>
            <w:r/>
            <w:r>
              <w:rPr>
                <w:b w:val="0"/>
                <w:sz w:val="18"/>
              </w:rPr>
              <w:t>Customer churn prediction using Artificial Neural Network</w:t>
            </w:r>
          </w:p>
        </w:tc>
      </w:tr>
      <w:tr>
        <w:tc>
          <w:tcPr>
            <w:tcW w:type="dxa" w:w="2556"/>
            <w:vAlign w:val="center"/>
          </w:tcPr>
          <w:p>
            <w:pPr>
              <w:jc w:val="center"/>
            </w:pPr>
            <w:r/>
            <w:r>
              <w:rPr>
                <w:b w:val="0"/>
                <w:sz w:val="18"/>
              </w:rPr>
              <w:t>3:15 - 3:50</w:t>
            </w:r>
          </w:p>
        </w:tc>
        <w:tc>
          <w:tcPr>
            <w:tcW w:type="dxa" w:w="2556"/>
            <w:vAlign w:val="center"/>
          </w:tcPr>
          <w:p>
            <w:pPr>
              <w:jc w:val="center"/>
            </w:pPr>
            <w:r/>
            <w:r>
              <w:rPr>
                <w:b w:val="0"/>
                <w:sz w:val="18"/>
              </w:rPr>
              <w:t>Module 7</w:t>
            </w:r>
          </w:p>
        </w:tc>
        <w:tc>
          <w:tcPr>
            <w:tcW w:type="dxa" w:w="2556"/>
            <w:vAlign w:val="center"/>
          </w:tcPr>
          <w:p>
            <w:pPr>
              <w:jc w:val="center"/>
            </w:pPr>
            <w:r/>
            <w:r>
              <w:rPr>
                <w:b w:val="0"/>
                <w:sz w:val="18"/>
              </w:rPr>
              <w:t>LSTM</w:t>
            </w:r>
          </w:p>
        </w:tc>
        <w:tc>
          <w:tcPr>
            <w:tcW w:type="dxa" w:w="2556"/>
            <w:vAlign w:val="center"/>
          </w:tcPr>
          <w:p>
            <w:pPr>
              <w:jc w:val="left"/>
            </w:pPr>
            <w:r/>
            <w:r>
              <w:rPr>
                <w:b w:val="0"/>
                <w:sz w:val="18"/>
              </w:rPr>
              <w:t>Why memory is needed for sequence and time-series data</w:t>
            </w:r>
          </w:p>
        </w:tc>
      </w:tr>
      <w:tr>
        <w:tc>
          <w:tcPr>
            <w:tcW w:type="dxa" w:w="2556"/>
            <w:vAlign w:val="center"/>
          </w:tcPr>
          <w:p>
            <w:pPr>
              <w:jc w:val="center"/>
            </w:pPr>
            <w:r/>
            <w:r>
              <w:rPr>
                <w:b w:val="0"/>
                <w:sz w:val="18"/>
              </w:rPr>
              <w:t>3:50 - 4:00</w:t>
            </w:r>
          </w:p>
        </w:tc>
        <w:tc>
          <w:tcPr>
            <w:tcW w:type="dxa" w:w="2556"/>
            <w:vAlign w:val="center"/>
          </w:tcPr>
          <w:p>
            <w:pPr>
              <w:jc w:val="center"/>
            </w:pPr>
            <w:r/>
            <w:r>
              <w:rPr>
                <w:b w:val="0"/>
                <w:sz w:val="18"/>
              </w:rPr>
              <w:t>Module 8</w:t>
            </w:r>
          </w:p>
        </w:tc>
        <w:tc>
          <w:tcPr>
            <w:tcW w:type="dxa" w:w="2556"/>
            <w:vAlign w:val="center"/>
          </w:tcPr>
          <w:p>
            <w:pPr>
              <w:jc w:val="center"/>
            </w:pPr>
            <w:r/>
            <w:r>
              <w:rPr>
                <w:b w:val="0"/>
                <w:sz w:val="18"/>
              </w:rPr>
              <w:t>Recap and Q&amp;A</w:t>
            </w:r>
          </w:p>
        </w:tc>
        <w:tc>
          <w:tcPr>
            <w:tcW w:type="dxa" w:w="2556"/>
            <w:vAlign w:val="center"/>
          </w:tcPr>
          <w:p>
            <w:pPr>
              <w:jc w:val="left"/>
            </w:pPr>
            <w:r/>
            <w:r>
              <w:rPr>
                <w:b w:val="0"/>
                <w:sz w:val="18"/>
              </w:rPr>
              <w:t>Summary, quiz, and discussion points</w:t>
            </w:r>
          </w:p>
        </w:tc>
      </w:tr>
    </w:tbl>
    <w:p/>
    <w:tbl>
      <w:tblPr>
        <w:tblW w:type="auto" w:w="0"/>
        <w:jc w:val="center"/>
        <w:tblLook w:firstColumn="1" w:firstRow="1" w:lastColumn="0" w:lastRow="0" w:noHBand="0" w:noVBand="1" w:val="04A0"/>
      </w:tblPr>
      <w:tblGrid>
        <w:gridCol w:w="10224"/>
      </w:tblGrid>
      <w:tr>
        <w:tc>
          <w:tcPr>
            <w:tcW w:type="dxa" w:w="10224"/>
            <w:shd w:fill="FFF3D6"/>
          </w:tcPr>
          <w:p>
            <w:pPr>
              <w:spacing w:after="40"/>
            </w:pPr>
            <w:r>
              <w:rPr>
                <w:b/>
                <w:color w:val="1F4E79"/>
                <w:sz w:val="20"/>
              </w:rPr>
              <w:t>Teaching Style</w:t>
            </w:r>
            <w:r>
              <w:rPr>
                <w:sz w:val="18"/>
              </w:rPr>
              <w:br/>
              <w:t>For every module: first explain the concept in layman terms, then show the diagram, then connect it to a real business example.</w:t>
            </w:r>
          </w:p>
        </w:tc>
      </w:tr>
    </w:tbl>
    <w:p/>
    <w:p>
      <w:r>
        <w:br w:type="page"/>
      </w:r>
    </w:p>
    <w:p>
      <w:pPr>
        <w:pStyle w:val="Heading1"/>
      </w:pPr>
      <w:r>
        <w:t>Module 1: What is Deep Learning?</w:t>
      </w:r>
    </w:p>
    <w:p>
      <w:r>
        <w:t>Deep learning is a subfield of machine learning where we use artificial neural networks to learn patterns from data. The word "deep" comes from the use of multiple hidden layers in a neural network.</w:t>
      </w:r>
    </w:p>
    <w:p>
      <w:r>
        <w:t>In traditional machine learning, we often manually design features. In deep learning, the network can learn useful representations automatically when enough data and computing power are available.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center"/>
            </w:pPr>
            <w:r/>
            <w:r>
              <w:rPr>
                <w:b/>
                <w:color w:val="FFFFFF"/>
                <w:sz w:val="18"/>
              </w:rPr>
              <w:t>Problem Type</w:t>
            </w:r>
          </w:p>
        </w:tc>
        <w:tc>
          <w:tcPr>
            <w:tcW w:type="dxa" w:w="5112"/>
            <w:vAlign w:val="center"/>
            <w:shd w:fill="1F4E79"/>
          </w:tcPr>
          <w:p>
            <w:pPr>
              <w:jc w:val="center"/>
            </w:pPr>
            <w:r/>
            <w:r>
              <w:rPr>
                <w:b/>
                <w:color w:val="FFFFFF"/>
                <w:sz w:val="18"/>
              </w:rPr>
              <w:t>Deep Learning Example</w:t>
            </w:r>
          </w:p>
        </w:tc>
      </w:tr>
      <w:tr>
        <w:tc>
          <w:tcPr>
            <w:tcW w:type="dxa" w:w="5112"/>
            <w:vAlign w:val="center"/>
          </w:tcPr>
          <w:p>
            <w:pPr>
              <w:jc w:val="center"/>
            </w:pPr>
            <w:r/>
            <w:r>
              <w:rPr>
                <w:b w:val="0"/>
                <w:sz w:val="18"/>
              </w:rPr>
              <w:t>Image classification</w:t>
            </w:r>
          </w:p>
        </w:tc>
        <w:tc>
          <w:tcPr>
            <w:tcW w:type="dxa" w:w="5112"/>
            <w:vAlign w:val="center"/>
          </w:tcPr>
          <w:p>
            <w:pPr>
              <w:jc w:val="left"/>
            </w:pPr>
            <w:r/>
            <w:r>
              <w:rPr>
                <w:b w:val="0"/>
                <w:sz w:val="18"/>
              </w:rPr>
              <w:t>Detect cat vs dog, defective vs non-defective product</w:t>
            </w:r>
          </w:p>
        </w:tc>
      </w:tr>
      <w:tr>
        <w:tc>
          <w:tcPr>
            <w:tcW w:type="dxa" w:w="5112"/>
            <w:vAlign w:val="center"/>
          </w:tcPr>
          <w:p>
            <w:pPr>
              <w:jc w:val="center"/>
            </w:pPr>
            <w:r/>
            <w:r>
              <w:rPr>
                <w:b w:val="0"/>
                <w:sz w:val="18"/>
              </w:rPr>
              <w:t>Text classification</w:t>
            </w:r>
          </w:p>
        </w:tc>
        <w:tc>
          <w:tcPr>
            <w:tcW w:type="dxa" w:w="5112"/>
            <w:vAlign w:val="center"/>
          </w:tcPr>
          <w:p>
            <w:pPr>
              <w:jc w:val="center"/>
            </w:pPr>
            <w:r/>
            <w:r>
              <w:rPr>
                <w:b w:val="0"/>
                <w:sz w:val="18"/>
              </w:rPr>
              <w:t>Spam detection, sentiment analysis</w:t>
            </w:r>
          </w:p>
        </w:tc>
      </w:tr>
      <w:tr>
        <w:tc>
          <w:tcPr>
            <w:tcW w:type="dxa" w:w="5112"/>
            <w:vAlign w:val="center"/>
          </w:tcPr>
          <w:p>
            <w:pPr>
              <w:jc w:val="center"/>
            </w:pPr>
            <w:r/>
            <w:r>
              <w:rPr>
                <w:b w:val="0"/>
                <w:sz w:val="18"/>
              </w:rPr>
              <w:t>Voice processing</w:t>
            </w:r>
          </w:p>
        </w:tc>
        <w:tc>
          <w:tcPr>
            <w:tcW w:type="dxa" w:w="5112"/>
            <w:vAlign w:val="center"/>
          </w:tcPr>
          <w:p>
            <w:pPr>
              <w:jc w:val="left"/>
            </w:pPr>
            <w:r/>
            <w:r>
              <w:rPr>
                <w:b w:val="0"/>
                <w:sz w:val="18"/>
              </w:rPr>
              <w:t>Speech-to-text and voice assistants</w:t>
            </w:r>
          </w:p>
        </w:tc>
      </w:tr>
      <w:tr>
        <w:tc>
          <w:tcPr>
            <w:tcW w:type="dxa" w:w="5112"/>
            <w:vAlign w:val="center"/>
          </w:tcPr>
          <w:p>
            <w:pPr>
              <w:jc w:val="center"/>
            </w:pPr>
            <w:r/>
            <w:r>
              <w:rPr>
                <w:b w:val="0"/>
                <w:sz w:val="18"/>
              </w:rPr>
              <w:t>Medical imaging</w:t>
            </w:r>
          </w:p>
        </w:tc>
        <w:tc>
          <w:tcPr>
            <w:tcW w:type="dxa" w:w="5112"/>
            <w:vAlign w:val="center"/>
          </w:tcPr>
          <w:p>
            <w:pPr>
              <w:jc w:val="left"/>
            </w:pPr>
            <w:r/>
            <w:r>
              <w:rPr>
                <w:b w:val="0"/>
                <w:sz w:val="18"/>
              </w:rPr>
              <w:t>Disease detection from X-rays, MRI, CT images</w:t>
            </w:r>
          </w:p>
        </w:tc>
      </w:tr>
      <w:tr>
        <w:tc>
          <w:tcPr>
            <w:tcW w:type="dxa" w:w="5112"/>
            <w:vAlign w:val="center"/>
          </w:tcPr>
          <w:p>
            <w:pPr>
              <w:jc w:val="center"/>
            </w:pPr>
            <w:r/>
            <w:r>
              <w:rPr>
                <w:b w:val="0"/>
                <w:sz w:val="18"/>
              </w:rPr>
              <w:t>Time-series forecasting</w:t>
            </w:r>
          </w:p>
        </w:tc>
        <w:tc>
          <w:tcPr>
            <w:tcW w:type="dxa" w:w="5112"/>
            <w:vAlign w:val="center"/>
          </w:tcPr>
          <w:p>
            <w:pPr>
              <w:jc w:val="left"/>
            </w:pPr>
            <w:r/>
            <w:r>
              <w:rPr>
                <w:b w:val="0"/>
                <w:sz w:val="18"/>
              </w:rPr>
              <w:t>Sales forecasting, demand prediction, sensor anomaly detection</w:t>
            </w:r>
          </w:p>
        </w:tc>
      </w:tr>
    </w:tbl>
    <w:p/>
    <w:tbl>
      <w:tblPr>
        <w:tblW w:type="auto" w:w="0"/>
        <w:jc w:val="center"/>
        <w:tblLook w:firstColumn="1" w:firstRow="1" w:lastColumn="0" w:lastRow="0" w:noHBand="0" w:noVBand="1" w:val="04A0"/>
      </w:tblPr>
      <w:tblGrid>
        <w:gridCol w:w="10224"/>
      </w:tblGrid>
      <w:tr>
        <w:tc>
          <w:tcPr>
            <w:tcW w:type="dxa" w:w="10224"/>
            <w:shd w:fill="EAF8EA"/>
          </w:tcPr>
          <w:p>
            <w:pPr>
              <w:spacing w:after="40"/>
            </w:pPr>
            <w:r>
              <w:rPr>
                <w:b/>
                <w:color w:val="1F4E79"/>
                <w:sz w:val="20"/>
              </w:rPr>
              <w:t>Layman Explanation</w:t>
            </w:r>
            <w:r>
              <w:rPr>
                <w:sz w:val="18"/>
              </w:rPr>
              <w:br/>
              <w:t>Deep learning is like a student who learns from many examples. The more examples the student sees, the better the student becomes at recognizing patterns.</w:t>
            </w:r>
          </w:p>
        </w:tc>
      </w:tr>
    </w:tbl>
    <w:p/>
    <w:p>
      <w:r>
        <w:t>Deep learning is powerful when data has complex relationships, such as images, sound, text, or time-based patterns. For small tabular datasets, classical machine learning can still work very well, so deep learning should be used when the problem complexity justifies it.</w:t>
      </w:r>
    </w:p>
    <w:p>
      <w:pPr>
        <w:pStyle w:val="Heading1"/>
      </w:pPr>
      <w:r>
        <w:t>Module 2: Neural Network Fundamentals</w:t>
      </w:r>
    </w:p>
    <w:p>
      <w:pPr>
        <w:pStyle w:val="Heading2"/>
      </w:pPr>
      <w:r>
        <w:t>What is a Neural Network?</w:t>
      </w:r>
    </w:p>
    <w:p>
      <w:r>
        <w:t>A neural network is a model inspired by the human brain. It is made of small calculation units called neurons. Neurons are arranged in layers. Each layer receives information, transforms it, and passes it to the next layer.</w:t>
      </w:r>
    </w:p>
    <w:p>
      <w:r>
        <w:drawing>
          <wp:inline xmlns:a="http://schemas.openxmlformats.org/drawingml/2006/main" xmlns:pic="http://schemas.openxmlformats.org/drawingml/2006/picture">
            <wp:extent cx="6217920" cy="3836763"/>
            <wp:docPr id="2" name="Picture 2"/>
            <wp:cNvGraphicFramePr>
              <a:graphicFrameLocks noChangeAspect="1"/>
            </wp:cNvGraphicFramePr>
            <a:graphic>
              <a:graphicData uri="http://schemas.openxmlformats.org/drawingml/2006/picture">
                <pic:pic>
                  <pic:nvPicPr>
                    <pic:cNvPr id="0" name="neural_network_architecture.png"/>
                    <pic:cNvPicPr/>
                  </pic:nvPicPr>
                  <pic:blipFill>
                    <a:blip r:embed="rId10"/>
                    <a:stretch>
                      <a:fillRect/>
                    </a:stretch>
                  </pic:blipFill>
                  <pic:spPr>
                    <a:xfrm>
                      <a:off x="0" y="0"/>
                      <a:ext cx="6217920" cy="3836763"/>
                    </a:xfrm>
                    <a:prstGeom prst="rect"/>
                  </pic:spPr>
                </pic:pic>
              </a:graphicData>
            </a:graphic>
          </wp:inline>
        </w:drawing>
      </w:r>
    </w:p>
    <w:p>
      <w:pPr>
        <w:jc w:val="center"/>
      </w:pPr>
      <w:r>
        <w:rPr>
          <w:i/>
          <w:color w:val="595959"/>
          <w:sz w:val="18"/>
        </w:rPr>
        <w:t>Figure 2: Basic neural network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
              <w:rPr>
                <w:b/>
                <w:color w:val="FFFFFF"/>
                <w:sz w:val="18"/>
              </w:rPr>
              <w:t>Layer</w:t>
            </w:r>
          </w:p>
        </w:tc>
        <w:tc>
          <w:tcPr>
            <w:tcW w:type="dxa" w:w="3408"/>
            <w:vAlign w:val="center"/>
            <w:shd w:fill="1F4E79"/>
          </w:tcPr>
          <w:p>
            <w:pPr>
              <w:jc w:val="center"/>
            </w:pPr>
            <w:r/>
            <w:r>
              <w:rPr>
                <w:b/>
                <w:color w:val="FFFFFF"/>
                <w:sz w:val="18"/>
              </w:rPr>
              <w:t>Role</w:t>
            </w:r>
          </w:p>
        </w:tc>
        <w:tc>
          <w:tcPr>
            <w:tcW w:type="dxa" w:w="3408"/>
            <w:vAlign w:val="center"/>
            <w:shd w:fill="1F4E79"/>
          </w:tcPr>
          <w:p>
            <w:pPr>
              <w:jc w:val="center"/>
            </w:pPr>
            <w:r/>
            <w:r>
              <w:rPr>
                <w:b/>
                <w:color w:val="FFFFFF"/>
                <w:sz w:val="18"/>
              </w:rPr>
              <w:t>Example in Churn Prediction</w:t>
            </w:r>
          </w:p>
        </w:tc>
      </w:tr>
      <w:tr>
        <w:tc>
          <w:tcPr>
            <w:tcW w:type="dxa" w:w="3408"/>
            <w:vAlign w:val="center"/>
          </w:tcPr>
          <w:p>
            <w:pPr>
              <w:jc w:val="center"/>
            </w:pPr>
            <w:r/>
            <w:r>
              <w:rPr>
                <w:b w:val="0"/>
                <w:sz w:val="18"/>
              </w:rPr>
              <w:t>Input layer</w:t>
            </w:r>
          </w:p>
        </w:tc>
        <w:tc>
          <w:tcPr>
            <w:tcW w:type="dxa" w:w="3408"/>
            <w:vAlign w:val="center"/>
          </w:tcPr>
          <w:p>
            <w:pPr>
              <w:jc w:val="center"/>
            </w:pPr>
            <w:r/>
            <w:r>
              <w:rPr>
                <w:b w:val="0"/>
                <w:sz w:val="18"/>
              </w:rPr>
              <w:t>Receives raw features</w:t>
            </w:r>
          </w:p>
        </w:tc>
        <w:tc>
          <w:tcPr>
            <w:tcW w:type="dxa" w:w="3408"/>
            <w:vAlign w:val="center"/>
          </w:tcPr>
          <w:p>
            <w:pPr>
              <w:jc w:val="left"/>
            </w:pPr>
            <w:r/>
            <w:r>
              <w:rPr>
                <w:b w:val="0"/>
                <w:sz w:val="18"/>
              </w:rPr>
              <w:t>Tenure, monthly charges, data usage</w:t>
            </w:r>
          </w:p>
        </w:tc>
      </w:tr>
      <w:tr>
        <w:tc>
          <w:tcPr>
            <w:tcW w:type="dxa" w:w="3408"/>
            <w:vAlign w:val="center"/>
          </w:tcPr>
          <w:p>
            <w:pPr>
              <w:jc w:val="center"/>
            </w:pPr>
            <w:r/>
            <w:r>
              <w:rPr>
                <w:b w:val="0"/>
                <w:sz w:val="18"/>
              </w:rPr>
              <w:t>Hidden layer</w:t>
            </w:r>
          </w:p>
        </w:tc>
        <w:tc>
          <w:tcPr>
            <w:tcW w:type="dxa" w:w="3408"/>
            <w:vAlign w:val="center"/>
          </w:tcPr>
          <w:p>
            <w:pPr>
              <w:jc w:val="center"/>
            </w:pPr>
            <w:r/>
            <w:r>
              <w:rPr>
                <w:b w:val="0"/>
                <w:sz w:val="18"/>
              </w:rPr>
              <w:t>Learns intermediate patterns</w:t>
            </w:r>
          </w:p>
        </w:tc>
        <w:tc>
          <w:tcPr>
            <w:tcW w:type="dxa" w:w="3408"/>
            <w:vAlign w:val="center"/>
          </w:tcPr>
          <w:p>
            <w:pPr>
              <w:jc w:val="left"/>
            </w:pPr>
            <w:r/>
            <w:r>
              <w:rPr>
                <w:b w:val="0"/>
                <w:sz w:val="18"/>
              </w:rPr>
              <w:t>High bill risk, low loyalty, service dissatisfaction</w:t>
            </w:r>
          </w:p>
        </w:tc>
      </w:tr>
      <w:tr>
        <w:tc>
          <w:tcPr>
            <w:tcW w:type="dxa" w:w="3408"/>
            <w:vAlign w:val="center"/>
          </w:tcPr>
          <w:p>
            <w:pPr>
              <w:jc w:val="center"/>
            </w:pPr>
            <w:r/>
            <w:r>
              <w:rPr>
                <w:b w:val="0"/>
                <w:sz w:val="18"/>
              </w:rPr>
              <w:t>Output layer</w:t>
            </w:r>
          </w:p>
        </w:tc>
        <w:tc>
          <w:tcPr>
            <w:tcW w:type="dxa" w:w="3408"/>
            <w:vAlign w:val="center"/>
          </w:tcPr>
          <w:p>
            <w:pPr>
              <w:jc w:val="center"/>
            </w:pPr>
            <w:r/>
            <w:r>
              <w:rPr>
                <w:b w:val="0"/>
                <w:sz w:val="18"/>
              </w:rPr>
              <w:t>Produces final answer</w:t>
            </w:r>
          </w:p>
        </w:tc>
        <w:tc>
          <w:tcPr>
            <w:tcW w:type="dxa" w:w="3408"/>
            <w:vAlign w:val="center"/>
          </w:tcPr>
          <w:p>
            <w:pPr>
              <w:jc w:val="center"/>
            </w:pPr>
            <w:r/>
            <w:r>
              <w:rPr>
                <w:b w:val="0"/>
                <w:sz w:val="18"/>
              </w:rPr>
              <w:t>Churn probability</w:t>
            </w:r>
          </w:p>
        </w:tc>
      </w:tr>
    </w:tbl>
    <w:p/>
    <w:p>
      <w:pPr>
        <w:pStyle w:val="Heading2"/>
      </w:pPr>
      <w:r>
        <w:t>How a Single Neuron Works</w:t>
      </w:r>
    </w:p>
    <w:p>
      <w:r>
        <w:t>A neuron receives multiple inputs. Each input is multiplied by a weight. A bias is added. Then an activation function decides the final output of the neuron.</w:t>
      </w:r>
    </w:p>
    <w:p>
      <w:r>
        <w:drawing>
          <wp:inline xmlns:a="http://schemas.openxmlformats.org/drawingml/2006/main" xmlns:pic="http://schemas.openxmlformats.org/drawingml/2006/picture">
            <wp:extent cx="5852160" cy="3304589"/>
            <wp:docPr id="3" name="Picture 3"/>
            <wp:cNvGraphicFramePr>
              <a:graphicFrameLocks noChangeAspect="1"/>
            </wp:cNvGraphicFramePr>
            <a:graphic>
              <a:graphicData uri="http://schemas.openxmlformats.org/drawingml/2006/picture">
                <pic:pic>
                  <pic:nvPicPr>
                    <pic:cNvPr id="0" name="single_neuron.png"/>
                    <pic:cNvPicPr/>
                  </pic:nvPicPr>
                  <pic:blipFill>
                    <a:blip r:embed="rId11"/>
                    <a:stretch>
                      <a:fillRect/>
                    </a:stretch>
                  </pic:blipFill>
                  <pic:spPr>
                    <a:xfrm>
                      <a:off x="0" y="0"/>
                      <a:ext cx="5852160" cy="3304589"/>
                    </a:xfrm>
                    <a:prstGeom prst="rect"/>
                  </pic:spPr>
                </pic:pic>
              </a:graphicData>
            </a:graphic>
          </wp:inline>
        </w:drawing>
      </w:r>
    </w:p>
    <w:p>
      <w:pPr>
        <w:jc w:val="center"/>
      </w:pPr>
      <w:r>
        <w:rPr>
          <w:i/>
          <w:color w:val="595959"/>
          <w:sz w:val="18"/>
        </w:rPr>
        <w:t>Figure 3: Single neuron calculation</w:t>
      </w:r>
    </w:p>
    <w:tbl>
      <w:tblPr>
        <w:tblW w:type="auto" w:w="0"/>
        <w:jc w:val="center"/>
        <w:tblLook w:firstColumn="1" w:firstRow="1" w:lastColumn="0" w:lastRow="0" w:noHBand="0" w:noVBand="1" w:val="04A0"/>
      </w:tblPr>
      <w:tblGrid>
        <w:gridCol w:w="10224"/>
      </w:tblGrid>
      <w:tr>
        <w:tc>
          <w:tcPr>
            <w:tcW w:type="dxa" w:w="10224"/>
            <w:shd w:fill="E8F1FF"/>
          </w:tcPr>
          <w:p>
            <w:pPr>
              <w:spacing w:after="40"/>
            </w:pPr>
            <w:r>
              <w:rPr>
                <w:b/>
                <w:color w:val="1F4E79"/>
                <w:sz w:val="20"/>
              </w:rPr>
              <w:t>Simple Formula</w:t>
            </w:r>
            <w:r>
              <w:rPr>
                <w:sz w:val="18"/>
              </w:rPr>
              <w:br/>
              <w:t>Neuron output = Activation(weighted sum of inputs + bias). The network learns by changing the weights and bias to reduce prediction error.</w:t>
            </w:r>
          </w:p>
        </w:tc>
      </w:tr>
    </w:tbl>
    <w:p/>
    <w:p>
      <w:pPr>
        <w:pStyle w:val="Heading1"/>
      </w:pPr>
      <w:r>
        <w:t>Module 3: Gradient Descent Algorithm</w:t>
      </w:r>
    </w:p>
    <w:p>
      <w:pPr>
        <w:pStyle w:val="Heading2"/>
      </w:pPr>
      <w:r>
        <w:t>What is Gradient Descent?</w:t>
      </w:r>
    </w:p>
    <w:p>
      <w:r>
        <w:t>Gradient descent is the learning process of a neural network. It helps the model reduce mistakes step by step. The model starts with random weights, makes predictions, calculates error, and then adjusts weights in the direction that reduces error.</w:t>
      </w:r>
    </w:p>
    <w:p>
      <w:r>
        <w:drawing>
          <wp:inline xmlns:a="http://schemas.openxmlformats.org/drawingml/2006/main" xmlns:pic="http://schemas.openxmlformats.org/drawingml/2006/picture">
            <wp:extent cx="5852160" cy="3749175"/>
            <wp:docPr id="4" name="Picture 4"/>
            <wp:cNvGraphicFramePr>
              <a:graphicFrameLocks noChangeAspect="1"/>
            </wp:cNvGraphicFramePr>
            <a:graphic>
              <a:graphicData uri="http://schemas.openxmlformats.org/drawingml/2006/picture">
                <pic:pic>
                  <pic:nvPicPr>
                    <pic:cNvPr id="0" name="gradient_descent.png"/>
                    <pic:cNvPicPr/>
                  </pic:nvPicPr>
                  <pic:blipFill>
                    <a:blip r:embed="rId12"/>
                    <a:stretch>
                      <a:fillRect/>
                    </a:stretch>
                  </pic:blipFill>
                  <pic:spPr>
                    <a:xfrm>
                      <a:off x="0" y="0"/>
                      <a:ext cx="5852160" cy="3749175"/>
                    </a:xfrm>
                    <a:prstGeom prst="rect"/>
                  </pic:spPr>
                </pic:pic>
              </a:graphicData>
            </a:graphic>
          </wp:inline>
        </w:drawing>
      </w:r>
    </w:p>
    <w:p>
      <w:pPr>
        <w:jc w:val="center"/>
      </w:pPr>
      <w:r>
        <w:rPr>
          <w:i/>
          <w:color w:val="595959"/>
          <w:sz w:val="18"/>
        </w:rPr>
        <w:t>Figure 4: Gradient descent moving toward minimum error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
              <w:rPr>
                <w:b/>
                <w:color w:val="FFFFFF"/>
                <w:sz w:val="18"/>
              </w:rPr>
              <w:t>Step</w:t>
            </w:r>
          </w:p>
        </w:tc>
        <w:tc>
          <w:tcPr>
            <w:tcW w:type="dxa" w:w="3408"/>
            <w:vAlign w:val="center"/>
            <w:shd w:fill="1F4E79"/>
          </w:tcPr>
          <w:p>
            <w:pPr>
              <w:jc w:val="center"/>
            </w:pPr>
            <w:r/>
            <w:r>
              <w:rPr>
                <w:b/>
                <w:color w:val="FFFFFF"/>
                <w:sz w:val="18"/>
              </w:rPr>
              <w:t>What Happens</w:t>
            </w:r>
          </w:p>
        </w:tc>
        <w:tc>
          <w:tcPr>
            <w:tcW w:type="dxa" w:w="3408"/>
            <w:vAlign w:val="center"/>
            <w:shd w:fill="1F4E79"/>
          </w:tcPr>
          <w:p>
            <w:pPr>
              <w:jc w:val="center"/>
            </w:pPr>
            <w:r/>
            <w:r>
              <w:rPr>
                <w:b/>
                <w:color w:val="FFFFFF"/>
                <w:sz w:val="18"/>
              </w:rPr>
              <w:t>Layman Meaning</w:t>
            </w:r>
          </w:p>
        </w:tc>
      </w:tr>
      <w:tr>
        <w:tc>
          <w:tcPr>
            <w:tcW w:type="dxa" w:w="3408"/>
            <w:vAlign w:val="center"/>
          </w:tcPr>
          <w:p>
            <w:pPr>
              <w:jc w:val="center"/>
            </w:pPr>
            <w:r/>
            <w:r>
              <w:rPr>
                <w:b w:val="0"/>
                <w:sz w:val="18"/>
              </w:rPr>
              <w:t>1</w:t>
            </w:r>
          </w:p>
        </w:tc>
        <w:tc>
          <w:tcPr>
            <w:tcW w:type="dxa" w:w="3408"/>
            <w:vAlign w:val="center"/>
          </w:tcPr>
          <w:p>
            <w:pPr>
              <w:jc w:val="center"/>
            </w:pPr>
            <w:r/>
            <w:r>
              <w:rPr>
                <w:b w:val="0"/>
                <w:sz w:val="18"/>
              </w:rPr>
              <w:t>Model makes prediction</w:t>
            </w:r>
          </w:p>
        </w:tc>
        <w:tc>
          <w:tcPr>
            <w:tcW w:type="dxa" w:w="3408"/>
            <w:vAlign w:val="center"/>
          </w:tcPr>
          <w:p>
            <w:pPr>
              <w:jc w:val="center"/>
            </w:pPr>
            <w:r/>
            <w:r>
              <w:rPr>
                <w:b w:val="0"/>
                <w:sz w:val="18"/>
              </w:rPr>
              <w:t>Student gives an answer</w:t>
            </w:r>
          </w:p>
        </w:tc>
      </w:tr>
      <w:tr>
        <w:tc>
          <w:tcPr>
            <w:tcW w:type="dxa" w:w="3408"/>
            <w:vAlign w:val="center"/>
          </w:tcPr>
          <w:p>
            <w:pPr>
              <w:jc w:val="center"/>
            </w:pPr>
            <w:r/>
            <w:r>
              <w:rPr>
                <w:b w:val="0"/>
                <w:sz w:val="18"/>
              </w:rPr>
              <w:t>2</w:t>
            </w:r>
          </w:p>
        </w:tc>
        <w:tc>
          <w:tcPr>
            <w:tcW w:type="dxa" w:w="3408"/>
            <w:vAlign w:val="center"/>
          </w:tcPr>
          <w:p>
            <w:pPr>
              <w:jc w:val="center"/>
            </w:pPr>
            <w:r/>
            <w:r>
              <w:rPr>
                <w:b w:val="0"/>
                <w:sz w:val="18"/>
              </w:rPr>
              <w:t>Loss function calculates error</w:t>
            </w:r>
          </w:p>
        </w:tc>
        <w:tc>
          <w:tcPr>
            <w:tcW w:type="dxa" w:w="3408"/>
            <w:vAlign w:val="center"/>
          </w:tcPr>
          <w:p>
            <w:pPr>
              <w:jc w:val="left"/>
            </w:pPr>
            <w:r/>
            <w:r>
              <w:rPr>
                <w:b w:val="0"/>
                <w:sz w:val="18"/>
              </w:rPr>
              <w:t>Teacher checks how wrong the answer is</w:t>
            </w:r>
          </w:p>
        </w:tc>
      </w:tr>
      <w:tr>
        <w:tc>
          <w:tcPr>
            <w:tcW w:type="dxa" w:w="3408"/>
            <w:vAlign w:val="center"/>
          </w:tcPr>
          <w:p>
            <w:pPr>
              <w:jc w:val="center"/>
            </w:pPr>
            <w:r/>
            <w:r>
              <w:rPr>
                <w:b w:val="0"/>
                <w:sz w:val="18"/>
              </w:rPr>
              <w:t>3</w:t>
            </w:r>
          </w:p>
        </w:tc>
        <w:tc>
          <w:tcPr>
            <w:tcW w:type="dxa" w:w="3408"/>
            <w:vAlign w:val="center"/>
          </w:tcPr>
          <w:p>
            <w:pPr>
              <w:jc w:val="left"/>
            </w:pPr>
            <w:r/>
            <w:r>
              <w:rPr>
                <w:b w:val="0"/>
                <w:sz w:val="18"/>
              </w:rPr>
              <w:t>Gradient gives direction of improvement</w:t>
            </w:r>
          </w:p>
        </w:tc>
        <w:tc>
          <w:tcPr>
            <w:tcW w:type="dxa" w:w="3408"/>
            <w:vAlign w:val="center"/>
          </w:tcPr>
          <w:p>
            <w:pPr>
              <w:jc w:val="center"/>
            </w:pPr>
            <w:r/>
            <w:r>
              <w:rPr>
                <w:b w:val="0"/>
                <w:sz w:val="18"/>
              </w:rPr>
              <w:t>Teacher tells how to improve</w:t>
            </w:r>
          </w:p>
        </w:tc>
      </w:tr>
      <w:tr>
        <w:tc>
          <w:tcPr>
            <w:tcW w:type="dxa" w:w="3408"/>
            <w:vAlign w:val="center"/>
          </w:tcPr>
          <w:p>
            <w:pPr>
              <w:jc w:val="center"/>
            </w:pPr>
            <w:r/>
            <w:r>
              <w:rPr>
                <w:b w:val="0"/>
                <w:sz w:val="18"/>
              </w:rPr>
              <w:t>4</w:t>
            </w:r>
          </w:p>
        </w:tc>
        <w:tc>
          <w:tcPr>
            <w:tcW w:type="dxa" w:w="3408"/>
            <w:vAlign w:val="center"/>
          </w:tcPr>
          <w:p>
            <w:pPr>
              <w:jc w:val="center"/>
            </w:pPr>
            <w:r/>
            <w:r>
              <w:rPr>
                <w:b w:val="0"/>
                <w:sz w:val="18"/>
              </w:rPr>
              <w:t>Weights are updated</w:t>
            </w:r>
          </w:p>
        </w:tc>
        <w:tc>
          <w:tcPr>
            <w:tcW w:type="dxa" w:w="3408"/>
            <w:vAlign w:val="center"/>
          </w:tcPr>
          <w:p>
            <w:pPr>
              <w:jc w:val="center"/>
            </w:pPr>
            <w:r/>
            <w:r>
              <w:rPr>
                <w:b w:val="0"/>
                <w:sz w:val="18"/>
              </w:rPr>
              <w:t>Student corrects the method</w:t>
            </w:r>
          </w:p>
        </w:tc>
      </w:tr>
      <w:tr>
        <w:tc>
          <w:tcPr>
            <w:tcW w:type="dxa" w:w="3408"/>
            <w:vAlign w:val="center"/>
          </w:tcPr>
          <w:p>
            <w:pPr>
              <w:jc w:val="center"/>
            </w:pPr>
            <w:r/>
            <w:r>
              <w:rPr>
                <w:b w:val="0"/>
                <w:sz w:val="18"/>
              </w:rPr>
              <w:t>5</w:t>
            </w:r>
          </w:p>
        </w:tc>
        <w:tc>
          <w:tcPr>
            <w:tcW w:type="dxa" w:w="3408"/>
            <w:vAlign w:val="center"/>
          </w:tcPr>
          <w:p>
            <w:pPr>
              <w:jc w:val="center"/>
            </w:pPr>
            <w:r/>
            <w:r>
              <w:rPr>
                <w:b w:val="0"/>
                <w:sz w:val="18"/>
              </w:rPr>
              <w:t>Process repeats for many epochs</w:t>
            </w:r>
          </w:p>
        </w:tc>
        <w:tc>
          <w:tcPr>
            <w:tcW w:type="dxa" w:w="3408"/>
            <w:vAlign w:val="center"/>
          </w:tcPr>
          <w:p>
            <w:pPr>
              <w:jc w:val="left"/>
            </w:pPr>
            <w:r/>
            <w:r>
              <w:rPr>
                <w:b w:val="0"/>
                <w:sz w:val="18"/>
              </w:rPr>
              <w:t>Practice continues until mistakes reduce</w:t>
            </w:r>
          </w:p>
        </w:tc>
      </w:tr>
    </w:tbl>
    <w:p/>
    <w:p>
      <w:pPr>
        <w:pStyle w:val="Heading2"/>
      </w:pPr>
      <w:r>
        <w:t>Learning Rate</w:t>
      </w:r>
    </w:p>
    <w:p>
      <w:r>
        <w:t>The learning rate controls how big each update step is. If the learning rate is too small, training is slow. If it is too large, the model may jump around and fail to reach a good solution.</w:t>
      </w:r>
    </w:p>
    <w:p>
      <w:r>
        <w:drawing>
          <wp:inline xmlns:a="http://schemas.openxmlformats.org/drawingml/2006/main" xmlns:pic="http://schemas.openxmlformats.org/drawingml/2006/picture">
            <wp:extent cx="5669280" cy="4053250"/>
            <wp:docPr id="5" name="Picture 5"/>
            <wp:cNvGraphicFramePr>
              <a:graphicFrameLocks noChangeAspect="1"/>
            </wp:cNvGraphicFramePr>
            <a:graphic>
              <a:graphicData uri="http://schemas.openxmlformats.org/drawingml/2006/picture">
                <pic:pic>
                  <pic:nvPicPr>
                    <pic:cNvPr id="0" name="learning_rate.png"/>
                    <pic:cNvPicPr/>
                  </pic:nvPicPr>
                  <pic:blipFill>
                    <a:blip r:embed="rId13"/>
                    <a:stretch>
                      <a:fillRect/>
                    </a:stretch>
                  </pic:blipFill>
                  <pic:spPr>
                    <a:xfrm>
                      <a:off x="0" y="0"/>
                      <a:ext cx="5669280" cy="4053250"/>
                    </a:xfrm>
                    <a:prstGeom prst="rect"/>
                  </pic:spPr>
                </pic:pic>
              </a:graphicData>
            </a:graphic>
          </wp:inline>
        </w:drawing>
      </w:r>
    </w:p>
    <w:p>
      <w:pPr>
        <w:jc w:val="center"/>
      </w:pPr>
      <w:r>
        <w:rPr>
          <w:i/>
          <w:color w:val="595959"/>
          <w:sz w:val="18"/>
        </w:rPr>
        <w:t>Figure 5: Learning rate controls the size of the learning step</w:t>
      </w:r>
    </w:p>
    <w:tbl>
      <w:tblPr>
        <w:tblW w:type="auto" w:w="0"/>
        <w:jc w:val="center"/>
        <w:tblLook w:firstColumn="1" w:firstRow="1" w:lastColumn="0" w:lastRow="0" w:noHBand="0" w:noVBand="1" w:val="04A0"/>
      </w:tblPr>
      <w:tblGrid>
        <w:gridCol w:w="10224"/>
      </w:tblGrid>
      <w:tr>
        <w:tc>
          <w:tcPr>
            <w:tcW w:type="dxa" w:w="10224"/>
            <w:shd w:fill="FFF3D6"/>
          </w:tcPr>
          <w:p>
            <w:pPr>
              <w:spacing w:after="40"/>
            </w:pPr>
            <w:r>
              <w:rPr>
                <w:b/>
                <w:color w:val="1F4E79"/>
                <w:sz w:val="20"/>
              </w:rPr>
              <w:t>Instructor Note</w:t>
            </w:r>
            <w:r>
              <w:rPr>
                <w:sz w:val="18"/>
              </w:rPr>
              <w:br/>
              <w:t>Use the hill example: the model is trying to walk downhill toward the lowest error. The learning rate controls the step size.</w:t>
            </w:r>
          </w:p>
        </w:tc>
      </w:tr>
    </w:tbl>
    <w:p/>
    <w:p>
      <w:pPr>
        <w:pStyle w:val="Heading1"/>
      </w:pPr>
      <w:r>
        <w:t>Module 4: Activation Functions</w:t>
      </w:r>
    </w:p>
    <w:p>
      <w:r>
        <w:t>An activation function decides how much signal a neuron should pass forward. Without activation functions, multiple neural network layers would behave like a simple linear model. Activation functions add non-linearity, allowing neural networks to learn complex real-world relationships.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
              <w:rPr>
                <w:b/>
                <w:color w:val="FFFFFF"/>
                <w:sz w:val="18"/>
              </w:rPr>
              <w:t>Activation Function</w:t>
            </w:r>
          </w:p>
        </w:tc>
        <w:tc>
          <w:tcPr>
            <w:tcW w:type="dxa" w:w="3408"/>
            <w:vAlign w:val="center"/>
            <w:shd w:fill="1F4E79"/>
          </w:tcPr>
          <w:p>
            <w:pPr>
              <w:jc w:val="center"/>
            </w:pPr>
            <w:r/>
            <w:r>
              <w:rPr>
                <w:b/>
                <w:color w:val="FFFFFF"/>
                <w:sz w:val="18"/>
              </w:rPr>
              <w:t>Output Range</w:t>
            </w:r>
          </w:p>
        </w:tc>
        <w:tc>
          <w:tcPr>
            <w:tcW w:type="dxa" w:w="3408"/>
            <w:vAlign w:val="center"/>
            <w:shd w:fill="1F4E79"/>
          </w:tcPr>
          <w:p>
            <w:pPr>
              <w:jc w:val="center"/>
            </w:pPr>
            <w:r/>
            <w:r>
              <w:rPr>
                <w:b/>
                <w:color w:val="FFFFFF"/>
                <w:sz w:val="18"/>
              </w:rPr>
              <w:t>Common Use</w:t>
            </w:r>
          </w:p>
        </w:tc>
      </w:tr>
      <w:tr>
        <w:tc>
          <w:tcPr>
            <w:tcW w:type="dxa" w:w="3408"/>
            <w:vAlign w:val="center"/>
          </w:tcPr>
          <w:p>
            <w:pPr>
              <w:jc w:val="center"/>
            </w:pPr>
            <w:r/>
            <w:r>
              <w:rPr>
                <w:b w:val="0"/>
                <w:sz w:val="18"/>
              </w:rPr>
              <w:t>ReLU</w:t>
            </w:r>
          </w:p>
        </w:tc>
        <w:tc>
          <w:tcPr>
            <w:tcW w:type="dxa" w:w="3408"/>
            <w:vAlign w:val="center"/>
          </w:tcPr>
          <w:p>
            <w:pPr>
              <w:jc w:val="center"/>
            </w:pPr>
            <w:r/>
            <w:r>
              <w:rPr>
                <w:b w:val="0"/>
                <w:sz w:val="18"/>
              </w:rPr>
              <w:t>0 to infinity</w:t>
            </w:r>
          </w:p>
        </w:tc>
        <w:tc>
          <w:tcPr>
            <w:tcW w:type="dxa" w:w="3408"/>
            <w:vAlign w:val="center"/>
          </w:tcPr>
          <w:p>
            <w:pPr>
              <w:jc w:val="left"/>
            </w:pPr>
            <w:r/>
            <w:r>
              <w:rPr>
                <w:b w:val="0"/>
                <w:sz w:val="18"/>
              </w:rPr>
              <w:t>Most common hidden-layer activation</w:t>
            </w:r>
          </w:p>
        </w:tc>
      </w:tr>
      <w:tr>
        <w:tc>
          <w:tcPr>
            <w:tcW w:type="dxa" w:w="3408"/>
            <w:vAlign w:val="center"/>
          </w:tcPr>
          <w:p>
            <w:pPr>
              <w:jc w:val="center"/>
            </w:pPr>
            <w:r/>
            <w:r>
              <w:rPr>
                <w:b w:val="0"/>
                <w:sz w:val="18"/>
              </w:rPr>
              <w:t>Sigmoid</w:t>
            </w:r>
          </w:p>
        </w:tc>
        <w:tc>
          <w:tcPr>
            <w:tcW w:type="dxa" w:w="3408"/>
            <w:vAlign w:val="center"/>
          </w:tcPr>
          <w:p>
            <w:pPr>
              <w:jc w:val="center"/>
            </w:pPr>
            <w:r/>
            <w:r>
              <w:rPr>
                <w:b w:val="0"/>
                <w:sz w:val="18"/>
              </w:rPr>
              <w:t>0 to 1</w:t>
            </w:r>
          </w:p>
        </w:tc>
        <w:tc>
          <w:tcPr>
            <w:tcW w:type="dxa" w:w="3408"/>
            <w:vAlign w:val="center"/>
          </w:tcPr>
          <w:p>
            <w:pPr>
              <w:jc w:val="center"/>
            </w:pPr>
            <w:r/>
            <w:r>
              <w:rPr>
                <w:b w:val="0"/>
                <w:sz w:val="18"/>
              </w:rPr>
              <w:t>Binary classification output layer</w:t>
            </w:r>
          </w:p>
        </w:tc>
      </w:tr>
      <w:tr>
        <w:tc>
          <w:tcPr>
            <w:tcW w:type="dxa" w:w="3408"/>
            <w:vAlign w:val="center"/>
          </w:tcPr>
          <w:p>
            <w:pPr>
              <w:jc w:val="center"/>
            </w:pPr>
            <w:r/>
            <w:r>
              <w:rPr>
                <w:b w:val="0"/>
                <w:sz w:val="18"/>
              </w:rPr>
              <w:t>Tanh</w:t>
            </w:r>
          </w:p>
        </w:tc>
        <w:tc>
          <w:tcPr>
            <w:tcW w:type="dxa" w:w="3408"/>
            <w:vAlign w:val="center"/>
          </w:tcPr>
          <w:p>
            <w:pPr>
              <w:jc w:val="center"/>
            </w:pPr>
            <w:r/>
            <w:r>
              <w:rPr>
                <w:b w:val="0"/>
                <w:sz w:val="18"/>
              </w:rPr>
              <w:t>-1 to 1</w:t>
            </w:r>
          </w:p>
        </w:tc>
        <w:tc>
          <w:tcPr>
            <w:tcW w:type="dxa" w:w="3408"/>
            <w:vAlign w:val="center"/>
          </w:tcPr>
          <w:p>
            <w:pPr>
              <w:jc w:val="left"/>
            </w:pPr>
            <w:r/>
            <w:r>
              <w:rPr>
                <w:b w:val="0"/>
                <w:sz w:val="18"/>
              </w:rPr>
              <w:t>Sequence models and some hidden layers</w:t>
            </w:r>
          </w:p>
        </w:tc>
      </w:tr>
      <w:tr>
        <w:tc>
          <w:tcPr>
            <w:tcW w:type="dxa" w:w="3408"/>
            <w:vAlign w:val="center"/>
          </w:tcPr>
          <w:p>
            <w:pPr>
              <w:jc w:val="center"/>
            </w:pPr>
            <w:r/>
            <w:r>
              <w:rPr>
                <w:b w:val="0"/>
                <w:sz w:val="18"/>
              </w:rPr>
              <w:t>Softmax</w:t>
            </w:r>
          </w:p>
        </w:tc>
        <w:tc>
          <w:tcPr>
            <w:tcW w:type="dxa" w:w="3408"/>
            <w:vAlign w:val="center"/>
          </w:tcPr>
          <w:p>
            <w:pPr>
              <w:jc w:val="center"/>
            </w:pPr>
            <w:r/>
            <w:r>
              <w:rPr>
                <w:b w:val="0"/>
                <w:sz w:val="18"/>
              </w:rPr>
              <w:t>Class probabilities summing to 1</w:t>
            </w:r>
          </w:p>
        </w:tc>
        <w:tc>
          <w:tcPr>
            <w:tcW w:type="dxa" w:w="3408"/>
            <w:vAlign w:val="center"/>
          </w:tcPr>
          <w:p>
            <w:pPr>
              <w:jc w:val="left"/>
            </w:pPr>
            <w:r/>
            <w:r>
              <w:rPr>
                <w:b w:val="0"/>
                <w:sz w:val="18"/>
              </w:rPr>
              <w:t>Multi-class classification output layer</w:t>
            </w:r>
          </w:p>
        </w:tc>
      </w:tr>
    </w:tbl>
    <w:p/>
    <w:p>
      <w:pPr>
        <w:pStyle w:val="Heading2"/>
      </w:pPr>
      <w:r>
        <w:t>ReLU Activation</w:t>
      </w:r>
    </w:p>
    <w:p>
      <w:r>
        <w:t>ReLU keeps positive values and converts negative values to zero. It is simple, fast, and widely used in hidden layers.</w:t>
      </w:r>
    </w:p>
    <w:p>
      <w:r>
        <w:drawing>
          <wp:inline xmlns:a="http://schemas.openxmlformats.org/drawingml/2006/main" xmlns:pic="http://schemas.openxmlformats.org/drawingml/2006/picture">
            <wp:extent cx="5120640" cy="3668447"/>
            <wp:docPr id="6" name="Picture 6"/>
            <wp:cNvGraphicFramePr>
              <a:graphicFrameLocks noChangeAspect="1"/>
            </wp:cNvGraphicFramePr>
            <a:graphic>
              <a:graphicData uri="http://schemas.openxmlformats.org/drawingml/2006/picture">
                <pic:pic>
                  <pic:nvPicPr>
                    <pic:cNvPr id="0" name="activation_relu.png"/>
                    <pic:cNvPicPr/>
                  </pic:nvPicPr>
                  <pic:blipFill>
                    <a:blip r:embed="rId14"/>
                    <a:stretch>
                      <a:fillRect/>
                    </a:stretch>
                  </pic:blipFill>
                  <pic:spPr>
                    <a:xfrm>
                      <a:off x="0" y="0"/>
                      <a:ext cx="5120640" cy="3668447"/>
                    </a:xfrm>
                    <a:prstGeom prst="rect"/>
                  </pic:spPr>
                </pic:pic>
              </a:graphicData>
            </a:graphic>
          </wp:inline>
        </w:drawing>
      </w:r>
    </w:p>
    <w:p>
      <w:pPr>
        <w:jc w:val="center"/>
      </w:pPr>
      <w:r>
        <w:rPr>
          <w:i/>
          <w:color w:val="595959"/>
          <w:sz w:val="18"/>
        </w:rPr>
        <w:t>Figure 6: ReLU activation function</w:t>
      </w:r>
    </w:p>
    <w:p>
      <w:pPr>
        <w:pStyle w:val="Heading2"/>
      </w:pPr>
      <w:r>
        <w:t>Sigmoid Activation</w:t>
      </w:r>
    </w:p>
    <w:p>
      <w:r>
        <w:t>Sigmoid converts any input into a value between 0 and 1. This makes it useful when the final output is a probability, such as churn probability.</w:t>
      </w:r>
    </w:p>
    <w:p>
      <w:r>
        <w:drawing>
          <wp:inline xmlns:a="http://schemas.openxmlformats.org/drawingml/2006/main" xmlns:pic="http://schemas.openxmlformats.org/drawingml/2006/picture">
            <wp:extent cx="5120640" cy="3588626"/>
            <wp:docPr id="7" name="Picture 7"/>
            <wp:cNvGraphicFramePr>
              <a:graphicFrameLocks noChangeAspect="1"/>
            </wp:cNvGraphicFramePr>
            <a:graphic>
              <a:graphicData uri="http://schemas.openxmlformats.org/drawingml/2006/picture">
                <pic:pic>
                  <pic:nvPicPr>
                    <pic:cNvPr id="0" name="activation_sigmoid.png"/>
                    <pic:cNvPicPr/>
                  </pic:nvPicPr>
                  <pic:blipFill>
                    <a:blip r:embed="rId15"/>
                    <a:stretch>
                      <a:fillRect/>
                    </a:stretch>
                  </pic:blipFill>
                  <pic:spPr>
                    <a:xfrm>
                      <a:off x="0" y="0"/>
                      <a:ext cx="5120640" cy="3588626"/>
                    </a:xfrm>
                    <a:prstGeom prst="rect"/>
                  </pic:spPr>
                </pic:pic>
              </a:graphicData>
            </a:graphic>
          </wp:inline>
        </w:drawing>
      </w:r>
    </w:p>
    <w:p>
      <w:pPr>
        <w:jc w:val="center"/>
      </w:pPr>
      <w:r>
        <w:rPr>
          <w:i/>
          <w:color w:val="595959"/>
          <w:sz w:val="18"/>
        </w:rPr>
        <w:t>Figure 7: Sigmoid activation function</w:t>
      </w:r>
    </w:p>
    <w:p>
      <w:pPr>
        <w:pStyle w:val="Heading2"/>
      </w:pPr>
      <w:r>
        <w:t>Tanh Activation</w:t>
      </w:r>
    </w:p>
    <w:p>
      <w:r>
        <w:t>Tanh produces values between -1 and 1. It is centered around zero and is often discussed in recurrent neural networks and LSTM internals.</w:t>
      </w:r>
    </w:p>
    <w:p>
      <w:r>
        <w:drawing>
          <wp:inline xmlns:a="http://schemas.openxmlformats.org/drawingml/2006/main" xmlns:pic="http://schemas.openxmlformats.org/drawingml/2006/picture">
            <wp:extent cx="5120640" cy="3472153"/>
            <wp:docPr id="8" name="Picture 8"/>
            <wp:cNvGraphicFramePr>
              <a:graphicFrameLocks noChangeAspect="1"/>
            </wp:cNvGraphicFramePr>
            <a:graphic>
              <a:graphicData uri="http://schemas.openxmlformats.org/drawingml/2006/picture">
                <pic:pic>
                  <pic:nvPicPr>
                    <pic:cNvPr id="0" name="activation_tanh.png"/>
                    <pic:cNvPicPr/>
                  </pic:nvPicPr>
                  <pic:blipFill>
                    <a:blip r:embed="rId16"/>
                    <a:stretch>
                      <a:fillRect/>
                    </a:stretch>
                  </pic:blipFill>
                  <pic:spPr>
                    <a:xfrm>
                      <a:off x="0" y="0"/>
                      <a:ext cx="5120640" cy="3472153"/>
                    </a:xfrm>
                    <a:prstGeom prst="rect"/>
                  </pic:spPr>
                </pic:pic>
              </a:graphicData>
            </a:graphic>
          </wp:inline>
        </w:drawing>
      </w:r>
    </w:p>
    <w:p>
      <w:pPr>
        <w:jc w:val="center"/>
      </w:pPr>
      <w:r>
        <w:rPr>
          <w:i/>
          <w:color w:val="595959"/>
          <w:sz w:val="18"/>
        </w:rPr>
        <w:t>Figure 8: Tanh activation function</w:t>
      </w:r>
    </w:p>
    <w:p>
      <w:pPr>
        <w:pStyle w:val="Heading1"/>
      </w:pPr>
      <w:r>
        <w:t>Module 5: Parameters in Artificial Neural Networks</w:t>
      </w:r>
    </w:p>
    <w:p>
      <w:r>
        <w:t>An Artificial Neural Network has many values and settings that control how it learns. Some are learned from data, such as weights and bias. Others are chosen by the developer before training, such as epochs, batch size, and learning rate.</w:t>
      </w:r>
    </w:p>
    <w:p>
      <w:r>
        <w:drawing>
          <wp:inline xmlns:a="http://schemas.openxmlformats.org/drawingml/2006/main" xmlns:pic="http://schemas.openxmlformats.org/drawingml/2006/picture">
            <wp:extent cx="6217920" cy="3469860"/>
            <wp:docPr id="9" name="Picture 9"/>
            <wp:cNvGraphicFramePr>
              <a:graphicFrameLocks noChangeAspect="1"/>
            </wp:cNvGraphicFramePr>
            <a:graphic>
              <a:graphicData uri="http://schemas.openxmlformats.org/drawingml/2006/picture">
                <pic:pic>
                  <pic:nvPicPr>
                    <pic:cNvPr id="0" name="ann_parameters.png"/>
                    <pic:cNvPicPr/>
                  </pic:nvPicPr>
                  <pic:blipFill>
                    <a:blip r:embed="rId17"/>
                    <a:stretch>
                      <a:fillRect/>
                    </a:stretch>
                  </pic:blipFill>
                  <pic:spPr>
                    <a:xfrm>
                      <a:off x="0" y="0"/>
                      <a:ext cx="6217920" cy="3469860"/>
                    </a:xfrm>
                    <a:prstGeom prst="rect"/>
                  </pic:spPr>
                </pic:pic>
              </a:graphicData>
            </a:graphic>
          </wp:inline>
        </w:drawing>
      </w:r>
    </w:p>
    <w:p>
      <w:pPr>
        <w:jc w:val="center"/>
      </w:pPr>
      <w:r>
        <w:rPr>
          <w:i/>
          <w:color w:val="595959"/>
          <w:sz w:val="18"/>
        </w:rPr>
        <w:t>Figure 9: Important ANN parameters and hyperparameters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
              <w:rPr>
                <w:b/>
                <w:color w:val="FFFFFF"/>
                <w:sz w:val="18"/>
              </w:rPr>
              <w:t>Term</w:t>
            </w:r>
          </w:p>
        </w:tc>
        <w:tc>
          <w:tcPr>
            <w:tcW w:type="dxa" w:w="3408"/>
            <w:vAlign w:val="center"/>
            <w:shd w:fill="1F4E79"/>
          </w:tcPr>
          <w:p>
            <w:pPr>
              <w:jc w:val="center"/>
            </w:pPr>
            <w:r/>
            <w:r>
              <w:rPr>
                <w:b/>
                <w:color w:val="FFFFFF"/>
                <w:sz w:val="18"/>
              </w:rPr>
              <w:t>Meaning</w:t>
            </w:r>
          </w:p>
        </w:tc>
        <w:tc>
          <w:tcPr>
            <w:tcW w:type="dxa" w:w="3408"/>
            <w:vAlign w:val="center"/>
            <w:shd w:fill="1F4E79"/>
          </w:tcPr>
          <w:p>
            <w:pPr>
              <w:jc w:val="center"/>
            </w:pPr>
            <w:r/>
            <w:r>
              <w:rPr>
                <w:b/>
                <w:color w:val="FFFFFF"/>
                <w:sz w:val="18"/>
              </w:rPr>
              <w:t>Layman Explanation</w:t>
            </w:r>
          </w:p>
        </w:tc>
      </w:tr>
      <w:tr>
        <w:tc>
          <w:tcPr>
            <w:tcW w:type="dxa" w:w="3408"/>
            <w:vAlign w:val="center"/>
          </w:tcPr>
          <w:p>
            <w:pPr>
              <w:jc w:val="center"/>
            </w:pPr>
            <w:r/>
            <w:r>
              <w:rPr>
                <w:b w:val="0"/>
                <w:sz w:val="18"/>
              </w:rPr>
              <w:t>Weight</w:t>
            </w:r>
          </w:p>
        </w:tc>
        <w:tc>
          <w:tcPr>
            <w:tcW w:type="dxa" w:w="3408"/>
            <w:vAlign w:val="center"/>
          </w:tcPr>
          <w:p>
            <w:pPr>
              <w:jc w:val="center"/>
            </w:pPr>
            <w:r/>
            <w:r>
              <w:rPr>
                <w:b w:val="0"/>
                <w:sz w:val="18"/>
              </w:rPr>
              <w:t>Importance given to an input</w:t>
            </w:r>
          </w:p>
        </w:tc>
        <w:tc>
          <w:tcPr>
            <w:tcW w:type="dxa" w:w="3408"/>
            <w:vAlign w:val="center"/>
          </w:tcPr>
          <w:p>
            <w:pPr>
              <w:jc w:val="left"/>
            </w:pPr>
            <w:r/>
            <w:r>
              <w:rPr>
                <w:b w:val="0"/>
                <w:sz w:val="18"/>
              </w:rPr>
              <w:t>Higher weight means the feature has stronger influence</w:t>
            </w:r>
          </w:p>
        </w:tc>
      </w:tr>
      <w:tr>
        <w:tc>
          <w:tcPr>
            <w:tcW w:type="dxa" w:w="3408"/>
            <w:vAlign w:val="center"/>
          </w:tcPr>
          <w:p>
            <w:pPr>
              <w:jc w:val="center"/>
            </w:pPr>
            <w:r/>
            <w:r>
              <w:rPr>
                <w:b w:val="0"/>
                <w:sz w:val="18"/>
              </w:rPr>
              <w:t>Bias</w:t>
            </w:r>
          </w:p>
        </w:tc>
        <w:tc>
          <w:tcPr>
            <w:tcW w:type="dxa" w:w="3408"/>
            <w:vAlign w:val="center"/>
          </w:tcPr>
          <w:p>
            <w:pPr>
              <w:jc w:val="center"/>
            </w:pPr>
            <w:r/>
            <w:r>
              <w:rPr>
                <w:b w:val="0"/>
                <w:sz w:val="18"/>
              </w:rPr>
              <w:t>Extra adjustment value</w:t>
            </w:r>
          </w:p>
        </w:tc>
        <w:tc>
          <w:tcPr>
            <w:tcW w:type="dxa" w:w="3408"/>
            <w:vAlign w:val="center"/>
          </w:tcPr>
          <w:p>
            <w:pPr>
              <w:jc w:val="left"/>
            </w:pPr>
            <w:r/>
            <w:r>
              <w:rPr>
                <w:b w:val="0"/>
                <w:sz w:val="18"/>
              </w:rPr>
              <w:t>Base adjustment before final decision</w:t>
            </w:r>
          </w:p>
        </w:tc>
      </w:tr>
      <w:tr>
        <w:tc>
          <w:tcPr>
            <w:tcW w:type="dxa" w:w="3408"/>
            <w:vAlign w:val="center"/>
          </w:tcPr>
          <w:p>
            <w:pPr>
              <w:jc w:val="center"/>
            </w:pPr>
            <w:r/>
            <w:r>
              <w:rPr>
                <w:b w:val="0"/>
                <w:sz w:val="18"/>
              </w:rPr>
              <w:t>Neuron</w:t>
            </w:r>
          </w:p>
        </w:tc>
        <w:tc>
          <w:tcPr>
            <w:tcW w:type="dxa" w:w="3408"/>
            <w:vAlign w:val="center"/>
          </w:tcPr>
          <w:p>
            <w:pPr>
              <w:jc w:val="center"/>
            </w:pPr>
            <w:r/>
            <w:r>
              <w:rPr>
                <w:b w:val="0"/>
                <w:sz w:val="18"/>
              </w:rPr>
              <w:t>Small calculation unit</w:t>
            </w:r>
          </w:p>
        </w:tc>
        <w:tc>
          <w:tcPr>
            <w:tcW w:type="dxa" w:w="3408"/>
            <w:vAlign w:val="center"/>
          </w:tcPr>
          <w:p>
            <w:pPr>
              <w:jc w:val="center"/>
            </w:pPr>
            <w:r/>
            <w:r>
              <w:rPr>
                <w:b w:val="0"/>
                <w:sz w:val="18"/>
              </w:rPr>
              <w:t>Like one mini decision-maker</w:t>
            </w:r>
          </w:p>
        </w:tc>
      </w:tr>
      <w:tr>
        <w:tc>
          <w:tcPr>
            <w:tcW w:type="dxa" w:w="3408"/>
            <w:vAlign w:val="center"/>
          </w:tcPr>
          <w:p>
            <w:pPr>
              <w:jc w:val="center"/>
            </w:pPr>
            <w:r/>
            <w:r>
              <w:rPr>
                <w:b w:val="0"/>
                <w:sz w:val="18"/>
              </w:rPr>
              <w:t>Layer</w:t>
            </w:r>
          </w:p>
        </w:tc>
        <w:tc>
          <w:tcPr>
            <w:tcW w:type="dxa" w:w="3408"/>
            <w:vAlign w:val="center"/>
          </w:tcPr>
          <w:p>
            <w:pPr>
              <w:jc w:val="center"/>
            </w:pPr>
            <w:r/>
            <w:r>
              <w:rPr>
                <w:b w:val="0"/>
                <w:sz w:val="18"/>
              </w:rPr>
              <w:t>Group of neurons</w:t>
            </w:r>
          </w:p>
        </w:tc>
        <w:tc>
          <w:tcPr>
            <w:tcW w:type="dxa" w:w="3408"/>
            <w:vAlign w:val="center"/>
          </w:tcPr>
          <w:p>
            <w:pPr>
              <w:jc w:val="center"/>
            </w:pPr>
            <w:r/>
            <w:r>
              <w:rPr>
                <w:b w:val="0"/>
                <w:sz w:val="18"/>
              </w:rPr>
              <w:t>Different stages of learning</w:t>
            </w:r>
          </w:p>
        </w:tc>
      </w:tr>
      <w:tr>
        <w:tc>
          <w:tcPr>
            <w:tcW w:type="dxa" w:w="3408"/>
            <w:vAlign w:val="center"/>
          </w:tcPr>
          <w:p>
            <w:pPr>
              <w:jc w:val="center"/>
            </w:pPr>
            <w:r/>
            <w:r>
              <w:rPr>
                <w:b w:val="0"/>
                <w:sz w:val="18"/>
              </w:rPr>
              <w:t>Epoch</w:t>
            </w:r>
          </w:p>
        </w:tc>
        <w:tc>
          <w:tcPr>
            <w:tcW w:type="dxa" w:w="3408"/>
            <w:vAlign w:val="center"/>
          </w:tcPr>
          <w:p>
            <w:pPr>
              <w:jc w:val="center"/>
            </w:pPr>
            <w:r/>
            <w:r>
              <w:rPr>
                <w:b w:val="0"/>
                <w:sz w:val="18"/>
              </w:rPr>
              <w:t>One full pass over training data</w:t>
            </w:r>
          </w:p>
        </w:tc>
        <w:tc>
          <w:tcPr>
            <w:tcW w:type="dxa" w:w="3408"/>
            <w:vAlign w:val="center"/>
          </w:tcPr>
          <w:p>
            <w:pPr>
              <w:jc w:val="center"/>
            </w:pPr>
            <w:r/>
            <w:r>
              <w:rPr>
                <w:b w:val="0"/>
                <w:sz w:val="18"/>
              </w:rPr>
              <w:t>One full revision of all examples</w:t>
            </w:r>
          </w:p>
        </w:tc>
      </w:tr>
      <w:tr>
        <w:tc>
          <w:tcPr>
            <w:tcW w:type="dxa" w:w="3408"/>
            <w:vAlign w:val="center"/>
          </w:tcPr>
          <w:p>
            <w:pPr>
              <w:jc w:val="center"/>
            </w:pPr>
            <w:r/>
            <w:r>
              <w:rPr>
                <w:b w:val="0"/>
                <w:sz w:val="18"/>
              </w:rPr>
              <w:t>Batch size</w:t>
            </w:r>
          </w:p>
        </w:tc>
        <w:tc>
          <w:tcPr>
            <w:tcW w:type="dxa" w:w="3408"/>
            <w:vAlign w:val="center"/>
          </w:tcPr>
          <w:p>
            <w:pPr>
              <w:jc w:val="left"/>
            </w:pPr>
            <w:r/>
            <w:r>
              <w:rPr>
                <w:b w:val="0"/>
                <w:sz w:val="18"/>
              </w:rPr>
              <w:t>Records processed before weight update</w:t>
            </w:r>
          </w:p>
        </w:tc>
        <w:tc>
          <w:tcPr>
            <w:tcW w:type="dxa" w:w="3408"/>
            <w:vAlign w:val="center"/>
          </w:tcPr>
          <w:p>
            <w:pPr>
              <w:jc w:val="left"/>
            </w:pPr>
            <w:r/>
            <w:r>
              <w:rPr>
                <w:b w:val="0"/>
                <w:sz w:val="18"/>
              </w:rPr>
              <w:t>How many examples the model studies at once</w:t>
            </w:r>
          </w:p>
        </w:tc>
      </w:tr>
      <w:tr>
        <w:tc>
          <w:tcPr>
            <w:tcW w:type="dxa" w:w="3408"/>
            <w:vAlign w:val="center"/>
          </w:tcPr>
          <w:p>
            <w:pPr>
              <w:jc w:val="center"/>
            </w:pPr>
            <w:r/>
            <w:r>
              <w:rPr>
                <w:b w:val="0"/>
                <w:sz w:val="18"/>
              </w:rPr>
              <w:t>Learning rate</w:t>
            </w:r>
          </w:p>
        </w:tc>
        <w:tc>
          <w:tcPr>
            <w:tcW w:type="dxa" w:w="3408"/>
            <w:vAlign w:val="center"/>
          </w:tcPr>
          <w:p>
            <w:pPr>
              <w:jc w:val="center"/>
            </w:pPr>
            <w:r/>
            <w:r>
              <w:rPr>
                <w:b w:val="0"/>
                <w:sz w:val="18"/>
              </w:rPr>
              <w:t>Size of each weight update</w:t>
            </w:r>
          </w:p>
        </w:tc>
        <w:tc>
          <w:tcPr>
            <w:tcW w:type="dxa" w:w="3408"/>
            <w:vAlign w:val="center"/>
          </w:tcPr>
          <w:p>
            <w:pPr>
              <w:jc w:val="left"/>
            </w:pPr>
            <w:r/>
            <w:r>
              <w:rPr>
                <w:b w:val="0"/>
                <w:sz w:val="18"/>
              </w:rPr>
              <w:t>How big a correction step the model takes</w:t>
            </w:r>
          </w:p>
        </w:tc>
      </w:tr>
      <w:tr>
        <w:tc>
          <w:tcPr>
            <w:tcW w:type="dxa" w:w="3408"/>
            <w:vAlign w:val="center"/>
          </w:tcPr>
          <w:p>
            <w:pPr>
              <w:jc w:val="center"/>
            </w:pPr>
            <w:r/>
            <w:r>
              <w:rPr>
                <w:b w:val="0"/>
                <w:sz w:val="18"/>
              </w:rPr>
              <w:t>Loss function</w:t>
            </w:r>
          </w:p>
        </w:tc>
        <w:tc>
          <w:tcPr>
            <w:tcW w:type="dxa" w:w="3408"/>
            <w:vAlign w:val="center"/>
          </w:tcPr>
          <w:p>
            <w:pPr>
              <w:jc w:val="center"/>
            </w:pPr>
            <w:r/>
            <w:r>
              <w:rPr>
                <w:b w:val="0"/>
                <w:sz w:val="18"/>
              </w:rPr>
              <w:t>Measures prediction error</w:t>
            </w:r>
          </w:p>
        </w:tc>
        <w:tc>
          <w:tcPr>
            <w:tcW w:type="dxa" w:w="3408"/>
            <w:vAlign w:val="center"/>
          </w:tcPr>
          <w:p>
            <w:pPr>
              <w:jc w:val="center"/>
            </w:pPr>
            <w:r/>
            <w:r>
              <w:rPr>
                <w:b w:val="0"/>
                <w:sz w:val="18"/>
              </w:rPr>
              <w:t>Teacher scoring the model mistake</w:t>
            </w:r>
          </w:p>
        </w:tc>
      </w:tr>
      <w:tr>
        <w:tc>
          <w:tcPr>
            <w:tcW w:type="dxa" w:w="3408"/>
            <w:vAlign w:val="center"/>
          </w:tcPr>
          <w:p>
            <w:pPr>
              <w:jc w:val="center"/>
            </w:pPr>
            <w:r/>
            <w:r>
              <w:rPr>
                <w:b w:val="0"/>
                <w:sz w:val="18"/>
              </w:rPr>
              <w:t>Optimizer</w:t>
            </w:r>
          </w:p>
        </w:tc>
        <w:tc>
          <w:tcPr>
            <w:tcW w:type="dxa" w:w="3408"/>
            <w:vAlign w:val="center"/>
          </w:tcPr>
          <w:p>
            <w:pPr>
              <w:jc w:val="center"/>
            </w:pPr>
            <w:r/>
            <w:r>
              <w:rPr>
                <w:b w:val="0"/>
                <w:sz w:val="18"/>
              </w:rPr>
              <w:t>Updates weights to reduce loss</w:t>
            </w:r>
          </w:p>
        </w:tc>
        <w:tc>
          <w:tcPr>
            <w:tcW w:type="dxa" w:w="3408"/>
            <w:vAlign w:val="center"/>
          </w:tcPr>
          <w:p>
            <w:pPr>
              <w:jc w:val="center"/>
            </w:pPr>
            <w:r/>
            <w:r>
              <w:rPr>
                <w:b w:val="0"/>
                <w:sz w:val="18"/>
              </w:rPr>
              <w:t>Strategy used to improve the model</w:t>
            </w:r>
          </w:p>
        </w:tc>
      </w:tr>
      <w:tr>
        <w:tc>
          <w:tcPr>
            <w:tcW w:type="dxa" w:w="3408"/>
            <w:vAlign w:val="center"/>
          </w:tcPr>
          <w:p>
            <w:pPr>
              <w:jc w:val="center"/>
            </w:pPr>
            <w:r/>
            <w:r>
              <w:rPr>
                <w:b w:val="0"/>
                <w:sz w:val="18"/>
              </w:rPr>
              <w:t>Dropout</w:t>
            </w:r>
          </w:p>
        </w:tc>
        <w:tc>
          <w:tcPr>
            <w:tcW w:type="dxa" w:w="3408"/>
            <w:vAlign w:val="center"/>
          </w:tcPr>
          <w:p>
            <w:pPr>
              <w:jc w:val="left"/>
            </w:pPr>
            <w:r/>
            <w:r>
              <w:rPr>
                <w:b w:val="0"/>
                <w:sz w:val="18"/>
              </w:rPr>
              <w:t>Randomly switches off neurons during training</w:t>
            </w:r>
          </w:p>
        </w:tc>
        <w:tc>
          <w:tcPr>
            <w:tcW w:type="dxa" w:w="3408"/>
            <w:vAlign w:val="center"/>
          </w:tcPr>
          <w:p>
            <w:pPr>
              <w:jc w:val="left"/>
            </w:pPr>
            <w:r/>
            <w:r>
              <w:rPr>
                <w:b w:val="0"/>
                <w:sz w:val="18"/>
              </w:rPr>
              <w:t>Prevents over-dependence on a few neurons</w:t>
            </w:r>
          </w:p>
        </w:tc>
      </w:tr>
    </w:tbl>
    <w:p/>
    <w:tbl>
      <w:tblPr>
        <w:tblW w:type="auto" w:w="0"/>
        <w:jc w:val="center"/>
        <w:tblLook w:firstColumn="1" w:firstRow="1" w:lastColumn="0" w:lastRow="0" w:noHBand="0" w:noVBand="1" w:val="04A0"/>
      </w:tblPr>
      <w:tblGrid>
        <w:gridCol w:w="10224"/>
      </w:tblGrid>
      <w:tr>
        <w:tc>
          <w:tcPr>
            <w:tcW w:type="dxa" w:w="10224"/>
            <w:shd w:fill="E8F1FF"/>
          </w:tcPr>
          <w:p>
            <w:pPr>
              <w:spacing w:after="40"/>
            </w:pPr>
            <w:r>
              <w:rPr>
                <w:b/>
                <w:color w:val="1F4E79"/>
                <w:sz w:val="20"/>
              </w:rPr>
              <w:t>Parameter vs Hyperparameter</w:t>
            </w:r>
            <w:r>
              <w:rPr>
                <w:sz w:val="18"/>
              </w:rPr>
              <w:br/>
              <w:t>Parameters are learned by the model, such as weights and bias. Hyperparameters are chosen by us before training, such as learning rate, epochs, batch size, and number of neurons.</w:t>
            </w:r>
          </w:p>
        </w:tc>
      </w:tr>
    </w:tbl>
    <w:p/>
    <w:p>
      <w:pPr>
        <w:pStyle w:val="Heading1"/>
      </w:pPr>
      <w:r>
        <w:t>Module 6: Use Case - Customer Churn Prediction using ANN</w:t>
      </w:r>
    </w:p>
    <w:p>
      <w:pPr>
        <w:pStyle w:val="Heading2"/>
      </w:pPr>
      <w:r>
        <w:t>Business Problem</w:t>
      </w:r>
    </w:p>
    <w:p>
      <w:r>
        <w:t>A telecom company wants to predict whether a customer will leave the company. If the company can identify high-risk customers early, it can offer support, discounts, or retention plans.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center"/>
            </w:pPr>
            <w:r/>
            <w:r>
              <w:rPr>
                <w:b/>
                <w:color w:val="FFFFFF"/>
                <w:sz w:val="18"/>
              </w:rPr>
              <w:t>Input Feature</w:t>
            </w:r>
          </w:p>
        </w:tc>
        <w:tc>
          <w:tcPr>
            <w:tcW w:type="dxa" w:w="5112"/>
            <w:vAlign w:val="center"/>
            <w:shd w:fill="1F4E79"/>
          </w:tcPr>
          <w:p>
            <w:pPr>
              <w:jc w:val="center"/>
            </w:pPr>
            <w:r/>
            <w:r>
              <w:rPr>
                <w:b/>
                <w:color w:val="FFFFFF"/>
                <w:sz w:val="18"/>
              </w:rPr>
              <w:t>Example Meaning</w:t>
            </w:r>
          </w:p>
        </w:tc>
      </w:tr>
      <w:tr>
        <w:tc>
          <w:tcPr>
            <w:tcW w:type="dxa" w:w="5112"/>
            <w:vAlign w:val="center"/>
          </w:tcPr>
          <w:p>
            <w:pPr>
              <w:jc w:val="center"/>
            </w:pPr>
            <w:r/>
            <w:r>
              <w:rPr>
                <w:b w:val="0"/>
                <w:sz w:val="18"/>
              </w:rPr>
              <w:t>Tenure</w:t>
            </w:r>
          </w:p>
        </w:tc>
        <w:tc>
          <w:tcPr>
            <w:tcW w:type="dxa" w:w="5112"/>
            <w:vAlign w:val="center"/>
          </w:tcPr>
          <w:p>
            <w:pPr>
              <w:jc w:val="center"/>
            </w:pPr>
            <w:r/>
            <w:r>
              <w:rPr>
                <w:b w:val="0"/>
                <w:sz w:val="18"/>
              </w:rPr>
              <w:t>How long the customer has stayed</w:t>
            </w:r>
          </w:p>
        </w:tc>
      </w:tr>
      <w:tr>
        <w:tc>
          <w:tcPr>
            <w:tcW w:type="dxa" w:w="5112"/>
            <w:vAlign w:val="center"/>
          </w:tcPr>
          <w:p>
            <w:pPr>
              <w:jc w:val="center"/>
            </w:pPr>
            <w:r/>
            <w:r>
              <w:rPr>
                <w:b w:val="0"/>
                <w:sz w:val="18"/>
              </w:rPr>
              <w:t>Monthly charges</w:t>
            </w:r>
          </w:p>
        </w:tc>
        <w:tc>
          <w:tcPr>
            <w:tcW w:type="dxa" w:w="5112"/>
            <w:vAlign w:val="center"/>
          </w:tcPr>
          <w:p>
            <w:pPr>
              <w:jc w:val="left"/>
            </w:pPr>
            <w:r/>
            <w:r>
              <w:rPr>
                <w:b w:val="0"/>
                <w:sz w:val="18"/>
              </w:rPr>
              <w:t>How much the customer pays every month</w:t>
            </w:r>
          </w:p>
        </w:tc>
      </w:tr>
      <w:tr>
        <w:tc>
          <w:tcPr>
            <w:tcW w:type="dxa" w:w="5112"/>
            <w:vAlign w:val="center"/>
          </w:tcPr>
          <w:p>
            <w:pPr>
              <w:jc w:val="center"/>
            </w:pPr>
            <w:r/>
            <w:r>
              <w:rPr>
                <w:b w:val="0"/>
                <w:sz w:val="18"/>
              </w:rPr>
              <w:t>Data usage</w:t>
            </w:r>
          </w:p>
        </w:tc>
        <w:tc>
          <w:tcPr>
            <w:tcW w:type="dxa" w:w="5112"/>
            <w:vAlign w:val="center"/>
          </w:tcPr>
          <w:p>
            <w:pPr>
              <w:jc w:val="left"/>
            </w:pPr>
            <w:r/>
            <w:r>
              <w:rPr>
                <w:b w:val="0"/>
                <w:sz w:val="18"/>
              </w:rPr>
              <w:t>How much internet data the customer uses</w:t>
            </w:r>
          </w:p>
        </w:tc>
      </w:tr>
      <w:tr>
        <w:tc>
          <w:tcPr>
            <w:tcW w:type="dxa" w:w="5112"/>
            <w:vAlign w:val="center"/>
          </w:tcPr>
          <w:p>
            <w:pPr>
              <w:jc w:val="center"/>
            </w:pPr>
            <w:r/>
            <w:r>
              <w:rPr>
                <w:b w:val="0"/>
                <w:sz w:val="18"/>
              </w:rPr>
              <w:t>Contract type</w:t>
            </w:r>
          </w:p>
        </w:tc>
        <w:tc>
          <w:tcPr>
            <w:tcW w:type="dxa" w:w="5112"/>
            <w:vAlign w:val="center"/>
          </w:tcPr>
          <w:p>
            <w:pPr>
              <w:jc w:val="center"/>
            </w:pPr>
            <w:r/>
            <w:r>
              <w:rPr>
                <w:b w:val="0"/>
                <w:sz w:val="18"/>
              </w:rPr>
              <w:t>Monthly, yearly, prepaid, etc.</w:t>
            </w:r>
          </w:p>
        </w:tc>
      </w:tr>
      <w:tr>
        <w:tc>
          <w:tcPr>
            <w:tcW w:type="dxa" w:w="5112"/>
            <w:vAlign w:val="center"/>
          </w:tcPr>
          <w:p>
            <w:pPr>
              <w:jc w:val="center"/>
            </w:pPr>
            <w:r/>
            <w:r>
              <w:rPr>
                <w:b w:val="0"/>
                <w:sz w:val="18"/>
              </w:rPr>
              <w:t>Payment method</w:t>
            </w:r>
          </w:p>
        </w:tc>
        <w:tc>
          <w:tcPr>
            <w:tcW w:type="dxa" w:w="5112"/>
            <w:vAlign w:val="center"/>
          </w:tcPr>
          <w:p>
            <w:pPr>
              <w:jc w:val="center"/>
            </w:pPr>
            <w:r/>
            <w:r>
              <w:rPr>
                <w:b w:val="0"/>
                <w:sz w:val="18"/>
              </w:rPr>
              <w:t>Auto debit, UPI, card, cash</w:t>
            </w:r>
          </w:p>
        </w:tc>
      </w:tr>
      <w:tr>
        <w:tc>
          <w:tcPr>
            <w:tcW w:type="dxa" w:w="5112"/>
            <w:vAlign w:val="center"/>
          </w:tcPr>
          <w:p>
            <w:pPr>
              <w:jc w:val="center"/>
            </w:pPr>
            <w:r/>
            <w:r>
              <w:rPr>
                <w:b w:val="0"/>
                <w:sz w:val="18"/>
              </w:rPr>
              <w:t>Support calls</w:t>
            </w:r>
          </w:p>
        </w:tc>
        <w:tc>
          <w:tcPr>
            <w:tcW w:type="dxa" w:w="5112"/>
            <w:vAlign w:val="center"/>
          </w:tcPr>
          <w:p>
            <w:pPr>
              <w:jc w:val="left"/>
            </w:pPr>
            <w:r/>
            <w:r>
              <w:rPr>
                <w:b w:val="0"/>
                <w:sz w:val="18"/>
              </w:rPr>
              <w:t>Number of complaints/support contacts</w:t>
            </w:r>
          </w:p>
        </w:tc>
      </w:tr>
      <w:tr>
        <w:tc>
          <w:tcPr>
            <w:tcW w:type="dxa" w:w="5112"/>
            <w:vAlign w:val="center"/>
          </w:tcPr>
          <w:p>
            <w:pPr>
              <w:jc w:val="center"/>
            </w:pPr>
            <w:r/>
            <w:r>
              <w:rPr>
                <w:b w:val="0"/>
                <w:sz w:val="18"/>
              </w:rPr>
              <w:t>Internet service type</w:t>
            </w:r>
          </w:p>
        </w:tc>
        <w:tc>
          <w:tcPr>
            <w:tcW w:type="dxa" w:w="5112"/>
            <w:vAlign w:val="center"/>
          </w:tcPr>
          <w:p>
            <w:pPr>
              <w:jc w:val="center"/>
            </w:pPr>
            <w:r/>
            <w:r>
              <w:rPr>
                <w:b w:val="0"/>
                <w:sz w:val="18"/>
              </w:rPr>
              <w:t>Fiber, DSL, 5G, broadband</w:t>
            </w:r>
          </w:p>
        </w:tc>
      </w:tr>
    </w:tbl>
    <w:p/>
    <w:p>
      <w:pPr>
        <w:pStyle w:val="Heading2"/>
      </w:pPr>
      <w:r>
        <w:t>ANN Architecture for Churn Prediction</w:t>
      </w:r>
    </w:p>
    <w:p>
      <w:r>
        <w:drawing>
          <wp:inline xmlns:a="http://schemas.openxmlformats.org/drawingml/2006/main" xmlns:pic="http://schemas.openxmlformats.org/drawingml/2006/picture">
            <wp:extent cx="6217920" cy="2887175"/>
            <wp:docPr id="10" name="Picture 10"/>
            <wp:cNvGraphicFramePr>
              <a:graphicFrameLocks noChangeAspect="1"/>
            </wp:cNvGraphicFramePr>
            <a:graphic>
              <a:graphicData uri="http://schemas.openxmlformats.org/drawingml/2006/picture">
                <pic:pic>
                  <pic:nvPicPr>
                    <pic:cNvPr id="0" name="ann_usecase_flow.png"/>
                    <pic:cNvPicPr/>
                  </pic:nvPicPr>
                  <pic:blipFill>
                    <a:blip r:embed="rId18"/>
                    <a:stretch>
                      <a:fillRect/>
                    </a:stretch>
                  </pic:blipFill>
                  <pic:spPr>
                    <a:xfrm>
                      <a:off x="0" y="0"/>
                      <a:ext cx="6217920" cy="2887175"/>
                    </a:xfrm>
                    <a:prstGeom prst="rect"/>
                  </pic:spPr>
                </pic:pic>
              </a:graphicData>
            </a:graphic>
          </wp:inline>
        </w:drawing>
      </w:r>
    </w:p>
    <w:p>
      <w:pPr>
        <w:jc w:val="center"/>
      </w:pPr>
      <w:r>
        <w:rPr>
          <w:i/>
          <w:color w:val="595959"/>
          <w:sz w:val="18"/>
        </w:rPr>
        <w:t>Figure 10: ANN-based churn prediction flow</w:t>
      </w:r>
    </w:p>
    <w:p>
      <w:r>
        <w:t>A simple ANN for churn prediction may use dense hidden layers with ReLU activation and an output layer with sigmoid activation. The output is a probability between 0 and 1.</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
              <w:rPr>
                <w:b/>
                <w:color w:val="FFFFFF"/>
                <w:sz w:val="18"/>
              </w:rPr>
              <w:t>ANN Component</w:t>
            </w:r>
          </w:p>
        </w:tc>
        <w:tc>
          <w:tcPr>
            <w:tcW w:type="dxa" w:w="3408"/>
            <w:vAlign w:val="center"/>
            <w:shd w:fill="1F4E79"/>
          </w:tcPr>
          <w:p>
            <w:pPr>
              <w:jc w:val="center"/>
            </w:pPr>
            <w:r/>
            <w:r>
              <w:rPr>
                <w:b/>
                <w:color w:val="FFFFFF"/>
                <w:sz w:val="18"/>
              </w:rPr>
              <w:t>Suggested Choice</w:t>
            </w:r>
          </w:p>
        </w:tc>
        <w:tc>
          <w:tcPr>
            <w:tcW w:type="dxa" w:w="3408"/>
            <w:vAlign w:val="center"/>
            <w:shd w:fill="1F4E79"/>
          </w:tcPr>
          <w:p>
            <w:pPr>
              <w:jc w:val="center"/>
            </w:pPr>
            <w:r/>
            <w:r>
              <w:rPr>
                <w:b/>
                <w:color w:val="FFFFFF"/>
                <w:sz w:val="18"/>
              </w:rPr>
              <w:t>Why</w:t>
            </w:r>
          </w:p>
        </w:tc>
      </w:tr>
      <w:tr>
        <w:tc>
          <w:tcPr>
            <w:tcW w:type="dxa" w:w="3408"/>
            <w:vAlign w:val="center"/>
          </w:tcPr>
          <w:p>
            <w:pPr>
              <w:jc w:val="center"/>
            </w:pPr>
            <w:r/>
            <w:r>
              <w:rPr>
                <w:b w:val="0"/>
                <w:sz w:val="18"/>
              </w:rPr>
              <w:t>Input layer</w:t>
            </w:r>
          </w:p>
        </w:tc>
        <w:tc>
          <w:tcPr>
            <w:tcW w:type="dxa" w:w="3408"/>
            <w:vAlign w:val="center"/>
          </w:tcPr>
          <w:p>
            <w:pPr>
              <w:jc w:val="center"/>
            </w:pPr>
            <w:r/>
            <w:r>
              <w:rPr>
                <w:b w:val="0"/>
                <w:sz w:val="18"/>
              </w:rPr>
              <w:t>One input per processed feature</w:t>
            </w:r>
          </w:p>
        </w:tc>
        <w:tc>
          <w:tcPr>
            <w:tcW w:type="dxa" w:w="3408"/>
            <w:vAlign w:val="center"/>
          </w:tcPr>
          <w:p>
            <w:pPr>
              <w:jc w:val="left"/>
            </w:pPr>
            <w:r/>
            <w:r>
              <w:rPr>
                <w:b w:val="0"/>
                <w:sz w:val="18"/>
              </w:rPr>
              <w:t>The model receives all customer attributes</w:t>
            </w:r>
          </w:p>
        </w:tc>
      </w:tr>
      <w:tr>
        <w:tc>
          <w:tcPr>
            <w:tcW w:type="dxa" w:w="3408"/>
            <w:vAlign w:val="center"/>
          </w:tcPr>
          <w:p>
            <w:pPr>
              <w:jc w:val="center"/>
            </w:pPr>
            <w:r/>
            <w:r>
              <w:rPr>
                <w:b w:val="0"/>
                <w:sz w:val="18"/>
              </w:rPr>
              <w:t>Hidden layer 1</w:t>
            </w:r>
          </w:p>
        </w:tc>
        <w:tc>
          <w:tcPr>
            <w:tcW w:type="dxa" w:w="3408"/>
            <w:vAlign w:val="center"/>
          </w:tcPr>
          <w:p>
            <w:pPr>
              <w:jc w:val="center"/>
            </w:pPr>
            <w:r/>
            <w:r>
              <w:rPr>
                <w:b w:val="0"/>
                <w:sz w:val="18"/>
              </w:rPr>
              <w:t>64 neurons with ReLU</w:t>
            </w:r>
          </w:p>
        </w:tc>
        <w:tc>
          <w:tcPr>
            <w:tcW w:type="dxa" w:w="3408"/>
            <w:vAlign w:val="center"/>
          </w:tcPr>
          <w:p>
            <w:pPr>
              <w:jc w:val="left"/>
            </w:pPr>
            <w:r/>
            <w:r>
              <w:rPr>
                <w:b w:val="0"/>
                <w:sz w:val="18"/>
              </w:rPr>
              <w:t>Learns broad customer behavior patterns</w:t>
            </w:r>
          </w:p>
        </w:tc>
      </w:tr>
      <w:tr>
        <w:tc>
          <w:tcPr>
            <w:tcW w:type="dxa" w:w="3408"/>
            <w:vAlign w:val="center"/>
          </w:tcPr>
          <w:p>
            <w:pPr>
              <w:jc w:val="center"/>
            </w:pPr>
            <w:r/>
            <w:r>
              <w:rPr>
                <w:b w:val="0"/>
                <w:sz w:val="18"/>
              </w:rPr>
              <w:t>Hidden layer 2</w:t>
            </w:r>
          </w:p>
        </w:tc>
        <w:tc>
          <w:tcPr>
            <w:tcW w:type="dxa" w:w="3408"/>
            <w:vAlign w:val="center"/>
          </w:tcPr>
          <w:p>
            <w:pPr>
              <w:jc w:val="center"/>
            </w:pPr>
            <w:r/>
            <w:r>
              <w:rPr>
                <w:b w:val="0"/>
                <w:sz w:val="18"/>
              </w:rPr>
              <w:t>32 neurons with ReLU</w:t>
            </w:r>
          </w:p>
        </w:tc>
        <w:tc>
          <w:tcPr>
            <w:tcW w:type="dxa" w:w="3408"/>
            <w:vAlign w:val="center"/>
          </w:tcPr>
          <w:p>
            <w:pPr>
              <w:jc w:val="left"/>
            </w:pPr>
            <w:r/>
            <w:r>
              <w:rPr>
                <w:b w:val="0"/>
                <w:sz w:val="18"/>
              </w:rPr>
              <w:t>Learns refined churn-related patterns</w:t>
            </w:r>
          </w:p>
        </w:tc>
      </w:tr>
      <w:tr>
        <w:tc>
          <w:tcPr>
            <w:tcW w:type="dxa" w:w="3408"/>
            <w:vAlign w:val="center"/>
          </w:tcPr>
          <w:p>
            <w:pPr>
              <w:jc w:val="center"/>
            </w:pPr>
            <w:r/>
            <w:r>
              <w:rPr>
                <w:b w:val="0"/>
                <w:sz w:val="18"/>
              </w:rPr>
              <w:t>Dropout</w:t>
            </w:r>
          </w:p>
        </w:tc>
        <w:tc>
          <w:tcPr>
            <w:tcW w:type="dxa" w:w="3408"/>
            <w:vAlign w:val="center"/>
          </w:tcPr>
          <w:p>
            <w:pPr>
              <w:jc w:val="center"/>
            </w:pPr>
            <w:r/>
            <w:r>
              <w:rPr>
                <w:b w:val="0"/>
                <w:sz w:val="18"/>
              </w:rPr>
              <w:t>0.2 to 0.3</w:t>
            </w:r>
          </w:p>
        </w:tc>
        <w:tc>
          <w:tcPr>
            <w:tcW w:type="dxa" w:w="3408"/>
            <w:vAlign w:val="center"/>
          </w:tcPr>
          <w:p>
            <w:pPr>
              <w:jc w:val="center"/>
            </w:pPr>
            <w:r/>
            <w:r>
              <w:rPr>
                <w:b w:val="0"/>
                <w:sz w:val="18"/>
              </w:rPr>
              <w:t>Reduces overfitting</w:t>
            </w:r>
          </w:p>
        </w:tc>
      </w:tr>
      <w:tr>
        <w:tc>
          <w:tcPr>
            <w:tcW w:type="dxa" w:w="3408"/>
            <w:vAlign w:val="center"/>
          </w:tcPr>
          <w:p>
            <w:pPr>
              <w:jc w:val="center"/>
            </w:pPr>
            <w:r/>
            <w:r>
              <w:rPr>
                <w:b w:val="0"/>
                <w:sz w:val="18"/>
              </w:rPr>
              <w:t>Output layer</w:t>
            </w:r>
          </w:p>
        </w:tc>
        <w:tc>
          <w:tcPr>
            <w:tcW w:type="dxa" w:w="3408"/>
            <w:vAlign w:val="center"/>
          </w:tcPr>
          <w:p>
            <w:pPr>
              <w:jc w:val="center"/>
            </w:pPr>
            <w:r/>
            <w:r>
              <w:rPr>
                <w:b w:val="0"/>
                <w:sz w:val="18"/>
              </w:rPr>
              <w:t>1 neuron with Sigmoid</w:t>
            </w:r>
          </w:p>
        </w:tc>
        <w:tc>
          <w:tcPr>
            <w:tcW w:type="dxa" w:w="3408"/>
            <w:vAlign w:val="center"/>
          </w:tcPr>
          <w:p>
            <w:pPr>
              <w:jc w:val="center"/>
            </w:pPr>
            <w:r/>
            <w:r>
              <w:rPr>
                <w:b w:val="0"/>
                <w:sz w:val="18"/>
              </w:rPr>
              <w:t>Outputs churn probability</w:t>
            </w:r>
          </w:p>
        </w:tc>
      </w:tr>
      <w:tr>
        <w:tc>
          <w:tcPr>
            <w:tcW w:type="dxa" w:w="3408"/>
            <w:vAlign w:val="center"/>
          </w:tcPr>
          <w:p>
            <w:pPr>
              <w:jc w:val="center"/>
            </w:pPr>
            <w:r/>
            <w:r>
              <w:rPr>
                <w:b w:val="0"/>
                <w:sz w:val="18"/>
              </w:rPr>
              <w:t>Loss function</w:t>
            </w:r>
          </w:p>
        </w:tc>
        <w:tc>
          <w:tcPr>
            <w:tcW w:type="dxa" w:w="3408"/>
            <w:vAlign w:val="center"/>
          </w:tcPr>
          <w:p>
            <w:pPr>
              <w:jc w:val="center"/>
            </w:pPr>
            <w:r/>
            <w:r>
              <w:rPr>
                <w:b w:val="0"/>
                <w:sz w:val="18"/>
              </w:rPr>
              <w:t>Binary crossentropy</w:t>
            </w:r>
          </w:p>
        </w:tc>
        <w:tc>
          <w:tcPr>
            <w:tcW w:type="dxa" w:w="3408"/>
            <w:vAlign w:val="center"/>
          </w:tcPr>
          <w:p>
            <w:pPr>
              <w:jc w:val="left"/>
            </w:pPr>
            <w:r/>
            <w:r>
              <w:rPr>
                <w:b w:val="0"/>
                <w:sz w:val="18"/>
              </w:rPr>
              <w:t>Best suited for yes/no classification</w:t>
            </w:r>
          </w:p>
        </w:tc>
      </w:tr>
      <w:tr>
        <w:tc>
          <w:tcPr>
            <w:tcW w:type="dxa" w:w="3408"/>
            <w:vAlign w:val="center"/>
          </w:tcPr>
          <w:p>
            <w:pPr>
              <w:jc w:val="center"/>
            </w:pPr>
            <w:r/>
            <w:r>
              <w:rPr>
                <w:b w:val="0"/>
                <w:sz w:val="18"/>
              </w:rPr>
              <w:t>Optimizer</w:t>
            </w:r>
          </w:p>
        </w:tc>
        <w:tc>
          <w:tcPr>
            <w:tcW w:type="dxa" w:w="3408"/>
            <w:vAlign w:val="center"/>
          </w:tcPr>
          <w:p>
            <w:pPr>
              <w:jc w:val="center"/>
            </w:pPr>
            <w:r/>
            <w:r>
              <w:rPr>
                <w:b w:val="0"/>
                <w:sz w:val="18"/>
              </w:rPr>
              <w:t>Adam</w:t>
            </w:r>
          </w:p>
        </w:tc>
        <w:tc>
          <w:tcPr>
            <w:tcW w:type="dxa" w:w="3408"/>
            <w:vAlign w:val="center"/>
          </w:tcPr>
          <w:p>
            <w:pPr>
              <w:jc w:val="center"/>
            </w:pPr>
            <w:r/>
            <w:r>
              <w:rPr>
                <w:b w:val="0"/>
                <w:sz w:val="18"/>
              </w:rPr>
              <w:t>Popular optimizer</w:t>
            </w:r>
          </w:p>
        </w:tc>
      </w:tr>
    </w:tbl>
    <w:p/>
    <w:p>
      <w:pPr>
        <w:pStyle w:val="Heading2"/>
      </w:pPr>
      <w:r>
        <w:t>Business Interpretation</w:t>
      </w:r>
    </w:p>
    <w:p>
      <w:r>
        <w:t>If the ANN outputs 0.82 for a customer, it means the model estimates an 82 percent chance of churn. The business can then decide what action to take based on risk category.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
              <w:rPr>
                <w:b/>
                <w:color w:val="FFFFFF"/>
                <w:sz w:val="18"/>
              </w:rPr>
              <w:t>Churn Probability</w:t>
            </w:r>
          </w:p>
        </w:tc>
        <w:tc>
          <w:tcPr>
            <w:tcW w:type="dxa" w:w="3408"/>
            <w:vAlign w:val="center"/>
            <w:shd w:fill="1F4E79"/>
          </w:tcPr>
          <w:p>
            <w:pPr>
              <w:jc w:val="center"/>
            </w:pPr>
            <w:r/>
            <w:r>
              <w:rPr>
                <w:b/>
                <w:color w:val="FFFFFF"/>
                <w:sz w:val="18"/>
              </w:rPr>
              <w:t>Risk Level</w:t>
            </w:r>
          </w:p>
        </w:tc>
        <w:tc>
          <w:tcPr>
            <w:tcW w:type="dxa" w:w="3408"/>
            <w:vAlign w:val="center"/>
            <w:shd w:fill="1F4E79"/>
          </w:tcPr>
          <w:p>
            <w:pPr>
              <w:jc w:val="center"/>
            </w:pPr>
            <w:r/>
            <w:r>
              <w:rPr>
                <w:b/>
                <w:color w:val="FFFFFF"/>
                <w:sz w:val="18"/>
              </w:rPr>
              <w:t>Possible Action</w:t>
            </w:r>
          </w:p>
        </w:tc>
      </w:tr>
      <w:tr>
        <w:tc>
          <w:tcPr>
            <w:tcW w:type="dxa" w:w="3408"/>
            <w:vAlign w:val="center"/>
          </w:tcPr>
          <w:p>
            <w:pPr>
              <w:jc w:val="center"/>
            </w:pPr>
            <w:r/>
            <w:r>
              <w:rPr>
                <w:b w:val="0"/>
                <w:sz w:val="18"/>
              </w:rPr>
              <w:t>0.00 - 0.30</w:t>
            </w:r>
          </w:p>
        </w:tc>
        <w:tc>
          <w:tcPr>
            <w:tcW w:type="dxa" w:w="3408"/>
            <w:vAlign w:val="center"/>
          </w:tcPr>
          <w:p>
            <w:pPr>
              <w:jc w:val="center"/>
            </w:pPr>
            <w:r/>
            <w:r>
              <w:rPr>
                <w:b w:val="0"/>
                <w:sz w:val="18"/>
              </w:rPr>
              <w:t>Low risk</w:t>
            </w:r>
          </w:p>
        </w:tc>
        <w:tc>
          <w:tcPr>
            <w:tcW w:type="dxa" w:w="3408"/>
            <w:vAlign w:val="center"/>
          </w:tcPr>
          <w:p>
            <w:pPr>
              <w:jc w:val="center"/>
            </w:pPr>
            <w:r/>
            <w:r>
              <w:rPr>
                <w:b w:val="0"/>
                <w:sz w:val="18"/>
              </w:rPr>
              <w:t>No urgent action</w:t>
            </w:r>
          </w:p>
        </w:tc>
      </w:tr>
      <w:tr>
        <w:tc>
          <w:tcPr>
            <w:tcW w:type="dxa" w:w="3408"/>
            <w:vAlign w:val="center"/>
          </w:tcPr>
          <w:p>
            <w:pPr>
              <w:jc w:val="center"/>
            </w:pPr>
            <w:r/>
            <w:r>
              <w:rPr>
                <w:b w:val="0"/>
                <w:sz w:val="18"/>
              </w:rPr>
              <w:t>0.31 - 0.70</w:t>
            </w:r>
          </w:p>
        </w:tc>
        <w:tc>
          <w:tcPr>
            <w:tcW w:type="dxa" w:w="3408"/>
            <w:vAlign w:val="center"/>
          </w:tcPr>
          <w:p>
            <w:pPr>
              <w:jc w:val="center"/>
            </w:pPr>
            <w:r/>
            <w:r>
              <w:rPr>
                <w:b w:val="0"/>
                <w:sz w:val="18"/>
              </w:rPr>
              <w:t>Medium risk</w:t>
            </w:r>
          </w:p>
        </w:tc>
        <w:tc>
          <w:tcPr>
            <w:tcW w:type="dxa" w:w="3408"/>
            <w:vAlign w:val="center"/>
          </w:tcPr>
          <w:p>
            <w:pPr>
              <w:jc w:val="left"/>
            </w:pPr>
            <w:r/>
            <w:r>
              <w:rPr>
                <w:b w:val="0"/>
                <w:sz w:val="18"/>
              </w:rPr>
              <w:t>Send engagement message or service check</w:t>
            </w:r>
          </w:p>
        </w:tc>
      </w:tr>
      <w:tr>
        <w:tc>
          <w:tcPr>
            <w:tcW w:type="dxa" w:w="3408"/>
            <w:vAlign w:val="center"/>
          </w:tcPr>
          <w:p>
            <w:pPr>
              <w:jc w:val="center"/>
            </w:pPr>
            <w:r/>
            <w:r>
              <w:rPr>
                <w:b w:val="0"/>
                <w:sz w:val="18"/>
              </w:rPr>
              <w:t>0.71 - 1.00</w:t>
            </w:r>
          </w:p>
        </w:tc>
        <w:tc>
          <w:tcPr>
            <w:tcW w:type="dxa" w:w="3408"/>
            <w:vAlign w:val="center"/>
          </w:tcPr>
          <w:p>
            <w:pPr>
              <w:jc w:val="center"/>
            </w:pPr>
            <w:r/>
            <w:r>
              <w:rPr>
                <w:b w:val="0"/>
                <w:sz w:val="18"/>
              </w:rPr>
              <w:t>High risk</w:t>
            </w:r>
          </w:p>
        </w:tc>
        <w:tc>
          <w:tcPr>
            <w:tcW w:type="dxa" w:w="3408"/>
            <w:vAlign w:val="center"/>
          </w:tcPr>
          <w:p>
            <w:pPr>
              <w:jc w:val="left"/>
            </w:pPr>
            <w:r/>
            <w:r>
              <w:rPr>
                <w:b w:val="0"/>
                <w:sz w:val="18"/>
              </w:rPr>
              <w:t>Offer retention plan or priority support</w:t>
            </w:r>
          </w:p>
        </w:tc>
      </w:tr>
    </w:tbl>
    <w:p/>
    <w:p>
      <w:pPr>
        <w:pStyle w:val="Heading1"/>
      </w:pPr>
      <w:r>
        <w:t>Module 7: LSTM for Sequence and Time-Series Data</w:t>
      </w:r>
    </w:p>
    <w:p>
      <w:pPr>
        <w:pStyle w:val="Heading2"/>
      </w:pPr>
      <w:r>
        <w:t>What is LSTM?</w:t>
      </w:r>
    </w:p>
    <w:p>
      <w:r>
        <w:t>LSTM stands for Long Short-Term Memory. It is a special type of neural network designed for sequence data. Sequence data is data where order matters. Examples include sales over months, stock prices over days, text sentences, and sensor readings over time.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center"/>
            </w:pPr>
            <w:r/>
            <w:r>
              <w:rPr>
                <w:b/>
                <w:color w:val="FFFFFF"/>
                <w:sz w:val="18"/>
              </w:rPr>
              <w:t>Data Type</w:t>
            </w:r>
          </w:p>
        </w:tc>
        <w:tc>
          <w:tcPr>
            <w:tcW w:type="dxa" w:w="5112"/>
            <w:vAlign w:val="center"/>
            <w:shd w:fill="1F4E79"/>
          </w:tcPr>
          <w:p>
            <w:pPr>
              <w:jc w:val="center"/>
            </w:pPr>
            <w:r/>
            <w:r>
              <w:rPr>
                <w:b/>
                <w:color w:val="FFFFFF"/>
                <w:sz w:val="18"/>
              </w:rPr>
              <w:t>Why Sequence Matters</w:t>
            </w:r>
          </w:p>
        </w:tc>
      </w:tr>
      <w:tr>
        <w:tc>
          <w:tcPr>
            <w:tcW w:type="dxa" w:w="5112"/>
            <w:vAlign w:val="center"/>
          </w:tcPr>
          <w:p>
            <w:pPr>
              <w:jc w:val="center"/>
            </w:pPr>
            <w:r/>
            <w:r>
              <w:rPr>
                <w:b w:val="0"/>
                <w:sz w:val="18"/>
              </w:rPr>
              <w:t>Sales data</w:t>
            </w:r>
          </w:p>
        </w:tc>
        <w:tc>
          <w:tcPr>
            <w:tcW w:type="dxa" w:w="5112"/>
            <w:vAlign w:val="center"/>
          </w:tcPr>
          <w:p>
            <w:pPr>
              <w:jc w:val="left"/>
            </w:pPr>
            <w:r/>
            <w:r>
              <w:rPr>
                <w:b w:val="0"/>
                <w:sz w:val="18"/>
              </w:rPr>
              <w:t>This month may depend on previous months</w:t>
            </w:r>
          </w:p>
        </w:tc>
      </w:tr>
      <w:tr>
        <w:tc>
          <w:tcPr>
            <w:tcW w:type="dxa" w:w="5112"/>
            <w:vAlign w:val="center"/>
          </w:tcPr>
          <w:p>
            <w:pPr>
              <w:jc w:val="center"/>
            </w:pPr>
            <w:r/>
            <w:r>
              <w:rPr>
                <w:b w:val="0"/>
                <w:sz w:val="18"/>
              </w:rPr>
              <w:t>Stock prices</w:t>
            </w:r>
          </w:p>
        </w:tc>
        <w:tc>
          <w:tcPr>
            <w:tcW w:type="dxa" w:w="5112"/>
            <w:vAlign w:val="center"/>
          </w:tcPr>
          <w:p>
            <w:pPr>
              <w:jc w:val="left"/>
            </w:pPr>
            <w:r/>
            <w:r>
              <w:rPr>
                <w:b w:val="0"/>
                <w:sz w:val="18"/>
              </w:rPr>
              <w:t>Today may depend on earlier trend and volatility</w:t>
            </w:r>
          </w:p>
        </w:tc>
      </w:tr>
      <w:tr>
        <w:tc>
          <w:tcPr>
            <w:tcW w:type="dxa" w:w="5112"/>
            <w:vAlign w:val="center"/>
          </w:tcPr>
          <w:p>
            <w:pPr>
              <w:jc w:val="center"/>
            </w:pPr>
            <w:r/>
            <w:r>
              <w:rPr>
                <w:b w:val="0"/>
                <w:sz w:val="18"/>
              </w:rPr>
              <w:t>Text</w:t>
            </w:r>
          </w:p>
        </w:tc>
        <w:tc>
          <w:tcPr>
            <w:tcW w:type="dxa" w:w="5112"/>
            <w:vAlign w:val="center"/>
          </w:tcPr>
          <w:p>
            <w:pPr>
              <w:jc w:val="left"/>
            </w:pPr>
            <w:r/>
            <w:r>
              <w:rPr>
                <w:b w:val="0"/>
                <w:sz w:val="18"/>
              </w:rPr>
              <w:t>Meaning of a word depends on previous words</w:t>
            </w:r>
          </w:p>
        </w:tc>
      </w:tr>
      <w:tr>
        <w:tc>
          <w:tcPr>
            <w:tcW w:type="dxa" w:w="5112"/>
            <w:vAlign w:val="center"/>
          </w:tcPr>
          <w:p>
            <w:pPr>
              <w:jc w:val="center"/>
            </w:pPr>
            <w:r/>
            <w:r>
              <w:rPr>
                <w:b w:val="0"/>
                <w:sz w:val="18"/>
              </w:rPr>
              <w:t>Weather</w:t>
            </w:r>
          </w:p>
        </w:tc>
        <w:tc>
          <w:tcPr>
            <w:tcW w:type="dxa" w:w="5112"/>
            <w:vAlign w:val="center"/>
          </w:tcPr>
          <w:p>
            <w:pPr>
              <w:jc w:val="left"/>
            </w:pPr>
            <w:r/>
            <w:r>
              <w:rPr>
                <w:b w:val="0"/>
                <w:sz w:val="18"/>
              </w:rPr>
              <w:t>Future weather depends on past patterns</w:t>
            </w:r>
          </w:p>
        </w:tc>
      </w:tr>
      <w:tr>
        <w:tc>
          <w:tcPr>
            <w:tcW w:type="dxa" w:w="5112"/>
            <w:vAlign w:val="center"/>
          </w:tcPr>
          <w:p>
            <w:pPr>
              <w:jc w:val="center"/>
            </w:pPr>
            <w:r/>
            <w:r>
              <w:rPr>
                <w:b w:val="0"/>
                <w:sz w:val="18"/>
              </w:rPr>
              <w:t>Sensor readings</w:t>
            </w:r>
          </w:p>
        </w:tc>
        <w:tc>
          <w:tcPr>
            <w:tcW w:type="dxa" w:w="5112"/>
            <w:vAlign w:val="center"/>
          </w:tcPr>
          <w:p>
            <w:pPr>
              <w:jc w:val="left"/>
            </w:pPr>
            <w:r/>
            <w:r>
              <w:rPr>
                <w:b w:val="0"/>
                <w:sz w:val="18"/>
              </w:rPr>
              <w:t>Current anomaly may depend on earlier readings</w:t>
            </w:r>
          </w:p>
        </w:tc>
      </w:tr>
    </w:tbl>
    <w:p/>
    <w:p>
      <w:pPr>
        <w:pStyle w:val="Heading2"/>
      </w:pPr>
      <w:r>
        <w:t>Why Normal ANN is Not Enough</w:t>
      </w:r>
    </w:p>
    <w:p>
      <w:r>
        <w:t>A normal ANN usually treats input rows independently. But in sequence problems, previous observations carry useful memory. LSTM is designed to remember important past information and forget less useful information.</w:t>
      </w:r>
    </w:p>
    <w:p>
      <w:r>
        <w:drawing>
          <wp:inline xmlns:a="http://schemas.openxmlformats.org/drawingml/2006/main" xmlns:pic="http://schemas.openxmlformats.org/drawingml/2006/picture">
            <wp:extent cx="6217920" cy="3053477"/>
            <wp:docPr id="11" name="Picture 11"/>
            <wp:cNvGraphicFramePr>
              <a:graphicFrameLocks noChangeAspect="1"/>
            </wp:cNvGraphicFramePr>
            <a:graphic>
              <a:graphicData uri="http://schemas.openxmlformats.org/drawingml/2006/picture">
                <pic:pic>
                  <pic:nvPicPr>
                    <pic:cNvPr id="0" name="lstm_sequence.png"/>
                    <pic:cNvPicPr/>
                  </pic:nvPicPr>
                  <pic:blipFill>
                    <a:blip r:embed="rId19"/>
                    <a:stretch>
                      <a:fillRect/>
                    </a:stretch>
                  </pic:blipFill>
                  <pic:spPr>
                    <a:xfrm>
                      <a:off x="0" y="0"/>
                      <a:ext cx="6217920" cy="3053477"/>
                    </a:xfrm>
                    <a:prstGeom prst="rect"/>
                  </pic:spPr>
                </pic:pic>
              </a:graphicData>
            </a:graphic>
          </wp:inline>
        </w:drawing>
      </w:r>
    </w:p>
    <w:p>
      <w:pPr>
        <w:jc w:val="center"/>
      </w:pPr>
      <w:r>
        <w:rPr>
          <w:i/>
          <w:color w:val="595959"/>
          <w:sz w:val="18"/>
        </w:rPr>
        <w:t>Figure 11: LSTM processes ordered time steps with memory</w:t>
      </w:r>
    </w:p>
    <w:p>
      <w:r>
        <w:br w:type="page"/>
      </w:r>
    </w:p>
    <w:p>
      <w:pPr>
        <w:pStyle w:val="Heading2"/>
      </w:pPr>
      <w:r>
        <w:t>LSTM Gates in Simple Language</w:t>
      </w:r>
    </w:p>
    <w:p>
      <w:r>
        <w:t>LSTM uses gates to control memory. You can explain gates as filters that decide what to forget, what to add, and what to output.</w:t>
      </w:r>
    </w:p>
    <w:p>
      <w:r>
        <w:drawing>
          <wp:inline xmlns:a="http://schemas.openxmlformats.org/drawingml/2006/main" xmlns:pic="http://schemas.openxmlformats.org/drawingml/2006/picture">
            <wp:extent cx="5852160" cy="3093869"/>
            <wp:docPr id="12" name="Picture 12"/>
            <wp:cNvGraphicFramePr>
              <a:graphicFrameLocks noChangeAspect="1"/>
            </wp:cNvGraphicFramePr>
            <a:graphic>
              <a:graphicData uri="http://schemas.openxmlformats.org/drawingml/2006/picture">
                <pic:pic>
                  <pic:nvPicPr>
                    <pic:cNvPr id="0" name="lstm_gates.png"/>
                    <pic:cNvPicPr/>
                  </pic:nvPicPr>
                  <pic:blipFill>
                    <a:blip r:embed="rId20"/>
                    <a:stretch>
                      <a:fillRect/>
                    </a:stretch>
                  </pic:blipFill>
                  <pic:spPr>
                    <a:xfrm>
                      <a:off x="0" y="0"/>
                      <a:ext cx="5852160" cy="3093869"/>
                    </a:xfrm>
                    <a:prstGeom prst="rect"/>
                  </pic:spPr>
                </pic:pic>
              </a:graphicData>
            </a:graphic>
          </wp:inline>
        </w:drawing>
      </w:r>
    </w:p>
    <w:p>
      <w:pPr>
        <w:jc w:val="center"/>
      </w:pPr>
      <w:r>
        <w:rPr>
          <w:i/>
          <w:color w:val="595959"/>
          <w:sz w:val="18"/>
        </w:rPr>
        <w:t>Figure 12: LSTM gates help manage memory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jc w:val="center"/>
            </w:pPr>
            <w:r/>
            <w:r>
              <w:rPr>
                <w:b/>
                <w:color w:val="FFFFFF"/>
                <w:sz w:val="18"/>
              </w:rPr>
              <w:t>Gate</w:t>
            </w:r>
          </w:p>
        </w:tc>
        <w:tc>
          <w:tcPr>
            <w:tcW w:type="dxa" w:w="3408"/>
            <w:vAlign w:val="center"/>
            <w:shd w:fill="1F4E79"/>
          </w:tcPr>
          <w:p>
            <w:pPr>
              <w:jc w:val="center"/>
            </w:pPr>
            <w:r/>
            <w:r>
              <w:rPr>
                <w:b/>
                <w:color w:val="FFFFFF"/>
                <w:sz w:val="18"/>
              </w:rPr>
              <w:t>Simple Meaning</w:t>
            </w:r>
          </w:p>
        </w:tc>
        <w:tc>
          <w:tcPr>
            <w:tcW w:type="dxa" w:w="3408"/>
            <w:vAlign w:val="center"/>
            <w:shd w:fill="1F4E79"/>
          </w:tcPr>
          <w:p>
            <w:pPr>
              <w:jc w:val="center"/>
            </w:pPr>
            <w:r/>
            <w:r>
              <w:rPr>
                <w:b/>
                <w:color w:val="FFFFFF"/>
                <w:sz w:val="18"/>
              </w:rPr>
              <w:t>Example</w:t>
            </w:r>
          </w:p>
        </w:tc>
      </w:tr>
      <w:tr>
        <w:tc>
          <w:tcPr>
            <w:tcW w:type="dxa" w:w="3408"/>
            <w:vAlign w:val="center"/>
          </w:tcPr>
          <w:p>
            <w:pPr>
              <w:jc w:val="center"/>
            </w:pPr>
            <w:r/>
            <w:r>
              <w:rPr>
                <w:b w:val="0"/>
                <w:sz w:val="18"/>
              </w:rPr>
              <w:t>Forget gate</w:t>
            </w:r>
          </w:p>
        </w:tc>
        <w:tc>
          <w:tcPr>
            <w:tcW w:type="dxa" w:w="3408"/>
            <w:vAlign w:val="center"/>
          </w:tcPr>
          <w:p>
            <w:pPr>
              <w:jc w:val="left"/>
            </w:pPr>
            <w:r/>
            <w:r>
              <w:rPr>
                <w:b w:val="0"/>
                <w:sz w:val="18"/>
              </w:rPr>
              <w:t>Decides what old information to remove</w:t>
            </w:r>
          </w:p>
        </w:tc>
        <w:tc>
          <w:tcPr>
            <w:tcW w:type="dxa" w:w="3408"/>
            <w:vAlign w:val="center"/>
          </w:tcPr>
          <w:p>
            <w:pPr>
              <w:jc w:val="left"/>
            </w:pPr>
            <w:r/>
            <w:r>
              <w:rPr>
                <w:b w:val="0"/>
                <w:sz w:val="18"/>
              </w:rPr>
              <w:t>Ignore old sales spike caused by one festival</w:t>
            </w:r>
          </w:p>
        </w:tc>
      </w:tr>
      <w:tr>
        <w:tc>
          <w:tcPr>
            <w:tcW w:type="dxa" w:w="3408"/>
            <w:vAlign w:val="center"/>
          </w:tcPr>
          <w:p>
            <w:pPr>
              <w:jc w:val="center"/>
            </w:pPr>
            <w:r/>
            <w:r>
              <w:rPr>
                <w:b w:val="0"/>
                <w:sz w:val="18"/>
              </w:rPr>
              <w:t>Input gate</w:t>
            </w:r>
          </w:p>
        </w:tc>
        <w:tc>
          <w:tcPr>
            <w:tcW w:type="dxa" w:w="3408"/>
            <w:vAlign w:val="center"/>
          </w:tcPr>
          <w:p>
            <w:pPr>
              <w:jc w:val="left"/>
            </w:pPr>
            <w:r/>
            <w:r>
              <w:rPr>
                <w:b w:val="0"/>
                <w:sz w:val="18"/>
              </w:rPr>
              <w:t>Decides what new information to store</w:t>
            </w:r>
          </w:p>
        </w:tc>
        <w:tc>
          <w:tcPr>
            <w:tcW w:type="dxa" w:w="3408"/>
            <w:vAlign w:val="center"/>
          </w:tcPr>
          <w:p>
            <w:pPr>
              <w:jc w:val="left"/>
            </w:pPr>
            <w:r/>
            <w:r>
              <w:rPr>
                <w:b w:val="0"/>
                <w:sz w:val="18"/>
              </w:rPr>
              <w:t>Store recent increasing sales trend</w:t>
            </w:r>
          </w:p>
        </w:tc>
      </w:tr>
      <w:tr>
        <w:tc>
          <w:tcPr>
            <w:tcW w:type="dxa" w:w="3408"/>
            <w:vAlign w:val="center"/>
          </w:tcPr>
          <w:p>
            <w:pPr>
              <w:jc w:val="center"/>
            </w:pPr>
            <w:r/>
            <w:r>
              <w:rPr>
                <w:b w:val="0"/>
                <w:sz w:val="18"/>
              </w:rPr>
              <w:t>Output gate</w:t>
            </w:r>
          </w:p>
        </w:tc>
        <w:tc>
          <w:tcPr>
            <w:tcW w:type="dxa" w:w="3408"/>
            <w:vAlign w:val="center"/>
          </w:tcPr>
          <w:p>
            <w:pPr>
              <w:jc w:val="left"/>
            </w:pPr>
            <w:r/>
            <w:r>
              <w:rPr>
                <w:b w:val="0"/>
                <w:sz w:val="18"/>
              </w:rPr>
              <w:t>Decides what information to pass forward</w:t>
            </w:r>
          </w:p>
        </w:tc>
        <w:tc>
          <w:tcPr>
            <w:tcW w:type="dxa" w:w="3408"/>
            <w:vAlign w:val="center"/>
          </w:tcPr>
          <w:p>
            <w:pPr>
              <w:jc w:val="left"/>
            </w:pPr>
            <w:r/>
            <w:r>
              <w:rPr>
                <w:b w:val="0"/>
                <w:sz w:val="18"/>
              </w:rPr>
              <w:t>Use current memory for next-month forecast</w:t>
            </w:r>
          </w:p>
        </w:tc>
      </w:tr>
    </w:tbl>
    <w:p/>
    <w:tbl>
      <w:tblPr>
        <w:tblW w:type="auto" w:w="0"/>
        <w:jc w:val="center"/>
        <w:tblLook w:firstColumn="1" w:firstRow="1" w:lastColumn="0" w:lastRow="0" w:noHBand="0" w:noVBand="1" w:val="04A0"/>
      </w:tblPr>
      <w:tblGrid>
        <w:gridCol w:w="10224"/>
      </w:tblGrid>
      <w:tr>
        <w:tc>
          <w:tcPr>
            <w:tcW w:type="dxa" w:w="10224"/>
            <w:shd w:fill="EAF8EA"/>
          </w:tcPr>
          <w:p>
            <w:pPr>
              <w:spacing w:after="40"/>
            </w:pPr>
            <w:r>
              <w:rPr>
                <w:b/>
                <w:color w:val="1F4E79"/>
                <w:sz w:val="20"/>
              </w:rPr>
              <w:t>Layman Analogy</w:t>
            </w:r>
            <w:r>
              <w:rPr>
                <w:sz w:val="18"/>
              </w:rPr>
              <w:br/>
              <w:t>LSTM is like watching a movie. To understand the current scene, you remember important previous scenes and forget unnecessary details.</w:t>
            </w:r>
          </w:p>
        </w:tc>
      </w:tr>
    </w:tbl>
    <w:p/>
    <w:p>
      <w:r>
        <w:br w:type="page"/>
      </w:r>
    </w:p>
    <w:p>
      <w:pPr>
        <w:pStyle w:val="Heading1"/>
      </w:pPr>
      <w:r>
        <w:t>Recap and Teaching Notes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jc w:val="center"/>
            </w:pPr>
            <w:r/>
            <w:r>
              <w:rPr>
                <w:b/>
                <w:color w:val="FFFFFF"/>
                <w:sz w:val="18"/>
              </w:rPr>
              <w:t>Concept</w:t>
            </w:r>
          </w:p>
        </w:tc>
        <w:tc>
          <w:tcPr>
            <w:tcW w:type="dxa" w:w="5112"/>
            <w:vAlign w:val="center"/>
            <w:shd w:fill="1F4E79"/>
          </w:tcPr>
          <w:p>
            <w:pPr>
              <w:jc w:val="center"/>
            </w:pPr>
            <w:r/>
            <w:r>
              <w:rPr>
                <w:b/>
                <w:color w:val="FFFFFF"/>
                <w:sz w:val="18"/>
              </w:rPr>
              <w:t>One-Line Explanation</w:t>
            </w:r>
          </w:p>
        </w:tc>
      </w:tr>
      <w:tr>
        <w:tc>
          <w:tcPr>
            <w:tcW w:type="dxa" w:w="5112"/>
            <w:vAlign w:val="center"/>
          </w:tcPr>
          <w:p>
            <w:pPr>
              <w:jc w:val="center"/>
            </w:pPr>
            <w:r/>
            <w:r>
              <w:rPr>
                <w:b w:val="0"/>
                <w:sz w:val="18"/>
              </w:rPr>
              <w:t>Neural Network</w:t>
            </w:r>
          </w:p>
        </w:tc>
        <w:tc>
          <w:tcPr>
            <w:tcW w:type="dxa" w:w="5112"/>
            <w:vAlign w:val="center"/>
          </w:tcPr>
          <w:p>
            <w:pPr>
              <w:jc w:val="left"/>
            </w:pPr>
            <w:r/>
            <w:r>
              <w:rPr>
                <w:b w:val="0"/>
                <w:sz w:val="18"/>
              </w:rPr>
              <w:t>A model made of layers and neurons that learns patterns from examples</w:t>
            </w:r>
          </w:p>
        </w:tc>
      </w:tr>
      <w:tr>
        <w:tc>
          <w:tcPr>
            <w:tcW w:type="dxa" w:w="5112"/>
            <w:vAlign w:val="center"/>
          </w:tcPr>
          <w:p>
            <w:pPr>
              <w:jc w:val="center"/>
            </w:pPr>
            <w:r/>
            <w:r>
              <w:rPr>
                <w:b w:val="0"/>
                <w:sz w:val="18"/>
              </w:rPr>
              <w:t>Gradient Descent</w:t>
            </w:r>
          </w:p>
        </w:tc>
        <w:tc>
          <w:tcPr>
            <w:tcW w:type="dxa" w:w="5112"/>
            <w:vAlign w:val="center"/>
          </w:tcPr>
          <w:p>
            <w:pPr>
              <w:jc w:val="left"/>
            </w:pPr>
            <w:r/>
            <w:r>
              <w:rPr>
                <w:b w:val="0"/>
                <w:sz w:val="18"/>
              </w:rPr>
              <w:t>The process of reducing model error step by step</w:t>
            </w:r>
          </w:p>
        </w:tc>
      </w:tr>
      <w:tr>
        <w:tc>
          <w:tcPr>
            <w:tcW w:type="dxa" w:w="5112"/>
            <w:vAlign w:val="center"/>
          </w:tcPr>
          <w:p>
            <w:pPr>
              <w:jc w:val="center"/>
            </w:pPr>
            <w:r/>
            <w:r>
              <w:rPr>
                <w:b w:val="0"/>
                <w:sz w:val="18"/>
              </w:rPr>
              <w:t>Activation Function</w:t>
            </w:r>
          </w:p>
        </w:tc>
        <w:tc>
          <w:tcPr>
            <w:tcW w:type="dxa" w:w="5112"/>
            <w:vAlign w:val="center"/>
          </w:tcPr>
          <w:p>
            <w:pPr>
              <w:jc w:val="left"/>
            </w:pPr>
            <w:r/>
            <w:r>
              <w:rPr>
                <w:b w:val="0"/>
                <w:sz w:val="18"/>
              </w:rPr>
              <w:t>Adds non-linearity so the model can learn complex patterns</w:t>
            </w:r>
          </w:p>
        </w:tc>
      </w:tr>
      <w:tr>
        <w:tc>
          <w:tcPr>
            <w:tcW w:type="dxa" w:w="5112"/>
            <w:vAlign w:val="center"/>
          </w:tcPr>
          <w:p>
            <w:pPr>
              <w:jc w:val="center"/>
            </w:pPr>
            <w:r/>
            <w:r>
              <w:rPr>
                <w:b w:val="0"/>
                <w:sz w:val="18"/>
              </w:rPr>
              <w:t>ANN Parameters</w:t>
            </w:r>
          </w:p>
        </w:tc>
        <w:tc>
          <w:tcPr>
            <w:tcW w:type="dxa" w:w="5112"/>
            <w:vAlign w:val="center"/>
          </w:tcPr>
          <w:p>
            <w:pPr>
              <w:jc w:val="left"/>
            </w:pPr>
            <w:r/>
            <w:r>
              <w:rPr>
                <w:b w:val="0"/>
                <w:sz w:val="18"/>
              </w:rPr>
              <w:t>Values and settings that control how a neural network learns</w:t>
            </w:r>
          </w:p>
        </w:tc>
      </w:tr>
      <w:tr>
        <w:tc>
          <w:tcPr>
            <w:tcW w:type="dxa" w:w="5112"/>
            <w:vAlign w:val="center"/>
          </w:tcPr>
          <w:p>
            <w:pPr>
              <w:jc w:val="center"/>
            </w:pPr>
            <w:r/>
            <w:r>
              <w:rPr>
                <w:b w:val="0"/>
                <w:sz w:val="18"/>
              </w:rPr>
              <w:t>ANN Use Case</w:t>
            </w:r>
          </w:p>
        </w:tc>
        <w:tc>
          <w:tcPr>
            <w:tcW w:type="dxa" w:w="5112"/>
            <w:vAlign w:val="center"/>
          </w:tcPr>
          <w:p>
            <w:pPr>
              <w:jc w:val="left"/>
            </w:pPr>
            <w:r/>
            <w:r>
              <w:rPr>
                <w:b w:val="0"/>
                <w:sz w:val="18"/>
              </w:rPr>
              <w:t>Customer churn prediction using tabular customer data</w:t>
            </w:r>
          </w:p>
        </w:tc>
      </w:tr>
      <w:tr>
        <w:tc>
          <w:tcPr>
            <w:tcW w:type="dxa" w:w="5112"/>
            <w:vAlign w:val="center"/>
          </w:tcPr>
          <w:p>
            <w:pPr>
              <w:jc w:val="center"/>
            </w:pPr>
            <w:r/>
            <w:r>
              <w:rPr>
                <w:b w:val="0"/>
                <w:sz w:val="18"/>
              </w:rPr>
              <w:t>LSTM</w:t>
            </w:r>
          </w:p>
        </w:tc>
        <w:tc>
          <w:tcPr>
            <w:tcW w:type="dxa" w:w="5112"/>
            <w:vAlign w:val="center"/>
          </w:tcPr>
          <w:p>
            <w:pPr>
              <w:jc w:val="left"/>
            </w:pPr>
            <w:r/>
            <w:r>
              <w:rPr>
                <w:b w:val="0"/>
                <w:sz w:val="18"/>
              </w:rPr>
              <w:t>A neural network designed for ordered sequence and time-series data</w:t>
            </w:r>
          </w:p>
        </w:tc>
      </w:tr>
    </w:tbl>
    <w:p/>
    <w:tbl>
      <w:tblPr>
        <w:tblW w:type="auto" w:w="0"/>
        <w:jc w:val="center"/>
        <w:tblLook w:firstColumn="1" w:firstRow="1" w:lastColumn="0" w:lastRow="0" w:noHBand="0" w:noVBand="1" w:val="04A0"/>
      </w:tblPr>
      <w:tblGrid>
        <w:gridCol w:w="10224"/>
      </w:tblGrid>
      <w:tr>
        <w:tc>
          <w:tcPr>
            <w:tcW w:type="dxa" w:w="10224"/>
            <w:shd w:fill="FFF3D6"/>
          </w:tcPr>
          <w:p>
            <w:pPr>
              <w:spacing w:after="40"/>
            </w:pPr>
            <w:r>
              <w:rPr>
                <w:b/>
                <w:color w:val="1F4E79"/>
                <w:sz w:val="20"/>
              </w:rPr>
              <w:t>Final Beginner Explanation</w:t>
            </w:r>
            <w:r>
              <w:rPr>
                <w:sz w:val="18"/>
              </w:rPr>
              <w:br/>
              <w:t>A neural network is like a student learning from examples. Gradient descent is how the student reduces mistakes. Activation functions help the student understand complex patterns. ANN works well for tabular business problems like churn prediction. LSTM works when memory and sequence matter, such as sales forecasting.</w:t>
            </w:r>
          </w:p>
        </w:tc>
      </w:tr>
    </w:tbl>
    <w:p/>
    <w:p>
      <w:pPr>
        <w:pStyle w:val="Heading2"/>
      </w:pPr>
      <w:r>
        <w:t>Quick Quiz for Students</w:t>
      </w:r>
    </w:p>
    <w:p>
      <w:r>
        <w:t>1. Why do neural networks need hidden layers?</w:t>
      </w:r>
    </w:p>
    <w:p>
      <w:r>
        <w:t>2. What happens if the learning rate is too high?</w:t>
      </w:r>
    </w:p>
    <w:p>
      <w:r>
        <w:t>3. Why is ReLU commonly used in hidden layers?</w:t>
      </w:r>
    </w:p>
    <w:p>
      <w:r>
        <w:t>4. Why is Sigmoid useful for binary classification?</w:t>
      </w:r>
    </w:p>
    <w:p>
      <w:r>
        <w:t>5. What is the difference between weights and bias?</w:t>
      </w:r>
    </w:p>
    <w:p>
      <w:r>
        <w:t>6. Why is dropout used?</w:t>
      </w:r>
    </w:p>
    <w:p>
      <w:r>
        <w:t>7. Why is LSTM better than normal ANN for time-series data?</w:t>
      </w:r>
    </w:p>
    <w:p>
      <w:r>
        <w:t>8. Give one business use case where ANN can be used.</w:t>
      </w:r>
    </w:p>
    <w:p>
      <w:r>
        <w:t>9. Give one business use case where LSTM can be used.</w:t>
      </w:r>
    </w:p>
    <w:p>
      <w:r>
        <w:t>10. Explain deep learning to a non-technical manager in two sentences.</w:t>
      </w:r>
    </w:p>
    <w:p>
      <w:pPr>
        <w:pStyle w:val="Heading2"/>
      </w:pPr>
      <w:r>
        <w:t>Suggested Closing Script</w:t>
      </w:r>
    </w:p>
    <w:p>
      <w:r>
        <w:t>Today we learned that deep learning is not magic. It is a structured way of learning patterns using layers of neurons. The model learns by reducing error through gradient descent. Activation functions allow it to learn complex relationships. ANN is useful for business classification problems like churn prediction, while LSTM is useful when past sequence matters, such as sales forecasting or sensor prediction.</w:t>
      </w:r>
    </w:p>
    <w:sectPr w:rsidR="00FC693F" w:rsidRPr="0006063C" w:rsidSect="00034616">
      <w:footerReference w:type="default" r:id="rId2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Deep Learning Fundamentals - 4-Hour Theoretical Tutorial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