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| Data Flow Diagrams</w:t>
      </w:r>
    </w:p>
    <w:p>
      <w:pPr>
        <w:pStyle w:val="Subtitle"/>
      </w:pPr>
      <w:r>
        <w:t>Context-level and functional decomposition of system data movement</w:t>
      </w:r>
    </w:p>
    <w:p>
      <w:r>
        <w:t>Version 1.0  |  29 October 2026  |  Status: Proposed / Pre-development</w:t>
      </w:r>
    </w:p>
    <w:p>
      <w:pPr>
        <w:pStyle w:val="Heading1"/>
      </w:pPr>
      <w:r>
        <w:t>Notation and scope</w:t>
      </w:r>
    </w:p>
    <w:p>
      <w:r>
        <w:t>Rounded process boxes represent transformation steps; cylinders represent data stores; external systems are shown separately. These are logical DFDs: a data-flow arrow does not imply direct database access by the browser.</w:t>
      </w:r>
    </w:p>
    <w:p>
      <w:pPr>
        <w:pStyle w:val="Heading1"/>
      </w:pPr>
      <w:r>
        <w:t>DFD Level 0 — Context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57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5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user supplies credentials, content prompts, edits and scheduled times; the platform returns drafts, confirmations and delivery results. AI and publishing services are external trusted-boundary integrations.</w:t>
      </w:r>
    </w:p>
    <w:p>
      <w:pPr>
        <w:pStyle w:val="Heading1"/>
      </w:pPr>
      <w:r>
        <w:t>DFD Level 1 — Process decomposition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74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44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Process</w:t>
            </w:r>
          </w:p>
        </w:tc>
        <w:tc>
          <w:tcPr>
            <w:tcW w:type="dxa" w:w="3264"/>
          </w:tcPr>
          <w:p>
            <w:r>
              <w:t>Inputs</w:t>
            </w:r>
          </w:p>
        </w:tc>
        <w:tc>
          <w:tcPr>
            <w:tcW w:type="dxa" w:w="3264"/>
          </w:tcPr>
          <w:p>
            <w:r>
              <w:t>Outputs / store</w:t>
            </w:r>
          </w:p>
        </w:tc>
      </w:tr>
      <w:tr>
        <w:tc>
          <w:tcPr>
            <w:tcW w:type="dxa" w:w="3264"/>
          </w:tcPr>
          <w:p>
            <w:r>
              <w:t>1.0 Authentication</w:t>
            </w:r>
          </w:p>
        </w:tc>
        <w:tc>
          <w:tcPr>
            <w:tcW w:type="dxa" w:w="3264"/>
          </w:tcPr>
          <w:p>
            <w:r>
              <w:t>Registration and login</w:t>
            </w:r>
          </w:p>
        </w:tc>
        <w:tc>
          <w:tcPr>
            <w:tcW w:type="dxa" w:w="3264"/>
          </w:tcPr>
          <w:p>
            <w:r>
              <w:t>JWT/session result; D1 Users</w:t>
            </w:r>
          </w:p>
        </w:tc>
      </w:tr>
      <w:tr>
        <w:tc>
          <w:tcPr>
            <w:tcW w:type="dxa" w:w="3264"/>
          </w:tcPr>
          <w:p>
            <w:r>
              <w:t>2.0 Connections</w:t>
            </w:r>
          </w:p>
        </w:tc>
        <w:tc>
          <w:tcPr>
            <w:tcW w:type="dxa" w:w="3264"/>
          </w:tcPr>
          <w:p>
            <w:r>
              <w:t>User-authorized account linking</w:t>
            </w:r>
          </w:p>
        </w:tc>
        <w:tc>
          <w:tcPr>
            <w:tcW w:type="dxa" w:w="3264"/>
          </w:tcPr>
          <w:p>
            <w:r>
              <w:t>D2 SocialAccounts and connection status</w:t>
            </w:r>
          </w:p>
        </w:tc>
      </w:tr>
      <w:tr>
        <w:tc>
          <w:tcPr>
            <w:tcW w:type="dxa" w:w="3264"/>
          </w:tcPr>
          <w:p>
            <w:r>
              <w:t>3.0 Content &amp; AI</w:t>
            </w:r>
          </w:p>
        </w:tc>
        <w:tc>
          <w:tcPr>
            <w:tcW w:type="dxa" w:w="3264"/>
          </w:tcPr>
          <w:p>
            <w:r>
              <w:t>Prompt, tone, draft edits</w:t>
            </w:r>
          </w:p>
        </w:tc>
        <w:tc>
          <w:tcPr>
            <w:tcW w:type="dxa" w:w="3264"/>
          </w:tcPr>
          <w:p>
            <w:r>
              <w:t>D3 Posts and AIGenerations</w:t>
            </w:r>
          </w:p>
        </w:tc>
      </w:tr>
      <w:tr>
        <w:tc>
          <w:tcPr>
            <w:tcW w:type="dxa" w:w="3264"/>
          </w:tcPr>
          <w:p>
            <w:r>
              <w:t>4.0 Scheduling</w:t>
            </w:r>
          </w:p>
        </w:tc>
        <w:tc>
          <w:tcPr>
            <w:tcW w:type="dxa" w:w="3264"/>
          </w:tcPr>
          <w:p>
            <w:r>
              <w:t>Approved post, targets and timestamp</w:t>
            </w:r>
          </w:p>
        </w:tc>
        <w:tc>
          <w:tcPr>
            <w:tcW w:type="dxa" w:w="3264"/>
          </w:tcPr>
          <w:p>
            <w:r>
              <w:t>D4 ScheduleJobs; provider delivery response</w:t>
            </w:r>
          </w:p>
        </w:tc>
      </w:tr>
      <w:tr>
        <w:tc>
          <w:tcPr>
            <w:tcW w:type="dxa" w:w="3264"/>
          </w:tcPr>
          <w:p>
            <w:r>
              <w:t>5.0 Reporting</w:t>
            </w:r>
          </w:p>
        </w:tc>
        <w:tc>
          <w:tcPr>
            <w:tcW w:type="dxa" w:w="3264"/>
          </w:tcPr>
          <w:p>
            <w:r>
              <w:t>Posts, job events, metrics</w:t>
            </w:r>
          </w:p>
        </w:tc>
        <w:tc>
          <w:tcPr>
            <w:tcW w:type="dxa" w:w="3264"/>
          </w:tcPr>
          <w:p>
            <w:r>
              <w:t>Dashboard totals and audit trail</w:t>
            </w:r>
          </w:p>
        </w:tc>
      </w:tr>
    </w:tbl>
    <w:p/>
    <w:p>
      <w:pPr>
        <w:pStyle w:val="Heading1"/>
      </w:pPr>
      <w:r>
        <w:t>Detailed workflow — AI post and scheduling</w:t>
      </w:r>
    </w:p>
    <w:p>
      <w:pPr>
        <w:pStyle w:val="ListBullet"/>
      </w:pPr>
      <w:r>
        <w:t>User submits prompt and tone over authenticated HTTPS.</w:t>
      </w:r>
    </w:p>
    <w:p>
      <w:pPr>
        <w:pStyle w:val="ListBullet"/>
      </w:pPr>
      <w:r>
        <w:t>Backend validates ownership/limits and forwards a minimal request to the AI provider.</w:t>
      </w:r>
    </w:p>
    <w:p>
      <w:pPr>
        <w:pStyle w:val="ListBullet"/>
      </w:pPr>
      <w:r>
        <w:t>AI response is shown as an editable suggestion and saved only when the user chooses to save.</w:t>
      </w:r>
    </w:p>
    <w:p>
      <w:pPr>
        <w:pStyle w:val="ListBullet"/>
      </w:pPr>
      <w:r>
        <w:t>User chooses one or more authorized social targets and a future date/time.</w:t>
      </w:r>
    </w:p>
    <w:p>
      <w:pPr>
        <w:pStyle w:val="ListBullet"/>
      </w:pPr>
      <w:r>
        <w:t>Backend creates a scheduled post target and persisted job; worker selects due jobs.</w:t>
      </w:r>
    </w:p>
    <w:p>
      <w:pPr>
        <w:pStyle w:val="ListBullet"/>
      </w:pPr>
      <w:r>
        <w:t>Worker invokes supported publishing provider using server-stored credentials, records provider ID or failure and updates user-visible status.</w:t>
      </w:r>
    </w:p>
    <w:p>
      <w:pPr>
        <w:pStyle w:val="ListBullet"/>
      </w:pPr>
      <w:r>
        <w:t>Dashboard reads current post/job state; analytics snapshots are populated only when the provider exposes such data.</w:t>
      </w:r>
    </w:p>
    <w:p>
      <w:pPr>
        <w:pStyle w:val="Heading1"/>
      </w:pPr>
      <w:r>
        <w:t>Trust boundaries and exception flows</w:t>
      </w:r>
    </w:p>
    <w:p>
      <w:r>
        <w:t>Client input is untrusted. The API validates identity, data, time and ownership before storage; secrets never enter DFD responses. AI timeouts, rejected provider tokens, duplicate jobs and rate limits are explicit failure paths, with visible error states and bounded retry.</w:t>
      </w:r>
    </w:p>
    <w:p>
      <w:pPr>
        <w:pStyle w:val="Heading1"/>
      </w:pPr>
      <w:r>
        <w:t>Reference</w:t>
      </w:r>
    </w:p>
    <w:p>
      <w:r>
        <w:t>Reference: GreatStack, “Build an AI Powered Social Media Automation Platform Using MERN Stack | AI Project Tutorial,” published 28 May 2026, https://www.youtube.com/watch?v=L3OmeClSiQ0&amp;t=348s. The public description was used; this package does not claim frame-by-frame verification or reproduce the video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AI-Powered Social Media Automation Platform  •  Proposed system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BCA MINOR PROJECT  |  SOFTWARE DESIGN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