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840" w:firstLine="0"/>
        <w:jc w:val="left"/>
        <w:rPr>
          <w:rFonts w:ascii="Open Sans" w:cs="Open Sans" w:eastAsia="Open Sans" w:hAnsi="Open Sans"/>
          <w:b w:val="1"/>
          <w:bCs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32"/>
          <w:szCs w:val="32"/>
          <w:rtl w:val="0"/>
        </w:rPr>
        <w:t xml:space="preserve">Pluvial-AI </w:t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rFonts w:ascii="Open Sans" w:cs="Open Sans" w:eastAsia="Open Sans" w:hAnsi="Open Sans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600" w:hanging="360"/>
        <w:rPr>
          <w:rFonts w:ascii="Open Sans" w:cs="Open Sans" w:eastAsia="Open Sans" w:hAnsi="Open Sans"/>
          <w:b w:val="1"/>
          <w:bCs w:val="1"/>
          <w:sz w:val="16"/>
          <w:szCs w:val="1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1. The Problem &amp; Objective: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hanging="360"/>
        <w:rPr>
          <w:rFonts w:ascii="Open Sans" w:cs="Open Sans" w:eastAsia="Open Sans" w:hAnsi="Open Sans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60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Municipalities like Houston receive vague 311 water complaints (for example: "brown water," "low pressure," "unresolved puddles") that look identical on paper. Standard queues treat these uniformly, making it impossible to distinguish a benign anomaly from an impending catastrophic main failure.</w:t>
      </w:r>
    </w:p>
    <w:p w:rsidR="00000000" w:rsidDel="00000000" w:rsidP="00000000" w:rsidRDefault="00000000" w:rsidRPr="00000000" w14:paraId="00000006">
      <w:pPr>
        <w:ind w:left="600" w:hanging="360"/>
        <w:jc w:val="both"/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600" w:hanging="360"/>
        <w:rPr>
          <w:rFonts w:ascii="Open Sans" w:cs="Open Sans" w:eastAsia="Open Sans" w:hAnsi="Open Sans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60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The Root Cause: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Houston sits on highly expansive Vertisol clay (e.g., Lake Charles clay) that expands and contracts 1–4 inches during wet-to-dry cycles. This ground displacement, not the soil's mere existence, creates differential loading that breaks buried mains.</w:t>
      </w:r>
    </w:p>
    <w:p w:rsidR="00000000" w:rsidDel="00000000" w:rsidP="00000000" w:rsidRDefault="00000000" w:rsidRPr="00000000" w14:paraId="00000009">
      <w:pPr>
        <w:ind w:left="600" w:hanging="360"/>
        <w:jc w:val="both"/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600" w:hanging="360"/>
        <w:rPr>
          <w:rFonts w:ascii="Open Sans" w:cs="Open Sans" w:eastAsia="Open Sans" w:hAnsi="Open Sans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60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 Our Solution: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Pluvial-AI predicts which 311 complaints are early symptoms of an imminent main failure by cross referencing complaint clusters with real-time geotechnical displacement dynamics.</w:t>
      </w:r>
    </w:p>
    <w:p w:rsidR="00000000" w:rsidDel="00000000" w:rsidP="00000000" w:rsidRDefault="00000000" w:rsidRPr="00000000" w14:paraId="0000000C">
      <w:pPr>
        <w:ind w:left="600" w:hanging="360"/>
        <w:jc w:val="both"/>
        <w:rPr>
          <w:rFonts w:ascii="Open Sans" w:cs="Open Sans" w:eastAsia="Open Sans" w:hAnsi="Open Sans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Open Sans" w:cs="Open Sans" w:eastAsia="Open Sans" w:hAnsi="Open Sans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600" w:hanging="360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2. Datasets &amp; Signal Enrichment</w:t>
      </w:r>
    </w:p>
    <w:p w:rsidR="00000000" w:rsidDel="00000000" w:rsidP="00000000" w:rsidRDefault="00000000" w:rsidRPr="00000000" w14:paraId="0000000F">
      <w:pPr>
        <w:ind w:left="600" w:hanging="360"/>
        <w:rPr>
          <w:rFonts w:ascii="Open Sans" w:cs="Open Sans" w:eastAsia="Open Sans" w:hAnsi="Open Sans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60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We integrate civic data with physical substrates to derive four key indicators, and then on them our agents debate thresholded facts.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Datasets: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Mireye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(~24 SSURGO(official soil database)/hydrology fields via API),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Houston 311 CRIS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(complaints snapped to OpenStreetMap segments, not arbitrary grids),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NOAA NCEI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(daily precipitation without keys), and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US Drought Monitor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(macro-validation).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Soil Movement Potential (SMP)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[to spatially discriminate]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Static measure of wet-dry displacement capacity (via 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shd w:fill="f5f5f5" w:val="clear"/>
          <w:rtl w:val="0"/>
        </w:rPr>
        <w:t xml:space="preserve">soil_shrink_swell_class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shd w:fill="f5f5f5" w:val="clear"/>
          <w:rtl w:val="0"/>
        </w:rPr>
        <w:t xml:space="preserve">lep_r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shd w:fill="f5f5f5" w:val="clear"/>
          <w:rtl w:val="0"/>
        </w:rPr>
        <w:t xml:space="preserve">bedrock_depth_cm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).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Honesty Gate: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If the soil maps to 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shd w:fill="f5f5f5" w:val="clear"/>
          <w:rtl w:val="0"/>
        </w:rPr>
        <w:t xml:space="preserve">Urban land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shd w:fill="f5f5f5" w:val="clear"/>
          <w:rtl w:val="0"/>
        </w:rPr>
        <w:t xml:space="preserve">(area covered by dense buildings)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, SMP is forced to be undefined, which means we have no clue what natural soil is under here.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Movement Trigger State (MTS)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[to modulate temporally]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Dynamic memory dependent signal tracking the city wide moisture cycle (rolling 30/60/90-day antecedent rainfall). Tracks physical states: 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shd w:fill="f5f5f5" w:val="clear"/>
          <w:rtl w:val="0"/>
        </w:rPr>
        <w:t xml:space="preserve">drying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shd w:fill="f5f5f5" w:val="clear"/>
          <w:rtl w:val="0"/>
        </w:rPr>
        <w:t xml:space="preserve">sustained_dry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shd w:fill="f5f5f5" w:val="clear"/>
          <w:rtl w:val="0"/>
        </w:rPr>
        <w:t xml:space="preserve">rewetting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(peak danger for rapid differential swelling), and 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shd w:fill="f5f5f5" w:val="clear"/>
          <w:rtl w:val="0"/>
        </w:rPr>
        <w:t xml:space="preserve">stable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Void Formation Likelihood (VFL):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Risk of subsurface cavitation from leaks in poorly drained, erodible clay.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Consequence Surface: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Completely decoupled from failure likelihood. Uses proximity to schools/hospitals and population density to establish dispatch priority.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600" w:hanging="360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3. Autonomous Agentic Architecture</w:t>
      </w:r>
    </w:p>
    <w:p w:rsidR="00000000" w:rsidDel="00000000" w:rsidP="00000000" w:rsidRDefault="00000000" w:rsidRPr="00000000" w14:paraId="00000017">
      <w:pPr>
        <w:ind w:left="60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Pluvial-AI uses an adversarial, multi-agent loop with stateful SQLite memory and strict API tool governance.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Ingestor (ETL):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Parses historical 311 data via DuckDB and snaps complaints to OSM street segments.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Triage Agent: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Fast-paths critical cases and filters noise using cached segment dossiers. Requires zero fresh API spend.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Investigator Agent⇄ Skeptic Agent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(Adversaries)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The Investigator argues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imminent failure using specific geotechnical claims. The Skeptic argues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24"/>
          <w:szCs w:val="24"/>
          <w:rtl w:val="0"/>
        </w:rPr>
        <w:t xml:space="preserve">against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(e.g., scheduled hydrant flushing) and enforces the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Honesty Gate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(vetoing any soil-based claims on 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shd w:fill="f5f5f5" w:val="clear"/>
          <w:rtl w:val="0"/>
        </w:rPr>
        <w:t xml:space="preserve">Urban land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Adjudicator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(Judges them)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Issues a typed Pydantic verdict (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shd w:fill="f5f5f5" w:val="clear"/>
          <w:rtl w:val="0"/>
        </w:rPr>
        <w:t xml:space="preserve">dispatch | inspect | monitor | close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) with cited evidence and an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Invalidation Condition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(e.g.,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Re-open if MTS enters 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shd w:fill="f5f5f5" w:val="clear"/>
          <w:rtl w:val="0"/>
        </w:rPr>
        <w:t xml:space="preserve">rewetting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Calibrator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(Weekly Loop)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Autonomously monitors changing environmental states, reawakens closed verdicts if their invalidation conditions fire, harvests outcomes, and rewrites agent guidance prompts.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Tooling Wrapper: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Mireye MCP tools are strictly wrapped 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shd w:fill="f5f5f5" w:val="clear"/>
          <w:rtl w:val="0"/>
        </w:rPr>
        <w:t xml:space="preserve">quote → cache → fetch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) over pre-profiled study areas to enforce hard credit ceilings.</w:t>
      </w:r>
    </w:p>
    <w:p w:rsidR="00000000" w:rsidDel="00000000" w:rsidP="00000000" w:rsidRDefault="00000000" w:rsidRPr="00000000" w14:paraId="0000001E">
      <w:pPr>
        <w:ind w:left="600" w:hanging="360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4. Current Progress &amp; Implementation Status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ETL &amp; Pipelines: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Houston 311 pipe delimited parser and OSM street snapping logic are active.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Moisture Engine: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NOAA NCEI sync verified against live data; accurately reflects Houston's current 30-day drying trend and null USDM polygons.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Agent Workflow: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Triage through Calibrator agents fully wired via OpenAI Agents SDK.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Memory / State: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SQLite schema deployed. 15 unit tests successfully verify trigger states, parser deduplication, and the 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shd w:fill="f5f5f5" w:val="clear"/>
          <w:rtl w:val="0"/>
        </w:rPr>
        <w:t xml:space="preserve">Urban land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honesty gate without requiring API keys.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UI/API Scaffolding: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FastAPI endpoints (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shd w:fill="f5f5f5" w:val="clear"/>
          <w:rtl w:val="0"/>
        </w:rPr>
        <w:t xml:space="preserve">/queue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shd w:fill="f5f5f5" w:val="clear"/>
          <w:rtl w:val="0"/>
        </w:rPr>
        <w:t xml:space="preserve">/segments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) live; Next.js dispatcher board rendering successfully against the backend.</w:t>
      </w:r>
    </w:p>
    <w:p w:rsidR="00000000" w:rsidDel="00000000" w:rsidP="00000000" w:rsidRDefault="00000000" w:rsidRPr="00000000" w14:paraId="00000024">
      <w:pPr>
        <w:ind w:left="600" w:hanging="360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5. Future Work &amp; Evaluation Protocol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Full Corpus Execution: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Run the ingested Houston 311 extract (~1.6GB) against ~2,000 stratified, pre profiled geographic segments.</w:t>
      </w:r>
      <w:r w:rsidDel="00000000" w:rsidR="00000000" w:rsidRPr="00000000">
        <w:rPr>
          <w:rFonts w:ascii="Open Sans" w:cs="Open Sans" w:eastAsia="Open Sans" w:hAnsi="Open Sans"/>
          <w:sz w:val="8"/>
          <w:szCs w:val="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NYC Expansion: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Run the exact pipeline on NYC 311 complaints. Because NYC soil predominantly maps to 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shd w:fill="f5f5f5" w:val="clear"/>
          <w:rtl w:val="0"/>
        </w:rPr>
        <w:t xml:space="preserve">Urban land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(3/12 usable vs. Houston's 11/12), the system must reject soil claims as most of NYC is covered with dense buildings. If it flags confidently, we’ll know its hallucinating.</w:t>
        <w:br w:type="textWrapping"/>
      </w:r>
      <w:r w:rsidDel="00000000" w:rsidR="00000000" w:rsidRPr="00000000">
        <w:rPr>
          <w:rFonts w:ascii="Open Sans" w:cs="Open Sans" w:eastAsia="Open Sans" w:hAnsi="Open Sans"/>
          <w:sz w:val="8"/>
          <w:szCs w:val="8"/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Ablation Studies: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Measure system precision with and without the MTS temporal trigger, and with and without memory.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Reporting Bias Correction: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Cross reference complaint sparsity against census demographics to flag high risk, under reported infrastructure in lower income corridors.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Mireye Expansion Request: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Request to provide USDA-NRCS 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shd w:fill="f5f5f5" w:val="clear"/>
          <w:rtl w:val="0"/>
        </w:rPr>
        <w:t xml:space="preserve">corsteel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shd w:fill="f5f5f5" w:val="clear"/>
          <w:rtl w:val="0"/>
        </w:rPr>
        <w:t xml:space="preserve">( which tells if this soil rust steel quickly)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shd w:fill="f5f5f5" w:val="clear"/>
          <w:rtl w:val="0"/>
        </w:rPr>
        <w:t xml:space="preserve">corcon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(which tells if this soil corrodes steel) fields to distinguish movement induced stress on sound pipes versus chemically thinned assets, they are already present in the official government records.</w:t>
      </w:r>
    </w:p>
    <w:sectPr>
      <w:pgSz w:h="15840" w:w="12240" w:orient="portrait"/>
      <w:pgMar w:bottom="720" w:top="72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