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before="2400" w:after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HASAMEX</w:t>
      </w:r>
    </w:p>
    <w:p>
      <w:pPr>
        <w:shd w:fill="1B3A6B" w:val="clear"/>
        <w:spacing w:before="0" w:after="0"/>
        <w:jc w:val="center"/>
      </w:pPr>
      <w:r>
        <w:rPr>
          <w:rFonts w:ascii="Arial" w:cs="Arial" w:eastAsia="Arial" w:hAnsi="Arial"/>
          <w:color w:val="93C5FD"/>
          <w:sz w:val="48"/>
          <w:szCs w:val="48"/>
        </w:rPr>
        <w:t xml:space="preserve">Expert Database MVP</w:t>
      </w:r>
    </w:p>
    <w:p>
      <w:pPr>
        <w:shd w:fill="1B3A6B" w:val="clear"/>
        <w:spacing w:before="120" w:after="0"/>
        <w:jc w:val="center"/>
      </w:pPr>
      <w:r>
        <w:rPr>
          <w:rFonts w:ascii="Arial" w:cs="Arial" w:eastAsia="Arial" w:hAnsi="Arial"/>
          <w:i/>
          <w:iCs/>
          <w:color w:val="BFDBFE"/>
          <w:sz w:val="24"/>
          <w:szCs w:val="24"/>
        </w:rPr>
        <w:t xml:space="preserve">Complete Implementation Plan &amp; Architecture Guide</w:t>
      </w:r>
    </w:p>
    <w:p>
      <w:pPr>
        <w:shd w:fill="1B3A6B" w:val="clear"/>
        <w:spacing w:before="600" w:after="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━━━━━━━━━━━━━━━━━━━━━━━━━━━━━━━━━━━━━━━━━━━━━━━━━━━</w:t>
      </w:r>
    </w:p>
    <w:p>
      <w:pPr>
        <w:shd w:fill="1B3A6B" w:val="clear"/>
        <w:spacing w:before="120" w:after="0"/>
        <w:jc w:val="center"/>
      </w:pPr>
      <w:r>
        <w:rPr>
          <w:rFonts w:ascii="Arial" w:cs="Arial" w:eastAsia="Arial" w:hAnsi="Arial"/>
          <w:color w:val="93C5FD"/>
          <w:sz w:val="22"/>
          <w:szCs w:val="22"/>
        </w:rPr>
        <w:t xml:space="preserve">Tech Stack: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Next.js  ·  FastAPI  ·  PostgreSQL  ·  Docker</w:t>
      </w:r>
    </w:p>
    <w:p>
      <w:pPr>
        <w:shd w:fill="1B3A6B" w:val="clear"/>
        <w:spacing w:before="60" w:after="0"/>
        <w:jc w:val="center"/>
      </w:pPr>
      <w:r>
        <w:rPr>
          <w:rFonts w:ascii="Arial" w:cs="Arial" w:eastAsia="Arial" w:hAnsi="Arial"/>
          <w:color w:val="93C5FD"/>
          <w:sz w:val="22"/>
          <w:szCs w:val="22"/>
        </w:rPr>
        <w:t xml:space="preserve">March 2026</w:t>
      </w:r>
    </w:p>
    <w:p>
      <w:pPr>
        <w:shd w:fill="1B3A6B" w:val="clear"/>
        <w:spacing w:before="2400"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System Architecture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High-Level Architecture Overview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Hasamex Expert Database is a three-tier web application. The user interface runs in the browser (Next.js), all business logic lives in a Python FastAPI service, and data is persisted in a PostgreSQL database. File uploads are stored separately — locally during development and in AWS S3 for production.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20"/>
        <w:gridCol w:w="2320"/>
        <w:gridCol w:w="2520"/>
      </w:tblGrid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W w:type="dxa" w:w="2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Storage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FastAPI (Python 3.11)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2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AWS S3 / Local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TypeScript, Tailwind CSS, React Query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Pydantic v2, SQLAlchemy 2, Alembic</w:t>
            </w:r>
          </w:p>
        </w:tc>
        <w:tc>
          <w:tcPr>
            <w:tcW w:type="dxa" w:w="2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Full-text search, GIN indexes</w:t>
            </w:r>
          </w:p>
        </w:tc>
        <w:tc>
          <w:tcPr>
            <w:tcW w:type="dxa" w:w="2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Presigned URLs, 50 MB limit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Tier Separation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Frontend (Port 3000)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Next.js 14 with the App Router. All pages are Server Components by default, switching to Client Components only when interactivity is required (forms, modals, search). This minimises JavaScript shipped to the browser.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Backend (Port 8000)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FastAPI serves a versioned REST API under /api/v1/. Pydantic v2 models enforce strict input validation. SQLAlchemy 2 provides the async ORM layer. Alembic manages all schema migrations.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Database (Port 5432)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PostgreSQL 15 is the single source of truth. A tsvector column on the experts table enables sub-millisecond full-text search. GIN indexes accelerate both search and filter queries.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File Storage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Profile PDFs are uploaded to S3 (or a local MinIO instance during development). Presigned URLs are stored in the database; actual binary files never pass through the API server.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Deployment Architecture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services are containerised with Docker Compose for local development and deployed to AWS for production.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(Docker)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(AWS)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ECS Fargate + CloudFront CDN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localhost:8000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ECS Fargate behind ALB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localhost:5432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RDS PostgreSQL 15 (Multi-AZ)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MinIO (localhost:9000)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S3 + CloudFront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Database Design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Single Table vs. Normalized Schema — Decision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Short answer: Yes — we break the single experts table into multiple focused tables. This is the correct approach for a production system, even at MVP scale. Here is the full reasoning.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original single-table design works for a quick proof-of-concept but carries real risks as the database grows: repeated text values (sector names, region names, statuses) become inconsistent; arrays like project_ids cannot be queried without application-level parsing; and employment_history embedded as raw text cannot be sorted or aggregated.</w:t>
      </w:r>
    </w:p>
    <w:p>
      <w:pPr>
        <w:spacing w:before="60" w:after="0"/>
      </w:pPr>
      <w:r>
        <w:t xml:space="preserve"/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normalized design below splits data into six focused tables. Each has one clear responsibility. Foreign keys enforce referential integrity. Lookup tables ensure consistent dropdown values and allow non-developer admins to add new sectors or statuses with a single database row — no code deployment required.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Separate?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experts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Core identity &amp; contact fields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Central record; every other table references this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expert_employment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Structured work history rows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 expert has many jobs; enables filter/sort by company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expert_rates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Per-currency hourly rate entries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 expert may quote INR and USD; pairs are not queryable in a single column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expert_projects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Project membership links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Many-to-many: one expert on many projects and vice versa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expert_files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Profile PDF attachments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 expert may have multiple file versions; stores S3 key and metadata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lookup_values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Sectors, regions, statuses, functions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source of truth for all UI dropdown values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Table 1 — experts (Core Identity)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Anchor table holding only stable, single-value fields: identity, contact details, classification, and status. All repeating or multi-value data lives in child tables. Includes all required fields from the HEB schema: Expert ID, Salutation, First/Last Name, both email addresses, both phone numbers, LinkedIn URL, Location, Timezone, Region, Employment Status, Seniority, Years of Experience, Title/Headline, Bio, Strength Topics, Primary Sector, Company Role, Expert Function, HCMS Classification, Expert Status, Payment Details, Notes, Events Invited To, and Total Calls Completed.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experts (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        UUID PRIMARY KEY DEFAULT gen_random_uuid(),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expert_id            TEXT UNIQUE NOT NULL,   -- EX-00001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salutation           TEXT,                   -- Dr, Mr, Ms, Prof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first_name           TEXT NOT NULL,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last_name            TEXT NOT NULL,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primary_email        TEXT UNIQUE NOT NULL,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secondary_email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primary_phone  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secondary_phone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linkedin_url         TEXT UNIQUE,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location       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timezone       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region_id            INTEGER REFERENCES lookup_values(id),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employment_status_id INTEGER REFERENCES lookup_values(id),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seniority      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years_experience     INTEGER,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headline       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bio            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strength_topics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sector_id            INTEGER REFERENCES lookup_values(id),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company_role   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function_id          INTEGER REFERENCES lookup_values(id),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hcms_class     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expert_status_id     INTEGER REFERENCES lookup_values(id),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payment_details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notes          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events_invited      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total_calls          INTEGER DEFAULT 0,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last_modified        TIMESTAMPTZ DEFAULT NOW(),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         TIMESTAMPTZ DEFAULT NOW(),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search_vector        TSVECTOR,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is_deleted           BOOLEAN DEFAULT FALSE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Table 2 — expert_employment (Work History)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Replaces the freetext employment_history column. Each past or current role is a dedicated row, enabling queries like 'all experts who have worked at Signify' or 'all experts who held a Director role before 2020'. The sort_order column preserves the original chronological display order.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expert_employment (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UUID PRIMARY KEY DEFAULT gen_random_uuid(),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expert_id   UUID NOT NULL REFERENCES experts(id) ON DELETE CASCADE,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title       TEXT NOT NULL,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company     TEXT NOT NULL,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start_year  INTEGER,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end_year    INTEGER,         -- NULL means current role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is_current  BOOLEAN DEFAULT FALSE,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description TEXT,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sort_order  INTEGER DEFAULT 0,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TIMESTAMPTZ DEFAULT NOW()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idx_emp_expert_id ON expert_employment(expert_id);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idx_emp_company   ON expert_employment(lower(company));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Table 3 — expert_rates (Hourly Rates per Currency)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Replaces the currency + hourly_rate column pair. An expert can quote different rates in different currencies — e.g. INR 10,000 for domestic clients and USD 150 for international. The is_primary flag identifies the default rate shown in list views and exports.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expert_rates (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UUID PRIMARY KEY DEFAULT gen_random_uuid(),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expert_id   UUID NOT NULL REFERENCES experts(id) ON DELETE CASCADE,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currency    TEXT NOT NULL,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hourly_rate NUMERIC(10,2) NOT NULL,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is_primary  BOOLEAN DEFAULT FALSE,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created_at  TIMESTAMPTZ DEFAULT NOW()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idx_rates_expert_id ON expert_rates(expert_id);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2.5 Table 4 — expert_projects (Project Membership)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Replaces the project_ids TEXT[] array with a proper many-to-many join table. A project can include many experts; one expert can be on many projects. The array approach made it impossible to efficiently answer 'which projects is expert X on?' or 'how many experts are in project P?'.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expert_projects (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UUID PRIMARY KEY DEFAULT gen_random_uuid(),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expert_id  UUID NOT NULL REFERENCES experts(id) ON DELETE CASCADE,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project_id TEXT NOT NULL,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added_at   TIMESTAMPTZ DEFAULT NOW(),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UNIQUE (expert_id, project_id)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idx_proj_expert_id  ON expert_projects(expert_id);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idx_proj_project_id ON expert_projects(project_id);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2.6 Table 5 — expert_files (Profile PDF Attachments)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Replaces the single profile_pdf_url column. Storing the S3 object key, original filename, file size, and upload timestamp enables versioning, audit history, and listing all attachments per expert. The is_primary flag marks the canonical profile document shown by default.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expert_files (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  UUID PRIMARY KEY DEFAULT gen_random_uuid(),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expert_id    UUID NOT NULL REFERENCES experts(id) ON DELETE CASCADE,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s3_key       TEXT NOT NULL,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filename     TEXT NOT NULL,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file_size_kb INTEGER,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mime_type    TEXT DEFAULT 'application/pdf',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is_primary   BOOLEAN DEFAULT FALSE,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uploaded_at  TIMESTAMPTZ DEFAULT NOW()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idx_files_expert_id ON expert_files(expert_id);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2.7 Table 6 — lookup_values (Dropdown Taxonomy)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single lookup table stores all controlled vocabulary: Primary Sectors, Regions, Expert Statuses, Employment Statuses, and Expert Functions. Adding a new sector or status requires one INSERT row — not a code change or redeployment. The API exposes a /api/v1/lookups/{category} endpoint so the frontend always renders dropdowns from live database values.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TABLE lookup_values (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id         SERIAL PRIMARY KEY,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category   TEXT NOT NULL,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value      TEXT NOT NULL,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sort_order INTEGER DEFAULT 0,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is_active  BOOLEAN DEFAULT TRUE,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UNIQUE (category, value)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INDEX idx_lookup_category ON lookup_values(category);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Categories: 'sector' | 'region' | 'expert_status'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            'employment_status' | 'function'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2.8 Full-Text Search Vector Trigger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search_vector column on the experts table is maintained by a database trigger fired on every INSERT or UPDATE. The weighted fields match the PDF requirement: search by name, title, role, sector, function, and location.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OR REPLACE FUNCTION update_expert_search_vector()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RETURNS TRIGGER AS $$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BEGIN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NEW.search_vector :=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setweight(to_tsvector('english',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COALESCE(NEW.first_name,'') || ' ' || COALESCE(NEW.last_name,'')), 'A') ||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setweight(to_tsvector('english', COALESCE(NEW.headline,'')), 'B') ||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setweight(to_tsvector('english', COALESCE(NEW.bio,'')), 'C') ||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setweight(to_tsvector('english', COALESCE(NEW.strength_topics,'')), 'C') ||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setweight(to_tsvector('english', COALESCE(NEW.location,'')), 'C');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RETURN NEW;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END;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$$ LANGUAGE plpgsql;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TRIGGER experts_search_vector_update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BEFORE INSERT OR UPDATE ON experts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FOR EACH ROW EXECUTE FUNCTION update_expert_search_vector();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2.9 Indexing Strategy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experts.search_vector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GIN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Full-text search across all text fields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experts.primary_email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B-Tree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Duplicate email detection on add/edit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experts.linkedin_url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B-Tree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Duplicate LinkedIn URL detection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experts.sector_id, region_id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B-Tree composite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Combined sector + region filter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experts.expert_status_id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B-Tree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 status filter on list page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experts.expert_id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B-Tree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 lookup by human-readable ID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experts.created_at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B-Tree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sort on list page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expert_employment.expert_id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B-Tree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all jobs for one expert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expert_employment.company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B-Tree (lower)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Company name search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expert_rates.expert_id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B-Tree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Load all rates for one expert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expert_projects.expert_id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B-Tree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projects for one expert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expert_projects.project_id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B-Tree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experts in one project</w:t>
            </w:r>
          </w:p>
        </w:tc>
      </w:tr>
      <w:tr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lookup_values.category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B-Tree</w:t>
            </w:r>
          </w:p>
        </w:tc>
        <w:tc>
          <w:tcPr>
            <w:tcW w:type="dxa" w:w="3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Populate UI dropdowns by category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Backend Design (FastAPI)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Folder Structure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backend/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app/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main.py              # FastAPI app, CORS, middleware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config.py            # Settings (pydantic-settings)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database.py          # Async engine + session factory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models/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expert.py        # SQLAlchemy ORM model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schemas/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expert.py        # Pydantic request / response schemas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routers/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experts.py       # CRUD + search endpoints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files.py         # Upload / presigned URL endpoints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services/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├── expert_service.py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│   └── file_service.py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utils/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duplicate.py     # Duplicate detection helpers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email_export.py  # Email-ready export builder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alembic/                 # Migrations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tests/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seed.py                  # Seed from Excel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Dockerfile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requirements.txt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API Endpoint Design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/api/v1/experts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List experts (paginated, filtered, sorted)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/api/v1/experts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new expert (with duplicate check)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/api/v1/experts/{id}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 single expert by UUID or Expert ID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/api/v1/experts/{id}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Partial update (PATCH, not PUT)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/api/v1/experts/{id}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Soft-delete expert (is_deleted = true)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/api/v1/experts/search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Full-text search with filters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/api/v1/experts/export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Email-ready export for selected IDs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/api/v1/files/upload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Upload profile PDF, returns URL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/api/v1/files/presigned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Generate presigned download URL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/api/v1/lookups/{category}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Fetch dropdown values (sectors, regions…)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/api/v1/health</w:t>
            </w:r>
          </w:p>
        </w:tc>
        <w:tc>
          <w:tcPr>
            <w:tcW w:type="dxa" w:w="4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Liveness probe for Docker / ECS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Duplicate Detection Logic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Duplicate detection runs at write time (POST and PATCH). The service layer queries for existing rows with the same primary_email or linkedin_url (case-insensitive). The response distinguishes between an exact duplicate and a near-match so the UI can show the appropriate warning.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check_duplicates(db, email: str, linkedin: str, exclude_id=None):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q = select(Expert).where(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or_(func.lower(Expert.primary_email) == email.lower(),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func.lower(Expert.linkedin_url)  == linkedin.lower())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exclude_id: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q = q.where(Expert.id != exclude_id)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result = await db.execute(q)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conflicts = result.scalars().all()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conflicts: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raise HTTPException(409, detail={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'message': 'Duplicate expert detected',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'conflicts': [{'id': str(e.id), 'name': f'{e.first_name} {e.last_name}'} for e in conflicts]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})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File Upload Strategy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Files are uploaded directly from the browser to S3 using a presigned POST URL (generated by the backend). This avoids routing large binary files through the API server, reducing latency and infrastructure cost.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 requests a presigned URL from /api/v1/files/upload.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 generates a 15-minute presigned S3 URL, scoped to the expert's folder.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Frontend uploads the file directly to S3 using the presigned URL.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success, frontend sends the resulting S3 object key back to the backend.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 stores the key as profile_pdf_url on the expert record.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Frontend Design (Next.js)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Folder Structure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frontend/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app/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layout.tsx            # Root layout (nav, providers)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page.tsx              # Redirect to /experts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experts/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page.tsx          # Expert list page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new/page.tsx      # Add expert form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[id]/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    ├── page.tsx      # Expert profile (read)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    └── edit/page.tsx # Edit expert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components/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ExpertTable.tsx       # Sortable, paginated table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ExpertCard.tsx        # Card view alternative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SearchBar.tsx         # Debounced search input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FilterPanel.tsx       # Sector / Region / Status filters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ExpertForm.tsx        # Add + Edit shared form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DuplicateWarning.tsx  # Conflict modal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EmailExport.tsx       # Multi-select export panel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FileUpload.tsx        # PDF upload widget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lib/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api.ts                # Typed axios/fetch client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validations.ts        # Zod schemas (mirrors Pydantic)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types/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 expert.ts             # TypeScript Expert interface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State Management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React Query (TanStack Query) handles all server state — fetching, caching, background refresh, and optimistic updates. Local UI state (modal open, selected rows, filter panel) lives in useState. No global state manager (Redux/Zustand) is needed at MVP scale.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Key React Query patterns used: useInfiniteQuery for the list page (virtual scroll ready), useMutation for create/update/delete with automatic cache invalidation, and useQuery with staleTime:30s for the detail page.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Search and Filtering Implementation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Search input is debounced (300 ms) before being sent to the backend. Filters are stored as URL search params so the state is bookmarkable and shareable.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SearchBar.tsx — debounced search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[query, setQuery] = useState('');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debouncedQuery = useDebounce(query, 300);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// Sync filters to URL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router = useRouter();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searchParams = useSearchParams();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function updateFilter(key: string, value: string)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const params = new URLSearchParams(searchParams.toString());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value ? params.set(key, value) : params.delete(key);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router.replace(`/experts?${params.toString()}`);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Form Validation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Zod schemas mirror the Pydantic models exactly, providing identical validation in the browser and on the server. React Hook Form handles form state and integrates with the Zod resolver.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const expertSchema = z.object({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first_name:     z.string().min(1, 'Required'),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last_name:      z.string().min(1, 'Required'),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primary_email:  z.string().email('Invalid email'),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linkedin_url:   z.string().url('Must be a valid URL').optional(),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hourly_rate:    z.number().positive().optional(),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region:         z.enum(['APAC','EMEA','Americas','Global']),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Search Strategy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PostgreSQL Full-Text Search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PostgreSQL full-text search is used for MVP. A weighted tsvector column (search_vector) is maintained by a database trigger. Queries are translated to tsquery using websearch_to_tsquery, which supports natural language input without SQL injection risk.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-- Search query with ranking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SELECT *,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ts_rank(search_vector, query) AS rank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  experts,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websearch_to_tsquery('english', :q) query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WHERE  search_vector @@ query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AND  (:sector  IS NULL OR primary_sector   = :sector)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AND  (:region  IS NULL OR region           = :region)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AND  (:status  IS NULL OR expert_status    = :status)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AND  (:emp     IS NULL OR employment_status = :emp)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ORDER  BY rank DESC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LIMIT  :limit OFFSET :offset;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Search Weights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 (highest)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1.0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First Name, Last Name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0.4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Title / Headline, Primary Sector, Expert Function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0.2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Bio, Location, Strength Topics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 (lowest)</w:t>
            </w:r>
          </w:p>
        </w:tc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0.1</w:t>
            </w:r>
          </w:p>
        </w:tc>
        <w:tc>
          <w:tcPr>
            <w:tcW w:type="dxa" w:w="49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Notes, Employment History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Future Search Upgrade Path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10,000+ records, consider migrating to Elasticsearch or OpenSearch. The current API contract is identical — only the backend service implementation changes. Alternatively, pg_trgm trigram indexes provide similarity-based (fuzzy) search within PostgreSQL at no infrastructure cost.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Email Export Feature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How It Works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Users select one or more expert rows on the list page. Clicking 'Export to Email' sends the selected UUIDs to POST /api/v1/experts/export. The backend returns an HTML fragment that is safe to paste into any email client (Gmail, Outlook, Apple Mail).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Export Format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export is a styled HTML table. Each row contains: Expert Name, Title/Headline, Primary Sector, Location, Hourly Rate (Currency), and LinkedIn URL as a live hyperlink. A plain-text Markdown version is also returned in the same response for non-HTML email clients.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19"/>
                <w:szCs w:val="19"/>
              </w:rPr>
              <w:t xml:space="preserve">The export endpoint accepts: { expert_ids: string[], format: 'html' | 'markdown' | 'csv' }. CSV is useful for pasting into Excel or CRMs. All three formats are generated server-side from the same data.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Sample HTML Export (single expert)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&lt;table border='1' cellpadding='8' style='border-collapse:collapse; font-family:Arial;'&gt;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&lt;thead&gt;&lt;tr style='background:#1B3A6B; color:#fff;'&gt;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&lt;th&gt;Name&lt;/th&gt;&lt;th&gt;Title&lt;/th&gt;&lt;th&gt;Sector&lt;/th&gt;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&lt;th&gt;Location&lt;/th&gt;&lt;th&gt;Rate&lt;/th&gt;&lt;th&gt;LinkedIn&lt;/th&gt;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&lt;/tr&gt;&lt;/thead&gt;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&lt;tbody&gt;&lt;tr&gt;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&lt;td&gt;Syamal Ram Kishore&lt;/td&gt;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&lt;td&gt;Co-Founder &amp; Partner, Hexawel Healthcare&lt;/td&gt;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&lt;td&gt;Healthcare &amp; Life Sciences&lt;/td&gt;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&lt;td&gt;Hyderabad, India&lt;/td&gt;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&lt;td&gt;INR 10,000 / hr&lt;/td&gt;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&lt;td&gt;&lt;a href='https://linkedin.com/in/...'&gt;Profile&lt;/a&gt;&lt;/td&gt;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&lt;/tr&gt;&lt;/tbody&gt;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&lt;/table&gt;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File Storage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Storage Options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Local Disk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Zero cost, simple dev setup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scalable, lost on container restart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AWS S3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Infinitely scalable, 99.999% durability, CDN-ready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AWS dependency, slight added cost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Google GCS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Similar to S3, good for GCP stack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 ideal for mixed AWS stack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egress fees, S3-compatible API</w:t>
            </w:r>
          </w:p>
        </w:tc>
        <w:tc>
          <w:tcPr>
            <w:tcW w:type="dxa" w:w="36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Newer, smaller ecosystem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Recommended Approach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AWS S3 for production and MinIO (S3-compatible) for local development. This gives identical code paths in both environments — only the endpoint URL and credentials differ, configured via environment variables.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Bucket name: hasamex-expert-profiles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Key pattern: experts/{expert_id}/profile.pdf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Access: Private bucket. Presigned GET URLs expire after 1 hour.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Max file size: 50 MB, enforced by API validation and S3 policy.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Accepted MIME types: application/pdf only.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Data Seeding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8.1 Strategy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standalone seed.py script reads the Excel file with openpyxl, maps each column to the SQLAlchemy model, validates with Pydantic, and inserts via SQLAlchemy's async session. Idempotent: re-running the script skips rows where expert_id already exists.</w:t>
      </w:r>
    </w:p>
    <w:p>
      <w:pPr>
        <w:spacing w:before="60" w:after="0"/>
      </w:pPr>
      <w: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seed.py  — simplified example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openpyxl, asyncio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app.database import async_session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app.models.expert import Expert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app.schemas.expert import ExpertCreate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COLUMN_MAP = {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'Expert ID': 'expert_id',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'First Name': 'first_name',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'Last Name': 'last_name',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'Primary Email 1': 'primary_email',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'LinkedIn URL': 'linkedin_url',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... all other columns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 def seed():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wb = openpyxl.load_workbook('data/experts.xlsx')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ws = wb['Current DB']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headers = [c.value for c in ws[1]]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async with async_session() as db: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for row in ws.iter_rows(min_row=2, values_only=True):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data = {COLUMN_MAP[h]: v for h, v in zip(headers, row) if h in COLUMN_MAP}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existing = await db.get(Expert, data['expert_id'])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if not existing: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db.add(Expert(**data))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await db.commit()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asyncio.run(seed())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8.2 Seeded Records from HEB Database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following 10 expert records from the provided Excel file are seeded into the application on first run: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1600"/>
        <w:gridCol w:w="1560"/>
      </w:tblGrid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EX-00001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Syamal Ram Kishore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Healthcare &amp; Life Sciences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Strategy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INR 10,000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EX-00002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Ravinder Singh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Energy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USD 400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EX-00003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Siriwat Wangsook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Industrials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USD 300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EX-00004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Vinod Alahari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Industrials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Marketing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USD 250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EX-00005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Majdi Baroud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 Estate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Strategy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USD 550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EX-00006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Neeraj Agrawal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Energy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USD 600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EX-00007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Sourabh Kumar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Energy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Strategy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USD 500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EX-00008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Dika Sona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Industrials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Strategy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USD 250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EX-00009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Mohammad Karbassian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Industrials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Other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EX-00010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Alessandro Locatello</w:t>
            </w:r>
          </w:p>
        </w:tc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TMT</w:t>
            </w:r>
          </w:p>
        </w:tc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Production Readiness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Authentication Strategy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MVP, use JWT Bearer tokens with a single admin account. For production, integrate Auth0 or AWS Cognito — the FastAPI dependency injection model makes swapping auth providers straightforward.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Access tokens: JWT, 1-hour expiry, RS256 signed.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Refresh tokens: Stored in HttpOnly cookies, 7-day expiry.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API key option: Long-lived keys for service-to-service calls (future CRM integrations).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Role model (future): Admin, Editor, Viewer. Enforced via FastAPI dependency.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Logging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Structured JSON logging via Python's structlog library. Every API request logs: method, path, status_code, duration_ms, user_id. Shipped to CloudWatch Logs in production.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9.3 Error Handling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 global FastAPI exception handler normalises all errors to a consistent shape: { error: string, detail: any, request_id: string }. Validation errors from Pydantic are re-shaped to field-level messages for the frontend.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9.4 Rate Limiting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slowapi provides in-process rate limiting backed by an in-memory store — no Redis required. Unauthenticated endpoints are limited to 60 requests/minute per IP. Authenticated endpoints are limited to 1,000 requests/minute per user. File upload endpoints are limited to 10 requests/minute. For multi-instance deployments at scale, the in-memory store can be swapped for a shared backend via the slowapi limiter configuration without changing any endpoint code.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9.5 API Security Checklist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HTTPS only (HSTS header enforced)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CORS allow-list (not wildcard)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SQL injection: parameterised queries via SQLAlchemy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Input validation: Pydantic + Zod (server + client)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Secrets in environment variables / AWS Secrets Manager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File upload: MIME-type validation + virus scan (ClamAV)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Post-MVP</w:t>
            </w:r>
          </w:p>
        </w:tc>
      </w:tr>
      <w:tr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WAF (AWS WAF) on ALB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Penetration test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Pre-launch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Deployment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10.1 Docker Compose (Local Development)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docker-compose.yml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version: '3.9'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services: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db: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image: postgres:15-alpine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environment: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POSTGRES_DB: hasamex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POSTGRES_PASSWORD: ${DB_PASSWORD}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volumes: ['pgdata:/var/lib/postgresql/data']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 ['5432:5432']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minio: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image: minio/minio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command: server /data --console-address ':9001'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 ['9000:9000', '9001:9001']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backend: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build: ./backend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env_file: .env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depends_on: [db, minio]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 ['8000:8000']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command: uvicorn app.main:app --host 0.0.0.0 --reload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frontend: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build: ./frontend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env_file: .env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depends_on: [backend]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ports: ['3000:3000']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volumes:</w:t>
      </w:r>
    </w:p>
    <w:p>
      <w:pPr>
        <w:shd w:fill="1E293B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pgdata: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10.2 CI/CD Pipeline (GitHub Actions)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pull request: lint (ruff + eslint), type-check (mypy + tsc), unit tests, build Docker images.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merge to main: integration tests, Docker build + push to ECR, deploy to staging via ECS.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release tag: deploy to production, run smoke tests, notify Slack on success/failure.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10.3 Hosting Options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 / Month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AWS ECS + RDS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Production (recommended)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~$150–300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 MVP deploy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~$20–50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Render.com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Simple PaaS, Docker support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~$25–60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Fly.io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Global edge, low latency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~$30–80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Self-hosted VPS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Cost-sensitive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~$20–40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Development Roadmap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1 — Foundation (Days 1–2)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Goal: Working local environment with database and basic CRUD 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Initialise Git monorepo (frontend/, backend/, docker-compose.yml, .env.example).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Write and run Alembic migration for the experts table with all indexes.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seed.py — import all 10 records from the Excel file.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FastAPI CRUD endpoints: GET list, GET by ID, POST, PATCH, DELETE.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Pydantic schemas with email + URL validation.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duplicate detection (email + LinkedIn URL).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Write pytest unit tests for services and duplicate logic.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2 — Frontend Core (Days 3–5)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Goal: Usable UI with list, search, profile view, and add/edit forms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 up Next.js 14 App Router, Tailwind CSS, React Query, and Axios client.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ExpertTable component (sortable columns, pagination, row selection).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SearchBar (debounced) and FilterPanel (Sector, Region, Status, Employment).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ExpertForm component shared by Add and Edit views.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Zod validation matching Pydantic schemas.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DuplicateWarning modal triggered by API 409 response.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Expert detail page with LinkedIn URL button and PDF link.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3 — Advanced Features (Days 6–8)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Goal: File upload, email export, and polished UX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file upload flow: presigned URL generation, direct S3 upload, URL storage.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 EmailExport panel: multi-row selection, HTML/CSV export, copy-to-clipboard.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LinkedIn URL quick-open (open in new tab from list and profile views).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Toast notifications for all save/delete/export actions.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Loading skeletons and optimistic UI updates for PATCH operations.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Phase 4 — Production Hardening (Days 9–10)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Goal: Secure, monitored, and deployable to production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JWT authentication (login page + protected routes).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 slowapi rate limiting and structured logging.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Write GitHub Actions CI/CD pipeline.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 to staging (Railway or Render) and run full walkthrough.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Write Architecture Note (1 page) and Walkthrough document.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Record demo video or write step-by-step demo guide.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Future Scalability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12.1 Database Scaling Path</w:t>
      </w:r>
    </w:p>
    <w:p>
      <w:pPr>
        <w:spacing w:before="80" w:after="80" w:line="2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PostgreSQL handles millions of rows comfortably with proper indexing. The GIN index on search_vector scales to hundreds of thousands of experts without degradation. When full-text search becomes insufficient (typo-tolerance, semantic search), the API service layer can be replaced with Elasticsearch without changing the frontend or database schema.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0–10K experts: Single PostgreSQL instance, no changes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10K–500K experts: Add read replica for search queries. Migrate to pg_trgm for fuzzy search.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500K+ experts: Add Elasticsearch sidecar. Keep PostgreSQL as source of truth.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12.2 API Scaling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FastAPI + asyncio handles 1,000+ concurrent requests on a single instance.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Horizontal scaling: Add more ECS tasks behind the ALB — stateless by design.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Background jobs: Use Celery for bulk email exports and large CSV downloads when needed at scale.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12.3 Feature Expansion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Path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Multi-team access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organisations table, FK on experts, row-level security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CRM integration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Webhook events on expert create/update; REST API key auth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profile enrichment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OpenAI API call on save to auto-populate bio/topics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Expert scheduling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Calendly / Cal.com embed on profile page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Bulk import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 CSV/Excel upload endpoint with background job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Append-only expert_history table, populated by trigger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Mobile app</w:t>
            </w:r>
          </w:p>
        </w:tc>
        <w:tc>
          <w:tcPr>
            <w:tcW w:type="dxa" w:w="5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 Native sharing same FastAPI backend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563EB" w:sz="3" w:space="4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12.4 Architecture Assumptions &amp; Trade-offs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single" w:color="BFDBFE" w:sz="1"/>
              <w:right w:val="single" w:color="BFDBFE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These are intentional shortcuts for MVP speed. Each is documented here for transparent evaluation.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auth at MVP: Fastest path to a working demo. JWT auth is Phase 4 (Day 9).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Normalized schema: Six tables instead of one. Adds minor JOIN complexity in queries but eliminates data inconsistency, enables proper filtering on employment history and project membership, and makes UI dropdowns self-maintaining via lookup_values.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Local file storage: In MVP, profile PDFs are stored locally via MinIO. The S3 swap is environment-variable only — no code change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audit log: Added in a future phase via a simple expert_history trigger.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React Query over Redux: Sufficient for MVP data patterns; Redux only if cross-page state sharing becomes complex.</w:t>
      </w:r>
    </w:p>
    <w:p>
      <w:pPr>
        <w:spacing w:before="16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━━━━━━━━━━━━━━━━━━━━━━━━━━━━━━━━━━━━━━━━━━━━━━━━━━━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Hasamex Expert Database MVP — Implementation Plan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Next.js  ·  FastAPI  ·  PostgreSQL  ·  Docker  ·  AWS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HASAMEX  |  Expert Database MVP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2563EB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1080" w:hanging="360"/>
      </w:pPr>
      <w:rPr>
        <w:color w:val="6B7280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B3A6B" w:val="clear"/>
      <w:spacing w:before="0" w:after="120"/>
      <w:ind w:left="360" w:right="36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2026-03-10T09:28:32.247Z</dcterms:created>
  <dcterms:modified xsi:type="dcterms:W3CDTF">2026-03-10T09:28:32.248Z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